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早餐外卖A</w:t>
      </w:r>
      <w:r>
        <w:rPr>
          <w:sz w:val="28"/>
          <w:szCs w:val="28"/>
        </w:rPr>
        <w:t>PP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张家程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在校大学周末赖床问题严重，不能按时吃早饭严重损害身体健康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  <w:lang w:val="en-US" w:eastAsia="zh-CN"/>
        </w:rPr>
        <w:t>晚自习后没得吃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开发一个</w:t>
      </w:r>
      <w:bookmarkStart w:id="0" w:name="_GoBack"/>
      <w:bookmarkEnd w:id="0"/>
      <w:r>
        <w:rPr>
          <w:rFonts w:hint="eastAsia"/>
          <w:sz w:val="28"/>
          <w:szCs w:val="28"/>
        </w:rPr>
        <w:t>外卖专送A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，为不同需求的同学提供服务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2019．3月:组建核心团队和合作模式、确定产品定位和第一版产品范围；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2019．5月：产品的需求细化、产品设计细化；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2019．8-9月：产品进入贝塔测试阶段（吸引尽可能广泛的商家和学生进行测试）；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24B2A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CF3638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5CC948A6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369</Characters>
  <Lines>3</Lines>
  <Paragraphs>1</Paragraphs>
  <TotalTime>34</TotalTime>
  <ScaleCrop>false</ScaleCrop>
  <LinksUpToDate>false</LinksUpToDate>
  <CharactersWithSpaces>432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water</cp:lastModifiedBy>
  <dcterms:modified xsi:type="dcterms:W3CDTF">2019-03-18T11:08:34Z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