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张家程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林伟</w:t>
      </w:r>
      <w:r>
        <w:rPr>
          <w:rFonts w:hint="eastAsia"/>
          <w:sz w:val="28"/>
          <w:szCs w:val="28"/>
        </w:rPr>
        <w:t>。熟悉互联网和外卖A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梅连伟</w:t>
      </w:r>
      <w:r>
        <w:rPr>
          <w:rFonts w:hint="eastAsia"/>
          <w:sz w:val="28"/>
          <w:szCs w:val="28"/>
        </w:rPr>
        <w:t>。有丰富的开发、设计经验，并多次成功带领技术团队完成互联网和Android软件开发。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郝凯歌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程伟业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F9"/>
    <w:rsid w:val="001D6A02"/>
    <w:rsid w:val="004712A4"/>
    <w:rsid w:val="00624EF9"/>
    <w:rsid w:val="2A6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188</Characters>
  <Lines>1</Lines>
  <Paragraphs>1</Paragraphs>
  <TotalTime>1</TotalTime>
  <ScaleCrop>false</ScaleCrop>
  <LinksUpToDate>false</LinksUpToDate>
  <CharactersWithSpaces>219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2019-03-17T11:51:00Z</dcterms:created>
  <dc:creator>soft mirco</dc:creator>
  <cp:lastModifiedBy>water</cp:lastModifiedBy>
  <dcterms:modified xsi:type="dcterms:W3CDTF">2019-03-18T11:09:15Z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