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1F9F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 2026 Actually a Good Time to Buy Property in Dubai?</w:t>
      </w:r>
    </w:p>
    <w:p w14:paraId="16FE8967" w14:textId="77777777" w:rsid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1A6AF" w14:textId="5354F823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A few years ago, the question was: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“Is Dubai safe to invest in?”</w:t>
      </w:r>
    </w:p>
    <w:p w14:paraId="2720E3EB" w14:textId="50BD4D23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Now the question sounds very different: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“Has it already gone too far?”</w:t>
      </w:r>
    </w:p>
    <w:p w14:paraId="3D67CADF" w14:textId="2025E119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Dubai’s property market in 2026 isn’t in recovery mode anymore. It’s not hype-driven like older cycles. It feels structured. Intentional. Backed by real growth.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 xml:space="preserve">So instead of asking </w:t>
      </w:r>
      <w:r w:rsidRPr="00720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“Is it a good time?”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The better question is: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kind of buyer are you right now?</w:t>
      </w:r>
    </w:p>
    <w:p w14:paraId="51DE9145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2567A83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77F01C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the Market Really Stands</w:t>
      </w:r>
    </w:p>
    <w:p w14:paraId="2E435F87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Dubai has had strong transaction numbers year after year. Prices have risen in many prime areas. Rental demand is still high. And international buyers are still entering.</w:t>
      </w:r>
    </w:p>
    <w:p w14:paraId="69B49376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But here’s what’s different from older cycles:</w:t>
      </w:r>
    </w:p>
    <w:p w14:paraId="4F89F267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This growth isn’t just speculation.</w:t>
      </w:r>
    </w:p>
    <w:p w14:paraId="7A253FC4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It’s supported by:</w:t>
      </w:r>
    </w:p>
    <w:p w14:paraId="020C470E" w14:textId="77777777" w:rsidR="007200C4" w:rsidRPr="007200C4" w:rsidRDefault="007200C4" w:rsidP="00720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Long-term residency reforms</w:t>
      </w:r>
    </w:p>
    <w:p w14:paraId="2C0E9983" w14:textId="77777777" w:rsidR="007200C4" w:rsidRPr="007200C4" w:rsidRDefault="007200C4" w:rsidP="00720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Business-friendly policies</w:t>
      </w:r>
    </w:p>
    <w:p w14:paraId="4723FDA0" w14:textId="77777777" w:rsidR="007200C4" w:rsidRPr="007200C4" w:rsidRDefault="007200C4" w:rsidP="00720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Infrastructure expansion</w:t>
      </w:r>
    </w:p>
    <w:p w14:paraId="4AC5B519" w14:textId="77777777" w:rsidR="007200C4" w:rsidRPr="007200C4" w:rsidRDefault="007200C4" w:rsidP="00720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Continuous population growth</w:t>
      </w:r>
    </w:p>
    <w:p w14:paraId="1DC14EFC" w14:textId="77777777" w:rsidR="007200C4" w:rsidRPr="007200C4" w:rsidRDefault="007200C4" w:rsidP="00720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Global relocation into the UAE</w:t>
      </w:r>
    </w:p>
    <w:p w14:paraId="45329F9B" w14:textId="2D9C2082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That foundation matters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making Dubai Real Estate market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 xml:space="preserve"> more mature.</w:t>
      </w:r>
    </w:p>
    <w:p w14:paraId="4221D87F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5C23DE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7B5C27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“But Haven’t Prices Already Gone Up?”</w:t>
      </w:r>
    </w:p>
    <w:p w14:paraId="69B4BF7F" w14:textId="162FA2AA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Yes. In many communities, they have</w:t>
      </w:r>
      <w:r>
        <w:rPr>
          <w:rFonts w:ascii="Times New Roman" w:eastAsia="Times New Roman" w:hAnsi="Times New Roman" w:cs="Times New Roman"/>
          <w:kern w:val="0"/>
          <w14:ligatures w14:val="none"/>
        </w:rPr>
        <w:t>, p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rime areas especially.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But the market isn’t one flat number.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Some secondary and emerging areas are still catching up. Infrastructure-backed communities still have room. And off-plan payment structures are lowering the entry barrier for many buyers.</w:t>
      </w:r>
    </w:p>
    <w:p w14:paraId="2835B624" w14:textId="3177B0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smarter question isn’t: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“Did prices increase?”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But rather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0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“Are the fundamentals still strong enough to support further growth?”</w:t>
      </w:r>
    </w:p>
    <w:p w14:paraId="2F994BAF" w14:textId="69353D34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In many parts of Dubai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 xml:space="preserve"> the answer is yes.</w:t>
      </w:r>
    </w:p>
    <w:p w14:paraId="26F952CA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5D9E0F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E9DD88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Is Still Leading the Way</w:t>
      </w:r>
    </w:p>
    <w:p w14:paraId="574A38AF" w14:textId="6FCA7A1A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Dubai rarely grows randomly.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Infrastructure usually comes first. Then demand. Then prices.</w:t>
      </w:r>
    </w:p>
    <w:p w14:paraId="556D7215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Metro expansions.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br/>
        <w:t>New master communities.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br/>
        <w:t>Waterfront developments.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br/>
        <w:t>Road upgrades.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br/>
        <w:t>Business hubs.</w:t>
      </w:r>
    </w:p>
    <w:p w14:paraId="232106B8" w14:textId="6022659F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Historically, buying before full completion cycles has rewarded patient buyers.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But obviously everything takes time and the right strategy.</w:t>
      </w:r>
      <w:r w:rsidR="002C6D9B" w:rsidRPr="002C6D9B">
        <w:rPr>
          <w:rFonts w:ascii="Times New Roman" w:eastAsia="Times New Roman" w:hAnsi="Times New Roman" w:cs="Times New Roman"/>
          <w:noProof/>
          <w:kern w:val="0"/>
        </w:rPr>
        <w:pict w14:anchorId="255C6B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0B8614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Rental Yields Still Make Global Investors Look Twice</w:t>
      </w:r>
    </w:p>
    <w:p w14:paraId="662380CF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Compared to cities like London or New York, Dubai still offers significantly stronger rental returns.</w:t>
      </w:r>
    </w:p>
    <w:p w14:paraId="7B117357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Add to that:</w:t>
      </w:r>
    </w:p>
    <w:p w14:paraId="6782D141" w14:textId="77777777" w:rsidR="007200C4" w:rsidRPr="007200C4" w:rsidRDefault="007200C4" w:rsidP="00720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No annual property tax</w:t>
      </w:r>
    </w:p>
    <w:p w14:paraId="20A2A62C" w14:textId="77777777" w:rsidR="007200C4" w:rsidRPr="007200C4" w:rsidRDefault="007200C4" w:rsidP="00720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No income tax on rental income</w:t>
      </w:r>
    </w:p>
    <w:p w14:paraId="1ACDAD9E" w14:textId="77777777" w:rsidR="007200C4" w:rsidRPr="007200C4" w:rsidRDefault="007200C4" w:rsidP="00720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Relatively low holding costs</w:t>
      </w:r>
    </w:p>
    <w:p w14:paraId="5F8A52C0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For investors, that means:</w:t>
      </w:r>
    </w:p>
    <w:p w14:paraId="58956D1C" w14:textId="77777777" w:rsidR="007200C4" w:rsidRPr="007200C4" w:rsidRDefault="007200C4" w:rsidP="00720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Stronger cash flow</w:t>
      </w:r>
    </w:p>
    <w:p w14:paraId="7787B172" w14:textId="77777777" w:rsidR="007200C4" w:rsidRPr="007200C4" w:rsidRDefault="007200C4" w:rsidP="00720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Less pressure</w:t>
      </w:r>
    </w:p>
    <w:p w14:paraId="2BAF604C" w14:textId="77777777" w:rsidR="007200C4" w:rsidRPr="007200C4" w:rsidRDefault="007200C4" w:rsidP="00720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Faster capital recovery</w:t>
      </w:r>
    </w:p>
    <w:p w14:paraId="020DFD15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And that’s one of the reasons global capital keeps flowing in.</w:t>
      </w:r>
    </w:p>
    <w:p w14:paraId="6DB2CE51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3CD414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A1E266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 Who Should Buy in 2026?</w:t>
      </w:r>
    </w:p>
    <w:p w14:paraId="00776642" w14:textId="48AB443D" w:rsidR="007200C4" w:rsidRPr="007200C4" w:rsidRDefault="007200C4" w:rsidP="007200C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Long-term investors (3–7 years+)</w:t>
      </w:r>
    </w:p>
    <w:p w14:paraId="7F9AA78C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Dubai still makes sense if you're thinking beyond quick flips. Population growth and investor-friendly regulations continue to support demand.</w:t>
      </w:r>
    </w:p>
    <w:p w14:paraId="6B1AA131" w14:textId="1A662B25" w:rsidR="007200C4" w:rsidRPr="007200C4" w:rsidRDefault="007200C4" w:rsidP="007200C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users</w:t>
      </w:r>
    </w:p>
    <w:p w14:paraId="77A6B96D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If you’re planning to live in the property:</w:t>
      </w:r>
    </w:p>
    <w:p w14:paraId="522488B4" w14:textId="77777777" w:rsidR="007200C4" w:rsidRPr="007200C4" w:rsidRDefault="007200C4" w:rsidP="00720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You protect yourself from rental inflation</w:t>
      </w:r>
    </w:p>
    <w:p w14:paraId="5E9D2FD7" w14:textId="77777777" w:rsidR="007200C4" w:rsidRPr="007200C4" w:rsidRDefault="007200C4" w:rsidP="00720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You secure today’s price</w:t>
      </w:r>
    </w:p>
    <w:p w14:paraId="4F412BC3" w14:textId="77777777" w:rsidR="007200C4" w:rsidRPr="007200C4" w:rsidRDefault="007200C4" w:rsidP="00720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You gain lifestyle value</w:t>
      </w:r>
    </w:p>
    <w:p w14:paraId="1238BDD2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That’s not just financial. That’s stability.</w:t>
      </w:r>
    </w:p>
    <w:p w14:paraId="25D6DCEF" w14:textId="5D304229" w:rsidR="007200C4" w:rsidRPr="007200C4" w:rsidRDefault="007200C4" w:rsidP="007200C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flippers</w:t>
      </w:r>
    </w:p>
    <w:p w14:paraId="2CCD64D9" w14:textId="5BD57AB0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This isn’t an easy flip market anymore. Margins are tighter unless you secure launch pricing off-plan or buy extremely well.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Speculation is harder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s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trategy is more important.</w:t>
      </w:r>
    </w:p>
    <w:p w14:paraId="5EA2A987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775021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959287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the Real Risk in 2026?</w:t>
      </w:r>
    </w:p>
    <w:p w14:paraId="055BF62A" w14:textId="2A0DD305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It’s not necessarily buying at a peak.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It’s buying badly.</w:t>
      </w:r>
    </w:p>
    <w:p w14:paraId="33FF68A6" w14:textId="2A169075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Wrong layout.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Poor view.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Too much future supply.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Weak location inside the same community.</w:t>
      </w:r>
    </w:p>
    <w:p w14:paraId="25F6BB84" w14:textId="6E3083EF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In Dubai, hyper-location matters more than most people realize.Two villas in the same cluster can perform completely differently long-term.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Details decide outcomes.</w:t>
      </w:r>
    </w:p>
    <w:p w14:paraId="05846BDB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026B68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2A6D2D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So… Is It a Good Time?</w:t>
      </w:r>
    </w:p>
    <w:p w14:paraId="2AAB2F2A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If you are:</w:t>
      </w:r>
    </w:p>
    <w:p w14:paraId="043D339B" w14:textId="77777777" w:rsidR="007200C4" w:rsidRPr="007200C4" w:rsidRDefault="007200C4" w:rsidP="00720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Buying strategically</w:t>
      </w:r>
    </w:p>
    <w:p w14:paraId="3AF17084" w14:textId="77777777" w:rsidR="007200C4" w:rsidRPr="007200C4" w:rsidRDefault="007200C4" w:rsidP="00720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Holding medium to long term</w:t>
      </w:r>
    </w:p>
    <w:p w14:paraId="5B763C10" w14:textId="77777777" w:rsidR="007200C4" w:rsidRPr="007200C4" w:rsidRDefault="007200C4" w:rsidP="00720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Choosing high-demand communities</w:t>
      </w:r>
    </w:p>
    <w:p w14:paraId="61EB0FEC" w14:textId="77777777" w:rsidR="007200C4" w:rsidRPr="007200C4" w:rsidRDefault="007200C4" w:rsidP="00720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Aligning with infrastructure growth</w:t>
      </w:r>
    </w:p>
    <w:p w14:paraId="11CEAFF9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Then yes, 2026 still offers strong opportunity.</w:t>
      </w:r>
    </w:p>
    <w:p w14:paraId="414191C3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If you are:</w:t>
      </w:r>
    </w:p>
    <w:p w14:paraId="0B81C96C" w14:textId="77777777" w:rsidR="007200C4" w:rsidRPr="007200C4" w:rsidRDefault="007200C4" w:rsidP="00720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Trying to perfectly time the bottom</w:t>
      </w:r>
    </w:p>
    <w:p w14:paraId="0D18F713" w14:textId="77777777" w:rsidR="007200C4" w:rsidRPr="007200C4" w:rsidRDefault="007200C4" w:rsidP="00720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Expecting instant appreciation</w:t>
      </w:r>
    </w:p>
    <w:p w14:paraId="11CB4848" w14:textId="77777777" w:rsidR="007200C4" w:rsidRPr="007200C4" w:rsidRDefault="007200C4" w:rsidP="00720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Buying emotionally without data</w:t>
      </w:r>
    </w:p>
    <w:p w14:paraId="3EA0A45C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Then the market may feel expensive.</w:t>
      </w:r>
    </w:p>
    <w:p w14:paraId="33CE2BB9" w14:textId="77777777" w:rsidR="007200C4" w:rsidRPr="007200C4" w:rsidRDefault="002C6D9B" w:rsidP="0072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9B">
        <w:rPr>
          <w:rFonts w:ascii="Times New Roman" w:eastAsia="Times New Roman" w:hAnsi="Times New Roman" w:cs="Times New Roman"/>
          <w:noProof/>
          <w:kern w:val="0"/>
        </w:rPr>
        <w:pict w14:anchorId="1844DC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702AEF" w14:textId="77777777" w:rsidR="007200C4" w:rsidRPr="007200C4" w:rsidRDefault="007200C4" w:rsidP="00720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0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28B168AF" w14:textId="4836D8FC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Dubai isn’t the “emerging market gamble” story anymore.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It’s becoming a global real estate hub.</w:t>
      </w:r>
    </w:p>
    <w:p w14:paraId="3909D293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The opportunity today isn’t about finding something cheap.</w:t>
      </w:r>
    </w:p>
    <w:p w14:paraId="48E01271" w14:textId="77777777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It’s about:</w:t>
      </w:r>
    </w:p>
    <w:p w14:paraId="57304600" w14:textId="77777777" w:rsidR="007200C4" w:rsidRPr="007200C4" w:rsidRDefault="007200C4" w:rsidP="0072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Strong yields</w:t>
      </w:r>
    </w:p>
    <w:p w14:paraId="71FA5CBE" w14:textId="77777777" w:rsidR="007200C4" w:rsidRPr="007200C4" w:rsidRDefault="007200C4" w:rsidP="0072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Structured growth</w:t>
      </w:r>
    </w:p>
    <w:p w14:paraId="2CC4D0B2" w14:textId="77777777" w:rsidR="007200C4" w:rsidRPr="007200C4" w:rsidRDefault="007200C4" w:rsidP="0072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Smart positioning</w:t>
      </w:r>
    </w:p>
    <w:p w14:paraId="7A93E33D" w14:textId="59EF5624" w:rsidR="007200C4" w:rsidRPr="007200C4" w:rsidRDefault="007200C4" w:rsidP="0072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And in real estate, timing matters.</w:t>
      </w:r>
      <w:r w:rsidR="00A66A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00C4">
        <w:rPr>
          <w:rFonts w:ascii="Times New Roman" w:eastAsia="Times New Roman" w:hAnsi="Times New Roman" w:cs="Times New Roman"/>
          <w:kern w:val="0"/>
          <w14:ligatures w14:val="none"/>
        </w:rPr>
        <w:t>But positioning matters more.</w:t>
      </w:r>
    </w:p>
    <w:p w14:paraId="2C2CF1D5" w14:textId="77777777" w:rsidR="003F2473" w:rsidRDefault="003F2473"/>
    <w:sectPr w:rsidR="003F24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9E6"/>
    <w:multiLevelType w:val="multilevel"/>
    <w:tmpl w:val="DF8C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3358"/>
    <w:multiLevelType w:val="multilevel"/>
    <w:tmpl w:val="F1B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3842"/>
    <w:multiLevelType w:val="multilevel"/>
    <w:tmpl w:val="F14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D4768"/>
    <w:multiLevelType w:val="multilevel"/>
    <w:tmpl w:val="583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15BF"/>
    <w:multiLevelType w:val="multilevel"/>
    <w:tmpl w:val="F20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32E45"/>
    <w:multiLevelType w:val="multilevel"/>
    <w:tmpl w:val="A50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10801"/>
    <w:multiLevelType w:val="multilevel"/>
    <w:tmpl w:val="5F3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40CEF"/>
    <w:multiLevelType w:val="multilevel"/>
    <w:tmpl w:val="804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36964"/>
    <w:multiLevelType w:val="multilevel"/>
    <w:tmpl w:val="E09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0948">
    <w:abstractNumId w:val="8"/>
  </w:num>
  <w:num w:numId="2" w16cid:durableId="155844644">
    <w:abstractNumId w:val="7"/>
  </w:num>
  <w:num w:numId="3" w16cid:durableId="207382188">
    <w:abstractNumId w:val="2"/>
  </w:num>
  <w:num w:numId="4" w16cid:durableId="1749381899">
    <w:abstractNumId w:val="5"/>
  </w:num>
  <w:num w:numId="5" w16cid:durableId="564606368">
    <w:abstractNumId w:val="6"/>
  </w:num>
  <w:num w:numId="6" w16cid:durableId="83647047">
    <w:abstractNumId w:val="0"/>
  </w:num>
  <w:num w:numId="7" w16cid:durableId="1703747609">
    <w:abstractNumId w:val="1"/>
  </w:num>
  <w:num w:numId="8" w16cid:durableId="435173163">
    <w:abstractNumId w:val="3"/>
  </w:num>
  <w:num w:numId="9" w16cid:durableId="1915965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4"/>
    <w:rsid w:val="002C6D9B"/>
    <w:rsid w:val="003F2473"/>
    <w:rsid w:val="0045230C"/>
    <w:rsid w:val="007200C4"/>
    <w:rsid w:val="007C5C84"/>
    <w:rsid w:val="00A66A28"/>
    <w:rsid w:val="00E9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2C77"/>
  <w15:chartTrackingRefBased/>
  <w15:docId w15:val="{CBA61488-FDBE-A841-84EB-98886397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0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200C4"/>
    <w:rPr>
      <w:i/>
      <w:iCs/>
    </w:rPr>
  </w:style>
  <w:style w:type="character" w:styleId="Strong">
    <w:name w:val="Strong"/>
    <w:basedOn w:val="DefaultParagraphFont"/>
    <w:uiPriority w:val="22"/>
    <w:qFormat/>
    <w:rsid w:val="00720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Talakina</dc:creator>
  <cp:keywords/>
  <dc:description/>
  <cp:lastModifiedBy>Christina Talakina</cp:lastModifiedBy>
  <cp:revision>1</cp:revision>
  <dcterms:created xsi:type="dcterms:W3CDTF">2026-02-28T05:58:00Z</dcterms:created>
  <dcterms:modified xsi:type="dcterms:W3CDTF">2026-02-28T06:16:00Z</dcterms:modified>
</cp:coreProperties>
</file>