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Tổng quan bài toán</w:t>
      </w:r>
    </w:p>
    <w:p>
      <w:pPr>
        <w:spacing w:after="120" w:line="276"/>
      </w:pPr>
      <w:r>
        <w:rPr>
          <w:color w:val="000000"/>
          <w:sz w:val="24"/>
          <w:szCs w:val="24"/>
          <w:rFonts w:ascii="Times New Roman" w:cs="Times New Roman" w:eastAsia="Times New Roman" w:hAnsi="Times New Roman"/>
        </w:rPr>
        <w:t xml:space="preserve">Bài tập này giúp em củng cố vững chắc các kiến thức căn bản trong ngôn ngữ lập trình C bao gồm khai báo biến, sử dụng các kiểu dữ liệu nguyên thủy, thao tác với toán tử logic (&amp;&amp;, ||), cấu trúc rẽ nhánh if - else và cấu trúc điều hướng switch-case.</w:t>
      </w:r>
    </w:p>
    <w:p>
      <w:pPr>
        <w:spacing w:after="120" w:line="276"/>
      </w:pPr>
      <w:r>
        <w:rPr>
          <w:color w:val="000000"/>
          <w:sz w:val="24"/>
          <w:szCs w:val="24"/>
          <w:rFonts w:ascii="Times New Roman" w:cs="Times New Roman" w:eastAsia="Times New Roman" w:hAnsi="Times New Roman"/>
        </w:rPr>
        <w:t xml:space="preserve">Yêu cầu đặt ra là xây dựng một module Kiosk tự động tính tiền vé xem phim, trong đó phải xử lý chặt chẽ các nghiệp vụ kiểm duyệt độ tuổi khán giả, tính phụ thu theo loại ghế ngồi và chiết khấu ưu đãi cho đối tượng học sinh, sinh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tuyệt đối cấu trúc thư mục lab_session03 và tập tin mã nguồn main.c.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kỹ lưỡng các bẫy dữ liệu như khán giả dưới 18 tuổi xem phim C18 hoặc nhập sai mã loại ghế.</w:t>
      </w:r>
    </w:p>
    <w:p>
      <w:pPr>
        <w:spacing w:before="240" w:after="120"/>
      </w:pPr>
      <w:r>
        <w:rPr>
          <w:b/>
          <w:bCs/>
          <w:color w:val="000000"/>
          <w:sz w:val="26"/>
          <w:szCs w:val="26"/>
          <w:rFonts w:ascii="Times New Roman" w:cs="Times New Roman" w:eastAsia="Times New Roman" w:hAnsi="Times New Roman"/>
        </w:rPr>
        <w:t xml:space="preserve">2. Phân tích Thuật toán và Xử lý Nghiệp vụ</w:t>
      </w:r>
    </w:p>
    <w:p>
      <w:pPr>
        <w:spacing w:after="120" w:line="276"/>
      </w:pPr>
      <w:r>
        <w:rPr>
          <w:color w:val="000000"/>
          <w:sz w:val="24"/>
          <w:szCs w:val="24"/>
          <w:rFonts w:ascii="Times New Roman" w:cs="Times New Roman" w:eastAsia="Times New Roman" w:hAnsi="Times New Roman"/>
        </w:rPr>
        <w:t xml:space="preserve">Quá trình xử lý của chương trình được chia thành các tầng logic rõ rệt để đảm bảo không xảy ra sai sót trong quá trình tính tiền.</w:t>
      </w:r>
    </w:p>
    <w:p>
      <w:pPr>
        <w:spacing w:after="120" w:line="276"/>
      </w:pPr>
      <w:r>
        <w:rPr>
          <w:color w:val="000000"/>
          <w:sz w:val="24"/>
          <w:szCs w:val="24"/>
          <w:rFonts w:ascii="Times New Roman" w:cs="Times New Roman" w:eastAsia="Times New Roman" w:hAnsi="Times New Roman"/>
        </w:rPr>
        <w:t xml:space="preserve">Đầu tiên, hệ thống tiếp nhận 4 tham số đầu vào từ bàn phím gồm mã phim, tuổi khán giả, loại ghế và đối tượng. Bước kiểm tra đầu tiên được kích hoạt ngay lập tức để chặn các giao dịch vi phạm thuần phong mỹ tục hoặc quy định pháp luật đối với phim nhãn C18.</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duyệt độ tuổi: Nếu maPhim bằng 2 và tuổi nhỏ hơn 18, chương trình in thông báo từ chối phục vụ và dùng lệnh kết thúc luồng.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Phụ thu ghế: Sử dụng cấu trúc switch-case để kiểm tra biến loaiGhe. Ghế Thường (mã 1) có phụ thu 0 đồng, Ghế VIP (mã 2) phụ thu 15.000 VNĐ. Nếu nhập khác các giá trị này, hệ thống báo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Chiết khấu ưu đãi: Dùng cấu trúc if-else để kiểm tra biến doiTuong. Nếu là học sinh, sinh viên (mã 2), áp dụng giảm 20% trên tổng giá vé cơ bản cộng phụ thu ghế.</w:t>
      </w:r>
    </w:p>
    <w:p>
      <w:pPr>
        <w:spacing w:before="240" w:after="120"/>
      </w:pPr>
      <w:r>
        <w:rPr>
          <w:b/>
          <w:bCs/>
          <w:color w:val="000000"/>
          <w:sz w:val="26"/>
          <w:szCs w:val="26"/>
          <w:rFonts w:ascii="Times New Roman" w:cs="Times New Roman" w:eastAsia="Times New Roman" w:hAnsi="Times New Roman"/>
        </w:rPr>
        <w:t xml:space="preserve">3. Bảng đặc tả chi tiết Logic Chương trình</w:t>
      </w:r>
    </w:p>
    <w:p>
      <w:pPr>
        <w:spacing w:after="120" w:line="276"/>
      </w:pPr>
      <w:r>
        <w:rPr>
          <w:color w:val="000000"/>
          <w:sz w:val="24"/>
          <w:szCs w:val="24"/>
          <w:rFonts w:ascii="Times New Roman" w:cs="Times New Roman" w:eastAsia="Times New Roman" w:hAnsi="Times New Roman"/>
        </w:rPr>
        <w:t xml:space="preserve">Dưới đây là bảng phân tích chi tiết các bước thực hiện và điều kiện rẽ nhánh trong mã nguồn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Biến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Giá trị hợp lệ</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Quy tắc xử lý nghiệp vụ</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maPhim</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1 hoặc 2</w:t>
            </w:r>
          </w:p>
        </w:tc>
        <w:tc>
          <w:tcPr>
            <w:shd w:fill="FFFFFF"/>
          </w:tcPr>
          <w:p>
            <w:pPr>
              <w:spacing w:before="60" w:after="60"/>
            </w:pPr>
            <w:r>
              <w:rPr>
                <w:color w:val="000000"/>
                <w:sz w:val="22"/>
                <w:szCs w:val="22"/>
                <w:rFonts w:ascii="Times New Roman" w:cs="Times New Roman" w:eastAsia="Times New Roman" w:hAnsi="Times New Roman"/>
              </w:rPr>
              <w:t xml:space="preserve">1: Phim P, 2: Phim C18 (Chặn nếu tuổi &lt; 18)</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tuoi</w:t>
            </w:r>
          </w:p>
        </w:tc>
        <w:tc>
          <w:tcPr>
            <w:shd w:fill="FAFAFA"/>
          </w:tcPr>
          <w:p>
            <w:pPr>
              <w:spacing w:before="60" w:after="60"/>
            </w:pPr>
            <w:r>
              <w:rPr>
                <w:color w:val="000000"/>
                <w:sz w:val="22"/>
                <w:szCs w:val="22"/>
                <w:rFonts w:ascii="Times New Roman" w:cs="Times New Roman" w:eastAsia="Times New Roman" w:hAnsi="Times New Roman"/>
              </w:rPr>
              <w:t xml:space="preserve">int</w:t>
            </w:r>
          </w:p>
        </w:tc>
        <w:tc>
          <w:tcPr>
            <w:shd w:fill="FAFAFA"/>
          </w:tcPr>
          <w:p>
            <w:pPr>
              <w:spacing w:before="60" w:after="60"/>
            </w:pPr>
            <w:r>
              <w:rPr>
                <w:color w:val="000000"/>
                <w:sz w:val="22"/>
                <w:szCs w:val="22"/>
                <w:rFonts w:ascii="Times New Roman" w:cs="Times New Roman" w:eastAsia="Times New Roman" w:hAnsi="Times New Roman"/>
              </w:rPr>
              <w:t xml:space="preserve">Số nguyên &gt; 0</w:t>
            </w:r>
          </w:p>
        </w:tc>
        <w:tc>
          <w:tcPr>
            <w:shd w:fill="FAFAFA"/>
          </w:tcPr>
          <w:p>
            <w:pPr>
              <w:spacing w:before="60" w:after="60"/>
            </w:pPr>
            <w:r>
              <w:rPr>
                <w:color w:val="000000"/>
                <w:sz w:val="22"/>
                <w:szCs w:val="22"/>
                <w:rFonts w:ascii="Times New Roman" w:cs="Times New Roman" w:eastAsia="Times New Roman" w:hAnsi="Times New Roman"/>
              </w:rPr>
              <w:t xml:space="preserve">Lưu tuổi thực tế để đối chiếu với nhãn phim</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loaiGhe</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1 hoặc 2</w:t>
            </w:r>
          </w:p>
        </w:tc>
        <w:tc>
          <w:tcPr>
            <w:shd w:fill="FFFFFF"/>
          </w:tcPr>
          <w:p>
            <w:pPr>
              <w:spacing w:before="60" w:after="60"/>
            </w:pPr>
            <w:r>
              <w:rPr>
                <w:color w:val="000000"/>
                <w:sz w:val="22"/>
                <w:szCs w:val="22"/>
                <w:rFonts w:ascii="Times New Roman" w:cs="Times New Roman" w:eastAsia="Times New Roman" w:hAnsi="Times New Roman"/>
              </w:rPr>
              <w:t xml:space="preserve">1: Thường (0 VNĐ), 2: VIP (Phụ thu 15.000 VNĐ)</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doiTuong</w:t>
            </w:r>
          </w:p>
        </w:tc>
        <w:tc>
          <w:tcPr>
            <w:shd w:fill="FAFAFA"/>
          </w:tcPr>
          <w:p>
            <w:pPr>
              <w:spacing w:before="60" w:after="60"/>
            </w:pPr>
            <w:r>
              <w:rPr>
                <w:color w:val="000000"/>
                <w:sz w:val="22"/>
                <w:szCs w:val="22"/>
                <w:rFonts w:ascii="Times New Roman" w:cs="Times New Roman" w:eastAsia="Times New Roman" w:hAnsi="Times New Roman"/>
              </w:rPr>
              <w:t xml:space="preserve">int</w:t>
            </w:r>
          </w:p>
        </w:tc>
        <w:tc>
          <w:tcPr>
            <w:shd w:fill="FAFAFA"/>
          </w:tcPr>
          <w:p>
            <w:pPr>
              <w:spacing w:before="60" w:after="60"/>
            </w:pPr>
            <w:r>
              <w:rPr>
                <w:color w:val="000000"/>
                <w:sz w:val="22"/>
                <w:szCs w:val="22"/>
                <w:rFonts w:ascii="Times New Roman" w:cs="Times New Roman" w:eastAsia="Times New Roman" w:hAnsi="Times New Roman"/>
              </w:rPr>
              <w:t xml:space="preserve">1 hoặc 2</w:t>
            </w:r>
          </w:p>
        </w:tc>
        <w:tc>
          <w:tcPr>
            <w:shd w:fill="FAFAFA"/>
          </w:tcPr>
          <w:p>
            <w:pPr>
              <w:spacing w:before="60" w:after="60"/>
            </w:pPr>
            <w:r>
              <w:rPr>
                <w:color w:val="000000"/>
                <w:sz w:val="22"/>
                <w:szCs w:val="22"/>
                <w:rFonts w:ascii="Times New Roman" w:cs="Times New Roman" w:eastAsia="Times New Roman" w:hAnsi="Times New Roman"/>
              </w:rPr>
              <w:t xml:space="preserve">1: Thường (Giảm 0%), 2: HSSV (Giảm 20%)</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Thanh toán</w:t>
            </w:r>
          </w:p>
        </w:tc>
        <w:tc>
          <w:tcPr>
            <w:shd w:fill="FFFFFF"/>
          </w:tcPr>
          <w:p>
            <w:pPr>
              <w:spacing w:before="60" w:after="60"/>
            </w:pPr>
            <w:r>
              <w:rPr>
                <w:color w:val="000000"/>
                <w:sz w:val="22"/>
                <w:szCs w:val="22"/>
                <w:rFonts w:ascii="Times New Roman" w:cs="Times New Roman" w:eastAsia="Times New Roman" w:hAnsi="Times New Roman"/>
              </w:rPr>
              <w:t xml:space="preserve">float</w:t>
            </w:r>
          </w:p>
        </w:tc>
        <w:tc>
          <w:tcPr>
            <w:shd w:fill="FFFFFF"/>
          </w:tcPr>
          <w:p>
            <w:pPr>
              <w:spacing w:before="60" w:after="60"/>
            </w:pPr>
            <w:r>
              <w:rPr>
                <w:color w:val="000000"/>
                <w:sz w:val="22"/>
                <w:szCs w:val="22"/>
                <w:rFonts w:ascii="Times New Roman" w:cs="Times New Roman" w:eastAsia="Times New Roman" w:hAnsi="Times New Roman"/>
              </w:rPr>
              <w:t xml:space="preserve">Tính toán</w:t>
            </w:r>
          </w:p>
        </w:tc>
        <w:tc>
          <w:tcPr>
            <w:shd w:fill="FFFFFF"/>
          </w:tcPr>
          <w:p>
            <w:pPr>
              <w:spacing w:before="60" w:after="60"/>
            </w:pPr>
            <w:r>
              <w:rPr>
                <w:color w:val="000000"/>
                <w:sz w:val="22"/>
                <w:szCs w:val="22"/>
                <w:rFonts w:ascii="Times New Roman" w:cs="Times New Roman" w:eastAsia="Times New Roman" w:hAnsi="Times New Roman"/>
              </w:rPr>
              <w:t xml:space="preserve">Tổng tiền = (80000 + phụ thu) * (1 - tỷ lệ giảm)</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Biên dịch và Chạy chương trình</w:t>
      </w:r>
    </w:p>
    <w:p>
      <w:pPr>
        <w:spacing w:after="120" w:line="276"/>
      </w:pPr>
      <w:r>
        <w:rPr>
          <w:color w:val="000000"/>
          <w:sz w:val="24"/>
          <w:szCs w:val="24"/>
          <w:rFonts w:ascii="Times New Roman" w:cs="Times New Roman" w:eastAsia="Times New Roman" w:hAnsi="Times New Roman"/>
        </w:rPr>
        <w:t xml:space="preserve">Để biên dịch và kiểm thử mã nguồn trên máy tính cá nhân qua Terminal, em sử dụng bộ biên dịch GCC với các lệnh chuẩn xác như yêu cầu:</w:t>
      </w:r>
    </w:p>
    <w:p>
      <w:pPr>
        <w:spacing w:after="120" w:line="276"/>
      </w:pPr>
      <w:r>
        <w:rPr>
          <w:color w:val="000000"/>
          <w:sz w:val="24"/>
          <w:szCs w:val="24"/>
          <w:rFonts w:ascii="Times New Roman" w:cs="Times New Roman" w:eastAsia="Times New Roman" w:hAnsi="Times New Roman"/>
        </w:rPr>
        <w:t xml:space="preserve">Lệnh biên dịch: gcc main.c -o main</w:t>
      </w:r>
    </w:p>
    <w:p>
      <w:pPr>
        <w:spacing w:after="120" w:line="276"/>
      </w:pPr>
      <w:r>
        <w:rPr>
          <w:color w:val="000000"/>
          <w:sz w:val="24"/>
          <w:szCs w:val="24"/>
          <w:rFonts w:ascii="Times New Roman" w:cs="Times New Roman" w:eastAsia="Times New Roman" w:hAnsi="Times New Roman"/>
        </w:rPr>
        <w:t xml:space="preserve">Lệnh chạy trên môi trường Linux/macOS: ./main hoặc trên Windows: main.exe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2026-10-14T04:27:49.665Z</dcterms:created>
  <dcterms:modified xsi:type="dcterms:W3CDTF">2026-10-14T04:27:49.665Z</dcterms:modified>
</cp:coreProperties>
</file>

<file path=docProps/custom.xml><?xml version="1.0" encoding="utf-8"?>
<Properties xmlns="http://schemas.openxmlformats.org/officeDocument/2006/custom-properties" xmlns:vt="http://schemas.openxmlformats.org/officeDocument/2006/docPropsVTypes"/>
</file>