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tích Đầu vào, Đầu ra và Đề xuất 2 Giải pháp Kiến trúc</w:t>
      </w:r>
    </w:p>
    <w:p>
      <w:pPr>
        <w:spacing w:after="120" w:line="276"/>
      </w:pPr>
      <w:r>
        <w:rPr>
          <w:color w:val="000000"/>
          <w:sz w:val="24"/>
          <w:szCs w:val="24"/>
          <w:rFonts w:ascii="Times New Roman" w:cs="Times New Roman" w:eastAsia="Times New Roman" w:hAnsi="Times New Roman"/>
        </w:rPr>
        <w:t xml:space="preserve">Trong bài toán quản lý bán vé sự kiện Ticketbox Live Concert, việc gom toàn bộ logic từ tính tiền, kiểm tra tồn kho đến quét mã QR vào hàm main hoặc một hàm khổng lồ gây ra hiện tượng vi phạm nguyên tắc Đơn trách nhiệm (Single Responsibility Principle).</w:t>
      </w:r>
    </w:p>
    <w:p>
      <w:pPr>
        <w:spacing w:after="120" w:line="276"/>
      </w:pPr>
      <w:r>
        <w:rPr>
          <w:color w:val="000000"/>
          <w:sz w:val="24"/>
          <w:szCs w:val="24"/>
          <w:rFonts w:ascii="Times New Roman" w:cs="Times New Roman" w:eastAsia="Times New Roman" w:hAnsi="Times New Roman"/>
        </w:rPr>
        <w:t xml:space="preserve">Để giải quyết triệt để vấn đề này, chúng ta phân tích các tham số đầu vào và đầu ra cho từng module hạt nhân: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Module Bán vé: Đầu vào gồm mảng cấu trúc TicketZone, số lượng khu vực, mã zone_id người dùng chọn, số lượng vé mua (quantity), và cờ Early Bird. Đầu ra trả về mã lỗi dạng số nguyên (0 nếu thành công, các mã âm tương ứng với lỗi cụ thể như quá hạn mức, tràn kho, không tìm thấy khu vực) và cập nhật trực tiếp biến sold_tickets qua con trỏ.</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Module Check-in QR: Đầu vào gồm mảng cấu trúc QrCheckIn, tổng số lượng mã QR, và mã QR cần quét. Đầu ra trả về trạng thái quét thành công hay thất bại, đồng thời thay đổi trực tiếp trạng thái is_used từ 0 lên 1.</w:t>
      </w:r>
    </w:p>
    <w:p>
      <w:pPr>
        <w:spacing w:before="240" w:after="120"/>
      </w:pPr>
      <w:r>
        <w:rPr>
          <w:b/>
          <w:bCs/>
          <w:color w:val="000000"/>
          <w:sz w:val="26"/>
          <w:szCs w:val="26"/>
          <w:rFonts w:ascii="Times New Roman" w:cs="Times New Roman" w:eastAsia="Times New Roman" w:hAnsi="Times New Roman"/>
        </w:rPr>
        <w:t xml:space="preserve">Nhiệm vụ 2: Đánh giá Trade-off giữa Truyền Tham trị và Truyền Con trỏ</w:t>
      </w:r>
    </w:p>
    <w:p>
      <w:pPr>
        <w:spacing w:after="120" w:line="276"/>
      </w:pPr>
      <w:r>
        <w:rPr>
          <w:color w:val="000000"/>
          <w:sz w:val="24"/>
          <w:szCs w:val="24"/>
          <w:rFonts w:ascii="Times New Roman" w:cs="Times New Roman" w:eastAsia="Times New Roman" w:hAnsi="Times New Roman"/>
        </w:rPr>
        <w:t xml:space="preserve">Đứng ở góc độ kỹ thuật lập trình C, chúng ta có 2 phương án thiết kế kiến trúc hàm để truyền dữ liệu cấu trúc: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Tiêu chí so sánh</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Giải pháp 1: Truyền Tham trị (Pass by Value)</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Giải pháp 2: Truyền Con trỏ / Địa chỉ (Pass by Pointer)</w:t>
            </w:r>
          </w:p>
        </w:tc>
      </w:tr>
      <w:tr>
        <w:tc>
          <w:tcPr>
            <w:shd w:fill="FFFFFF"/>
          </w:tcPr>
          <w:p>
            <w:pPr>
              <w:spacing w:before="60" w:after="60"/>
            </w:pPr>
            <w:r>
              <w:rPr>
                <w:color w:val="000000"/>
                <w:sz w:val="22"/>
                <w:szCs w:val="22"/>
                <w:rFonts w:ascii="Times New Roman" w:cs="Times New Roman" w:eastAsia="Times New Roman" w:hAnsi="Times New Roman"/>
              </w:rPr>
              <w:t xml:space="preserve">Tính đóng gói (Encapsulation)</w:t>
            </w:r>
          </w:p>
        </w:tc>
        <w:tc>
          <w:tcPr>
            <w:shd w:fill="FFFFFF"/>
          </w:tcPr>
          <w:p>
            <w:pPr>
              <w:spacing w:before="60" w:after="60"/>
            </w:pPr>
            <w:r>
              <w:rPr>
                <w:color w:val="000000"/>
                <w:sz w:val="22"/>
                <w:szCs w:val="22"/>
                <w:rFonts w:ascii="Times New Roman" w:cs="Times New Roman" w:eastAsia="Times New Roman" w:hAnsi="Times New Roman"/>
              </w:rPr>
              <w:t xml:space="preserve">Kém vì dữ liệu truyền vào chỉ là bản sao, không phản ánh thay đổi thực tế vào cơ sở dữ liệu gốc.</w:t>
            </w:r>
          </w:p>
        </w:tc>
        <w:tc>
          <w:tcPr>
            <w:shd w:fill="FFFFFF"/>
          </w:tcPr>
          <w:p>
            <w:pPr>
              <w:spacing w:before="60" w:after="60"/>
            </w:pPr>
            <w:r>
              <w:rPr>
                <w:color w:val="000000"/>
                <w:sz w:val="22"/>
                <w:szCs w:val="22"/>
                <w:rFonts w:ascii="Times New Roman" w:cs="Times New Roman" w:eastAsia="Times New Roman" w:hAnsi="Times New Roman"/>
              </w:rPr>
              <w:t xml:space="preserve">Tốt, hàm thao tác trực tiếp trên vùng nhớ gốc của thực thể cấu trúc.</w:t>
            </w:r>
          </w:p>
        </w:tc>
      </w:tr>
      <w:tr>
        <w:tc>
          <w:tcPr>
            <w:shd w:fill="FAFAFA"/>
          </w:tcPr>
          <w:p>
            <w:pPr>
              <w:spacing w:before="60" w:after="60"/>
            </w:pPr>
            <w:r>
              <w:rPr>
                <w:color w:val="000000"/>
                <w:sz w:val="22"/>
                <w:szCs w:val="22"/>
                <w:rFonts w:ascii="Times New Roman" w:cs="Times New Roman" w:eastAsia="Times New Roman" w:hAnsi="Times New Roman"/>
              </w:rPr>
              <w:t xml:space="preserve">Khả năng tái sử dụng (Reusability)</w:t>
            </w:r>
          </w:p>
        </w:tc>
        <w:tc>
          <w:tcPr>
            <w:shd w:fill="FAFAFA"/>
          </w:tcPr>
          <w:p>
            <w:pPr>
              <w:spacing w:before="60" w:after="60"/>
            </w:pPr>
            <w:r>
              <w:rPr>
                <w:color w:val="000000"/>
                <w:sz w:val="22"/>
                <w:szCs w:val="22"/>
                <w:rFonts w:ascii="Times New Roman" w:cs="Times New Roman" w:eastAsia="Times New Roman" w:hAnsi="Times New Roman"/>
              </w:rPr>
              <w:t xml:space="preserve">Thấp, khó xây dựng các hàm cập nhật trạng thái kho hay trạng thái vé dùng chung.</w:t>
            </w:r>
          </w:p>
        </w:tc>
        <w:tc>
          <w:tcPr>
            <w:shd w:fill="FAFAFA"/>
          </w:tcPr>
          <w:p>
            <w:pPr>
              <w:spacing w:before="60" w:after="60"/>
            </w:pPr>
            <w:r>
              <w:rPr>
                <w:color w:val="000000"/>
                <w:sz w:val="22"/>
                <w:szCs w:val="22"/>
                <w:rFonts w:ascii="Times New Roman" w:cs="Times New Roman" w:eastAsia="Times New Roman" w:hAnsi="Times New Roman"/>
              </w:rPr>
              <w:t xml:space="preserve">Cao, các hàm xử lý được viết độc lập, nhận địa chỉ mảng cấu trúc để tương tác linh hoạt.</w:t>
            </w:r>
          </w:p>
        </w:tc>
      </w:tr>
      <w:tr>
        <w:tc>
          <w:tcPr>
            <w:shd w:fill="FFFFFF"/>
          </w:tcPr>
          <w:p>
            <w:pPr>
              <w:spacing w:before="60" w:after="60"/>
            </w:pPr>
            <w:r>
              <w:rPr>
                <w:color w:val="000000"/>
                <w:sz w:val="22"/>
                <w:szCs w:val="22"/>
                <w:rFonts w:ascii="Times New Roman" w:cs="Times New Roman" w:eastAsia="Times New Roman" w:hAnsi="Times New Roman"/>
              </w:rPr>
              <w:t xml:space="preserve">Kiểm soát lỗi biên (Edge-case Handling)</w:t>
            </w:r>
          </w:p>
        </w:tc>
        <w:tc>
          <w:tcPr>
            <w:shd w:fill="FFFFFF"/>
          </w:tcPr>
          <w:p>
            <w:pPr>
              <w:spacing w:before="60" w:after="60"/>
            </w:pPr>
            <w:r>
              <w:rPr>
                <w:color w:val="000000"/>
                <w:sz w:val="22"/>
                <w:szCs w:val="22"/>
                <w:rFonts w:ascii="Times New Roman" w:cs="Times New Roman" w:eastAsia="Times New Roman" w:hAnsi="Times New Roman"/>
              </w:rPr>
              <w:t xml:space="preserve">Khó khăn trong việc trả về đồng thời kết quả thực thi và thông báo lỗi qua return.</w:t>
            </w:r>
          </w:p>
        </w:tc>
        <w:tc>
          <w:tcPr>
            <w:shd w:fill="FFFFFF"/>
          </w:tcPr>
          <w:p>
            <w:pPr>
              <w:spacing w:before="60" w:after="60"/>
            </w:pPr>
            <w:r>
              <w:rPr>
                <w:color w:val="000000"/>
                <w:sz w:val="22"/>
                <w:szCs w:val="22"/>
                <w:rFonts w:ascii="Times New Roman" w:cs="Times New Roman" w:eastAsia="Times New Roman" w:hAnsi="Times New Roman"/>
              </w:rPr>
              <w:t xml:space="preserve">Tối ưu, dùng giá trị trả về của hàm cho mã lỗi (status code) và dùng con trỏ để thay đổi dữ liệu.</w:t>
            </w:r>
          </w:p>
        </w:tc>
      </w:tr>
      <w:tr>
        <w:tc>
          <w:tcPr>
            <w:shd w:fill="FAFAFA"/>
          </w:tcPr>
          <w:p>
            <w:pPr>
              <w:spacing w:before="60" w:after="60"/>
            </w:pPr>
            <w:r>
              <w:rPr>
                <w:color w:val="000000"/>
                <w:sz w:val="22"/>
                <w:szCs w:val="22"/>
                <w:rFonts w:ascii="Times New Roman" w:cs="Times New Roman" w:eastAsia="Times New Roman" w:hAnsi="Times New Roman"/>
              </w:rPr>
              <w:t xml:space="preserve">Độ phức tạp bảo trì (Maintainability)</w:t>
            </w:r>
          </w:p>
        </w:tc>
        <w:tc>
          <w:tcPr>
            <w:shd w:fill="FAFAFA"/>
          </w:tcPr>
          <w:p>
            <w:pPr>
              <w:spacing w:before="60" w:after="60"/>
            </w:pPr>
            <w:r>
              <w:rPr>
                <w:color w:val="000000"/>
                <w:sz w:val="22"/>
                <w:szCs w:val="22"/>
                <w:rFonts w:ascii="Times New Roman" w:cs="Times New Roman" w:eastAsia="Times New Roman" w:hAnsi="Times New Roman"/>
              </w:rPr>
              <w:t xml:space="preserve">Phức tạp khi hệ thống phình to do phải sao chép toàn bộ struct gây tốn bộ nhớ stack.</w:t>
            </w:r>
          </w:p>
        </w:tc>
        <w:tc>
          <w:tcPr>
            <w:shd w:fill="FAFAFA"/>
          </w:tcPr>
          <w:p>
            <w:pPr>
              <w:spacing w:before="60" w:after="60"/>
            </w:pPr>
            <w:r>
              <w:rPr>
                <w:color w:val="000000"/>
                <w:sz w:val="22"/>
                <w:szCs w:val="22"/>
                <w:rFonts w:ascii="Times New Roman" w:cs="Times New Roman" w:eastAsia="Times New Roman" w:hAnsi="Times New Roman"/>
              </w:rPr>
              <w:t xml:space="preserve">Gọn gàng, tối ưu hiệu năng bộ nhớ, dễ dàng scale hệ thống và viết unit test kiểm thử.</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3: Thiết kế Nguyên mẫu hàm và Mã nguồn C hoàn chỉnh</w:t>
      </w:r>
    </w:p>
    <w:p>
      <w:pPr>
        <w:spacing w:after="120" w:line="276"/>
      </w:pPr>
      <w:r>
        <w:rPr>
          <w:color w:val="000000"/>
          <w:sz w:val="24"/>
          <w:szCs w:val="24"/>
          <w:rFonts w:ascii="Times New Roman" w:cs="Times New Roman" w:eastAsia="Times New Roman" w:hAnsi="Times New Roman"/>
        </w:rPr>
        <w:t xml:space="preserve">Lựa chọn Giải pháp 2 (Truyền con trỏ và địa chỉ ô nhớ) làm phương án tối ưu thực thi cho bài tập. Dưới đây là mã nguồn C hoàn chỉnh được viết theo đúng chuẩn yêu cầu, biên giới an toàn và xử lý đầy đủ các bẫy dữ liệu nghiệp vụ.</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Áp dụng nguyên mẫu hàm tường minh cho từng tác vụ tìm kiếm, kiểm tra và cập nhật.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Xử lý triệt để 5 nhóm lỗi thường gặp gồm: số lượng mua không hợp lệ, overbooking khu vực, mã khu vực không tồn tại, trùng lặp check-in và truy xuất mảng rỗng.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2026-10-14T15:51:43.804Z</dcterms:created>
  <dcterms:modified xsi:type="dcterms:W3CDTF">2026-10-14T15:51:43.804Z</dcterms:modified>
</cp:coreProperties>
</file>

<file path=docProps/custom.xml><?xml version="1.0" encoding="utf-8"?>
<Properties xmlns="http://schemas.openxmlformats.org/officeDocument/2006/custom-properties" xmlns:vt="http://schemas.openxmlformats.org/officeDocument/2006/docPropsVTypes"/>
</file>