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Mục tiêu và Cơ chế kỹ thuật mảng song song</w:t>
      </w:r>
    </w:p>
    <w:p>
      <w:pPr>
        <w:spacing w:after="120" w:line="276"/>
      </w:pPr>
      <w:r>
        <w:rPr>
          <w:color w:val="000000"/>
          <w:sz w:val="24"/>
          <w:szCs w:val="24"/>
          <w:rFonts w:ascii="Times New Roman" w:cs="Times New Roman" w:eastAsia="Times New Roman" w:hAnsi="Times New Roman"/>
        </w:rPr>
        <w:t xml:space="preserve">Bài tập này yêu cầu xây dựng phân hệ quản lý mượn trả ấn bản thư viện (LIBRARY_WMS Logistics Subsystem) sử dụng mảng 1 chiều song song trong ngôn ngữ C. Việc sử dụng các mảng maPhieu, maSach và soNgayMuon kết hợp biến đếm soLuong đòi hỏi sự đồng bộ dữ liệu chặt chẽ giữa các chỉ số index.</w:t>
      </w:r>
    </w:p>
    <w:p>
      <w:pPr>
        <w:spacing w:after="120" w:line="276"/>
      </w:pPr>
      <w:r>
        <w:rPr>
          <w:color w:val="000000"/>
          <w:sz w:val="24"/>
          <w:szCs w:val="24"/>
          <w:rFonts w:ascii="Times New Roman" w:cs="Times New Roman" w:eastAsia="Times New Roman" w:hAnsi="Times New Roman"/>
        </w:rPr>
        <w:t xml:space="preserve">Để đảm bảo chương trình chạy ổn định trên Terminal, việc xử lý triệt để bộ đệm bàn phím bằng vòng lặp 'while(getchar() != '\n')' sau khi nhập dữ liệu số là cực kỳ quan trọng nhằm tránh tình trạng trôi lệnh khi nhập chuỗi ký tự tiếp theo.</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mảng song song với dung lượng tối đa 100 bản ghi.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Kiểm tra trùng mã phiếu bằng hàm strcmp() trước khi thêm mới.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Xử lý bộ đệm triệt để để không bị lỗi trôi dòng phím Enter.</w:t>
      </w:r>
    </w:p>
    <w:p>
      <w:pPr>
        <w:spacing w:before="240" w:after="120"/>
      </w:pPr>
      <w:r>
        <w:rPr>
          <w:b/>
          <w:bCs/>
          <w:color w:val="000000"/>
          <w:sz w:val="26"/>
          <w:szCs w:val="26"/>
          <w:rFonts w:ascii="Times New Roman" w:cs="Times New Roman" w:eastAsia="Times New Roman" w:hAnsi="Times New Roman"/>
        </w:rPr>
        <w:t xml:space="preserve">2. Phân tích chi tiết các yêu cầu CRUD và Thuật toán</w:t>
      </w:r>
    </w:p>
    <w:p>
      <w:pPr>
        <w:spacing w:after="120" w:line="276"/>
      </w:pPr>
      <w:r>
        <w:rPr>
          <w:color w:val="000000"/>
          <w:sz w:val="24"/>
          <w:szCs w:val="24"/>
          <w:rFonts w:ascii="Times New Roman" w:cs="Times New Roman" w:eastAsia="Times New Roman" w:hAnsi="Times New Roman"/>
        </w:rPr>
        <w:t xml:space="preserve">Quá trình hiện thực hóa các chức năng được chia thành các module rõ ràng trong hàm main kết hợp vòng lặp do-while và cấu trúc switch-case điều hướng menu.</w:t>
      </w:r>
    </w:p>
    <w:p>
      <w:pPr>
        <w:spacing w:after="120" w:line="276"/>
      </w:pPr>
      <w:r>
        <w:rPr>
          <w:color w:val="000000"/>
          <w:sz w:val="24"/>
          <w:szCs w:val="24"/>
          <w:rFonts w:ascii="Times New Roman" w:cs="Times New Roman" w:eastAsia="Times New Roman" w:hAnsi="Times New Roman"/>
        </w:rPr>
        <w:t xml:space="preserve">Thuật toán xóa phần tử trong mảng song song đòi hỏi kỹ thuật dịch chuyển toàn bộ các phần tử phía sau vị trí pos lên trước 1 đơn vị cho cả 3 mảng, sau đó giảm soLuong đi 1 đơn vị để duy trì tính toàn vẹn dữ liệu.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Create: Kiểm tra sức chứa, kiểm tra trùng lặp mã bằng strcmp, nhập dữ liệu và làm sạch bộ đệm.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Read: Tính toán tự động số ngày quá hạn và tiền phạt theo quy định 14 ngày miễn phí và 5.000 VNĐ cho mỗi ngày quá hạn.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Update: Tìm kiếm tuyến tính, hiển thị thông tin cũ và ghi đè giá trị mới vào mảng soNgayMuon.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Delete: Tìm kiếm tuyến tính vị trí pos, dịch chuyển mảng và giảm biến đếm.</w:t>
      </w:r>
    </w:p>
    <w:p>
      <w:pPr>
        <w:spacing w:before="240" w:after="120"/>
      </w:pPr>
      <w:r>
        <w:rPr>
          <w:b/>
          <w:bCs/>
          <w:color w:val="000000"/>
          <w:sz w:val="26"/>
          <w:szCs w:val="26"/>
          <w:rFonts w:ascii="Times New Roman" w:cs="Times New Roman" w:eastAsia="Times New Roman" w:hAnsi="Times New Roman"/>
        </w:rPr>
        <w:t xml:space="preserve">3. Bảng đặc tả chi tiết quy trình xử lý nghiệp vụ</w:t>
      </w:r>
    </w:p>
    <w:p>
      <w:pPr>
        <w:spacing w:after="120" w:line="276"/>
      </w:pPr>
      <w:r>
        <w:rPr>
          <w:color w:val="000000"/>
          <w:sz w:val="24"/>
          <w:szCs w:val="24"/>
          <w:rFonts w:ascii="Times New Roman" w:cs="Times New Roman" w:eastAsia="Times New Roman" w:hAnsi="Times New Roman"/>
        </w:rPr>
        <w:t xml:space="preserve">Bảng dưới đây mô tả chi tiết các bước xử lý logic của từng chức năng trong chương trình: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Chức năng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Thao tác thực hiện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Kiểm tra bẫy lỗi (Edge Cases)</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đầu ra</w:t>
            </w:r>
          </w:p>
        </w:tc>
      </w:tr>
      <w:tr>
        <w:tc>
          <w:tcPr>
            <w:shd w:fill="FFFFFF"/>
          </w:tcPr>
          <w:p>
            <w:pPr>
              <w:spacing w:before="60" w:after="60"/>
            </w:pPr>
            <w:r>
              <w:rPr>
                <w:color w:val="000000"/>
                <w:sz w:val="22"/>
                <w:szCs w:val="22"/>
                <w:rFonts w:ascii="Times New Roman" w:cs="Times New Roman" w:eastAsia="Times New Roman" w:hAnsi="Times New Roman"/>
              </w:rPr>
              <w:t xml:space="preserve">1. Create</w:t>
            </w:r>
          </w:p>
        </w:tc>
        <w:tc>
          <w:tcPr>
            <w:shd w:fill="FFFFFF"/>
          </w:tcPr>
          <w:p>
            <w:pPr>
              <w:spacing w:before="60" w:after="60"/>
            </w:pPr>
            <w:r>
              <w:rPr>
                <w:color w:val="000000"/>
                <w:sz w:val="22"/>
                <w:szCs w:val="22"/>
                <w:rFonts w:ascii="Times New Roman" w:cs="Times New Roman" w:eastAsia="Times New Roman" w:hAnsi="Times New Roman"/>
              </w:rPr>
              <w:t xml:space="preserve">Nhập mã phiếu, mã sách, số ngày mượn</w:t>
            </w:r>
          </w:p>
        </w:tc>
        <w:tc>
          <w:tcPr>
            <w:shd w:fill="FFFFFF"/>
          </w:tcPr>
          <w:p>
            <w:pPr>
              <w:spacing w:before="60" w:after="60"/>
            </w:pPr>
            <w:r>
              <w:rPr>
                <w:color w:val="000000"/>
                <w:sz w:val="22"/>
                <w:szCs w:val="22"/>
                <w:rFonts w:ascii="Times New Roman" w:cs="Times New Roman" w:eastAsia="Times New Roman" w:hAnsi="Times New Roman"/>
              </w:rPr>
              <w:t xml:space="preserve">Nếu soLuong &gt;= 100 hoặc strcmp trùng mã -&gt; Hủy thêm</w:t>
            </w:r>
          </w:p>
        </w:tc>
        <w:tc>
          <w:tcPr>
            <w:shd w:fill="FFFFFF"/>
          </w:tcPr>
          <w:p>
            <w:pPr>
              <w:spacing w:before="60" w:after="60"/>
            </w:pPr>
            <w:r>
              <w:rPr>
                <w:color w:val="000000"/>
                <w:sz w:val="22"/>
                <w:szCs w:val="22"/>
                <w:rFonts w:ascii="Times New Roman" w:cs="Times New Roman" w:eastAsia="Times New Roman" w:hAnsi="Times New Roman"/>
              </w:rPr>
              <w:t xml:space="preserve">Thêm thành công bản ghi mới, tăng soLuong</w:t>
            </w:r>
          </w:p>
        </w:tc>
      </w:tr>
      <w:tr>
        <w:tc>
          <w:tcPr>
            <w:shd w:fill="FAFAFA"/>
          </w:tcPr>
          <w:p>
            <w:pPr>
              <w:spacing w:before="60" w:after="60"/>
            </w:pPr>
            <w:r>
              <w:rPr>
                <w:color w:val="000000"/>
                <w:sz w:val="22"/>
                <w:szCs w:val="22"/>
                <w:rFonts w:ascii="Times New Roman" w:cs="Times New Roman" w:eastAsia="Times New Roman" w:hAnsi="Times New Roman"/>
              </w:rPr>
              <w:t xml:space="preserve">2. Read</w:t>
            </w:r>
          </w:p>
        </w:tc>
        <w:tc>
          <w:tcPr>
            <w:shd w:fill="FAFAFA"/>
          </w:tcPr>
          <w:p>
            <w:pPr>
              <w:spacing w:before="60" w:after="60"/>
            </w:pPr>
            <w:r>
              <w:rPr>
                <w:color w:val="000000"/>
                <w:sz w:val="22"/>
                <w:szCs w:val="22"/>
                <w:rFonts w:ascii="Times New Roman" w:cs="Times New Roman" w:eastAsia="Times New Roman" w:hAnsi="Times New Roman"/>
              </w:rPr>
              <w:t xml:space="preserve">Duyệt mảng và tính toán tiền phạt</w:t>
            </w:r>
          </w:p>
        </w:tc>
        <w:tc>
          <w:tcPr>
            <w:shd w:fill="FAFAFA"/>
          </w:tcPr>
          <w:p>
            <w:pPr>
              <w:spacing w:before="60" w:after="60"/>
            </w:pPr>
            <w:r>
              <w:rPr>
                <w:color w:val="000000"/>
                <w:sz w:val="22"/>
                <w:szCs w:val="22"/>
                <w:rFonts w:ascii="Times New Roman" w:cs="Times New Roman" w:eastAsia="Times New Roman" w:hAnsi="Times New Roman"/>
              </w:rPr>
              <w:t xml:space="preserve">Nếu soLuong == 0 -&gt; Báo danh sách rỗng</w:t>
            </w:r>
          </w:p>
        </w:tc>
        <w:tc>
          <w:tcPr>
            <w:shd w:fill="FAFAFA"/>
          </w:tcPr>
          <w:p>
            <w:pPr>
              <w:spacing w:before="60" w:after="60"/>
            </w:pPr>
            <w:r>
              <w:rPr>
                <w:color w:val="000000"/>
                <w:sz w:val="22"/>
                <w:szCs w:val="22"/>
                <w:rFonts w:ascii="Times New Roman" w:cs="Times New Roman" w:eastAsia="Times New Roman" w:hAnsi="Times New Roman"/>
              </w:rPr>
              <w:t xml:space="preserve">Xuất bảng danh sách kèm trạng thái và tiền phạt</w:t>
            </w:r>
          </w:p>
        </w:tc>
      </w:tr>
      <w:tr>
        <w:tc>
          <w:tcPr>
            <w:shd w:fill="FFFFFF"/>
          </w:tcPr>
          <w:p>
            <w:pPr>
              <w:spacing w:before="60" w:after="60"/>
            </w:pPr>
            <w:r>
              <w:rPr>
                <w:color w:val="000000"/>
                <w:sz w:val="22"/>
                <w:szCs w:val="22"/>
                <w:rFonts w:ascii="Times New Roman" w:cs="Times New Roman" w:eastAsia="Times New Roman" w:hAnsi="Times New Roman"/>
              </w:rPr>
              <w:t xml:space="preserve">3. Update</w:t>
            </w:r>
          </w:p>
        </w:tc>
        <w:tc>
          <w:tcPr>
            <w:shd w:fill="FFFFFF"/>
          </w:tcPr>
          <w:p>
            <w:pPr>
              <w:spacing w:before="60" w:after="60"/>
            </w:pPr>
            <w:r>
              <w:rPr>
                <w:color w:val="000000"/>
                <w:sz w:val="22"/>
                <w:szCs w:val="22"/>
                <w:rFonts w:ascii="Times New Roman" w:cs="Times New Roman" w:eastAsia="Times New Roman" w:hAnsi="Times New Roman"/>
              </w:rPr>
              <w:t xml:space="preserve">Nhập mã phiếu cần gia hạn/cập nhật</w:t>
            </w:r>
          </w:p>
        </w:tc>
        <w:tc>
          <w:tcPr>
            <w:shd w:fill="FFFFFF"/>
          </w:tcPr>
          <w:p>
            <w:pPr>
              <w:spacing w:before="60" w:after="60"/>
            </w:pPr>
            <w:r>
              <w:rPr>
                <w:color w:val="000000"/>
                <w:sz w:val="22"/>
                <w:szCs w:val="22"/>
                <w:rFonts w:ascii="Times New Roman" w:cs="Times New Roman" w:eastAsia="Times New Roman" w:hAnsi="Times New Roman"/>
              </w:rPr>
              <w:t xml:space="preserve">Nếu không tìm thấy mã -&gt; Thông báo lỗi</w:t>
            </w:r>
          </w:p>
        </w:tc>
        <w:tc>
          <w:tcPr>
            <w:shd w:fill="FFFFFF"/>
          </w:tcPr>
          <w:p>
            <w:pPr>
              <w:spacing w:before="60" w:after="60"/>
            </w:pPr>
            <w:r>
              <w:rPr>
                <w:color w:val="000000"/>
                <w:sz w:val="22"/>
                <w:szCs w:val="22"/>
                <w:rFonts w:ascii="Times New Roman" w:cs="Times New Roman" w:eastAsia="Times New Roman" w:hAnsi="Times New Roman"/>
              </w:rPr>
              <w:t xml:space="preserve">Cập nhật thành công số ngày mượn mới</w:t>
            </w:r>
          </w:p>
        </w:tc>
      </w:tr>
      <w:tr>
        <w:tc>
          <w:tcPr>
            <w:shd w:fill="FAFAFA"/>
          </w:tcPr>
          <w:p>
            <w:pPr>
              <w:spacing w:before="60" w:after="60"/>
            </w:pPr>
            <w:r>
              <w:rPr>
                <w:color w:val="000000"/>
                <w:sz w:val="22"/>
                <w:szCs w:val="22"/>
                <w:rFonts w:ascii="Times New Roman" w:cs="Times New Roman" w:eastAsia="Times New Roman" w:hAnsi="Times New Roman"/>
              </w:rPr>
              <w:t xml:space="preserve">4. Delete</w:t>
            </w:r>
          </w:p>
        </w:tc>
        <w:tc>
          <w:tcPr>
            <w:shd w:fill="FAFAFA"/>
          </w:tcPr>
          <w:p>
            <w:pPr>
              <w:spacing w:before="60" w:after="60"/>
            </w:pPr>
            <w:r>
              <w:rPr>
                <w:color w:val="000000"/>
                <w:sz w:val="22"/>
                <w:szCs w:val="22"/>
                <w:rFonts w:ascii="Times New Roman" w:cs="Times New Roman" w:eastAsia="Times New Roman" w:hAnsi="Times New Roman"/>
              </w:rPr>
              <w:t xml:space="preserve">Nhập mã phiếu cần trả sách / xóa</w:t>
            </w:r>
          </w:p>
        </w:tc>
        <w:tc>
          <w:tcPr>
            <w:shd w:fill="FAFAFA"/>
          </w:tcPr>
          <w:p>
            <w:pPr>
              <w:spacing w:before="60" w:after="60"/>
            </w:pPr>
            <w:r>
              <w:rPr>
                <w:color w:val="000000"/>
                <w:sz w:val="22"/>
                <w:szCs w:val="22"/>
                <w:rFonts w:ascii="Times New Roman" w:cs="Times New Roman" w:eastAsia="Times New Roman" w:hAnsi="Times New Roman"/>
              </w:rPr>
              <w:t xml:space="preserve">Nếu không tìm thấy mã -&gt; Thông báo lỗi</w:t>
            </w:r>
          </w:p>
        </w:tc>
        <w:tc>
          <w:tcPr>
            <w:shd w:fill="FAFAFA"/>
          </w:tcPr>
          <w:p>
            <w:pPr>
              <w:spacing w:before="60" w:after="60"/>
            </w:pPr>
            <w:r>
              <w:rPr>
                <w:color w:val="000000"/>
                <w:sz w:val="22"/>
                <w:szCs w:val="22"/>
                <w:rFonts w:ascii="Times New Roman" w:cs="Times New Roman" w:eastAsia="Times New Roman" w:hAnsi="Times New Roman"/>
              </w:rPr>
              <w:t xml:space="preserve">Dịch chuyển mảng, giảm soLuong, thông báo xong</w:t>
            </w:r>
          </w:p>
        </w:tc>
      </w:tr>
      <w:tr>
        <w:tc>
          <w:tcPr>
            <w:shd w:fill="FFFFFF"/>
          </w:tcPr>
          <w:p>
            <w:pPr>
              <w:spacing w:before="60" w:after="60"/>
            </w:pPr>
            <w:r>
              <w:rPr>
                <w:color w:val="000000"/>
                <w:sz w:val="22"/>
                <w:szCs w:val="22"/>
                <w:rFonts w:ascii="Times New Roman" w:cs="Times New Roman" w:eastAsia="Times New Roman" w:hAnsi="Times New Roman"/>
              </w:rPr>
              <w:t xml:space="preserve">5. Menu</w:t>
            </w:r>
          </w:p>
        </w:tc>
        <w:tc>
          <w:tcPr>
            <w:shd w:fill="FFFFFF"/>
          </w:tcPr>
          <w:p>
            <w:pPr>
              <w:spacing w:before="60" w:after="60"/>
            </w:pPr>
            <w:r>
              <w:rPr>
                <w:color w:val="000000"/>
                <w:sz w:val="22"/>
                <w:szCs w:val="22"/>
                <w:rFonts w:ascii="Times New Roman" w:cs="Times New Roman" w:eastAsia="Times New Roman" w:hAnsi="Times New Roman"/>
              </w:rPr>
              <w:t xml:space="preserve">Xử lý lựa chọn từ 1 đến 5</w:t>
            </w:r>
          </w:p>
        </w:tc>
        <w:tc>
          <w:tcPr>
            <w:shd w:fill="FFFFFF"/>
          </w:tcPr>
          <w:p>
            <w:pPr>
              <w:spacing w:before="60" w:after="60"/>
            </w:pPr>
            <w:r>
              <w:rPr>
                <w:color w:val="000000"/>
                <w:sz w:val="22"/>
                <w:szCs w:val="22"/>
                <w:rFonts w:ascii="Times New Roman" w:cs="Times New Roman" w:eastAsia="Times New Roman" w:hAnsi="Times New Roman"/>
              </w:rPr>
              <w:t xml:space="preserve">Nếu chọn ngoài 1-5 -&gt; Báo lỗi lựa chọn</w:t>
            </w:r>
          </w:p>
        </w:tc>
        <w:tc>
          <w:tcPr>
            <w:shd w:fill="FFFFFF"/>
          </w:tcPr>
          <w:p>
            <w:pPr>
              <w:spacing w:before="60" w:after="60"/>
            </w:pPr>
            <w:r>
              <w:rPr>
                <w:color w:val="000000"/>
                <w:sz w:val="22"/>
                <w:szCs w:val="22"/>
                <w:rFonts w:ascii="Times New Roman" w:cs="Times New Roman" w:eastAsia="Times New Roman" w:hAnsi="Times New Roman"/>
              </w:rPr>
              <w:t xml:space="preserve">Điều hướng đúng chức năng hoặc thoát chương trình</w:t>
            </w:r>
          </w:p>
        </w:tc>
      </w:tr>
    </w:tbl>
    <w:p>
      <w:pPr>
        <w:spacing w:after="160"/>
      </w:pPr>
    </w:p>
    <w:p>
      <w:pPr>
        <w:spacing w:before="240" w:after="120"/>
      </w:pPr>
      <w:r>
        <w:rPr>
          <w:b/>
          <w:bCs/>
          <w:color w:val="000000"/>
          <w:sz w:val="26"/>
          <w:szCs w:val="26"/>
          <w:rFonts w:ascii="Times New Roman" w:cs="Times New Roman" w:eastAsia="Times New Roman" w:hAnsi="Times New Roman"/>
        </w:rPr>
        <w:t xml:space="preserve">4. Mã nguồn hoàn chỉnh (main.c)</w:t>
      </w:r>
    </w:p>
    <w:p>
      <w:pPr>
        <w:spacing w:after="120" w:line="276"/>
      </w:pPr>
      <w:r>
        <w:rPr>
          <w:color w:val="000000"/>
          <w:sz w:val="24"/>
          <w:szCs w:val="24"/>
          <w:rFonts w:ascii="Times New Roman" w:cs="Times New Roman" w:eastAsia="Times New Roman" w:hAnsi="Times New Roman"/>
        </w:rPr>
        <w:t xml:space="preserve">Dưới đây là mã nguồn C hoàn chỉnh, được viết cẩn thận, tuân thủ chuẩn C11 và biên dịch thành công hoàn toàn không có lỗi hay cảnh báo trên GCC: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2026-10-14T04:52:45.507Z</dcterms:created>
  <dcterms:modified xsi:type="dcterms:W3CDTF">2026-10-14T04:52:45.507Z</dcterms:modified>
</cp:coreProperties>
</file>

<file path=docProps/custom.xml><?xml version="1.0" encoding="utf-8"?>
<Properties xmlns="http://schemas.openxmlformats.org/officeDocument/2006/custom-properties" xmlns:vt="http://schemas.openxmlformats.org/officeDocument/2006/docPropsVTypes"/>
</file>