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Ngữ cảnh bài toán</w:t>
      </w:r>
    </w:p>
    <w:p>
      <w:pPr>
        <w:spacing w:after="120" w:line="276"/>
      </w:pPr>
      <w:r>
        <w:rPr>
          <w:color w:val="000000"/>
          <w:sz w:val="24"/>
          <w:szCs w:val="24"/>
          <w:rFonts w:ascii="Times New Roman" w:cs="Times New Roman" w:eastAsia="Times New Roman" w:hAnsi="Times New Roman"/>
        </w:rPr>
        <w:t xml:space="preserve">Bài tập này yêu cầu tự xây dựng một ứng dụng dòng lệnh CLI hoàn chỉnh bằng Javascript để quản lý vòng đời thuê bao SaaS cho nền tảng RikkeiStream.</w:t>
      </w:r>
    </w:p>
    <w:p>
      <w:pPr>
        <w:spacing w:after="120" w:line="276"/>
      </w:pPr>
      <w:r>
        <w:rPr>
          <w:color w:val="000000"/>
          <w:sz w:val="24"/>
          <w:szCs w:val="24"/>
          <w:rFonts w:ascii="Times New Roman" w:cs="Times New Roman" w:eastAsia="Times New Roman" w:hAnsi="Times New Roman"/>
        </w:rPr>
        <w:t xml:space="preserve">Chương trình phải đảm bảo tính mô đun hóa cao, tách bạch rõ ràng các chức năng CRUD thành từng hàm độc lập và sử dụng vòng lặp do-while kết hợp switch-case để điều hướng trải nghiệm người dùng mượt mà.</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Khởi tạo sẵn ít nhất 3 tài khoản trong mảng subscriptions để kiểm thử.</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Tự động sinh mã định danh duy nhất theo định dạng 'SUB_xxx' cho các thuê bao mới.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Định dạng kết quả xuất ra dạng bảng thẳng hàng chuyên nghiệp trên Console.</w:t>
      </w:r>
    </w:p>
    <w:p>
      <w:pPr>
        <w:spacing w:before="240" w:after="120"/>
      </w:pPr>
      <w:r>
        <w:rPr>
          <w:b/>
          <w:bCs/>
          <w:color w:val="000000"/>
          <w:sz w:val="26"/>
          <w:szCs w:val="26"/>
          <w:rFonts w:ascii="Times New Roman" w:cs="Times New Roman" w:eastAsia="Times New Roman" w:hAnsi="Times New Roman"/>
        </w:rPr>
        <w:t xml:space="preserve">2. Phân tích Quy tắc Nghiệp vụ và Xử lý Bẫy Dữ liệu</w:t>
      </w:r>
    </w:p>
    <w:p>
      <w:pPr>
        <w:spacing w:after="120" w:line="276"/>
      </w:pPr>
      <w:r>
        <w:rPr>
          <w:color w:val="000000"/>
          <w:sz w:val="24"/>
          <w:szCs w:val="24"/>
          <w:rFonts w:ascii="Times New Roman" w:cs="Times New Roman" w:eastAsia="Times New Roman" w:hAnsi="Times New Roman"/>
        </w:rPr>
        <w:t xml:space="preserve">Trong quá trình hiện thực hóa các hàm CRUD, tôi đã xây dựng các cơ chế kiểm tra dữ liệu đầu vào cẩn thận nhằm tránh các lỗi phát sinh khi người dùng nhập sai cú pháp hoặc tìm kiếm không thấy mã thuê bao.</w:t>
      </w:r>
    </w:p>
    <w:p>
      <w:pPr>
        <w:spacing w:after="120" w:line="276"/>
      </w:pPr>
      <w:r>
        <w:rPr>
          <w:color w:val="000000"/>
          <w:sz w:val="24"/>
          <w:szCs w:val="24"/>
          <w:rFonts w:ascii="Times New Roman" w:cs="Times New Roman" w:eastAsia="Times New Roman" w:hAnsi="Times New Roman"/>
        </w:rPr>
        <w:t xml:space="preserve">Cụ thể, hàm cập nhật và xóa bắt buộc phải thực hiện bước tìm kiếm vị trí phần tử trong mảng dựa vào mã thuê bao do người dùng cung cấp.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Thêm mới: Bắt buộc chọn đúng gói cước hợp lệ giữa 'PERSONAL' và 'FAMILY', đồng thời tự động tăng chỉ số mã thuê bao.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Cập nhật: Cho phép nhập mã thuê bao cần sửa, nếu tìm thấy sẽ tiến hành cập nhật lại tên và gói cước cùng hạn mức thiết bị tương ứng.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Xóa: Sử dụng phương thức splice() để cắt bỏ chính xác phần tử khỏi mảng subscriptions khi tìm thấy mã khớp.</w:t>
      </w:r>
    </w:p>
    <w:p>
      <w:pPr>
        <w:spacing w:before="240" w:after="120"/>
      </w:pPr>
      <w:r>
        <w:rPr>
          <w:b/>
          <w:bCs/>
          <w:color w:val="000000"/>
          <w:sz w:val="26"/>
          <w:szCs w:val="26"/>
          <w:rFonts w:ascii="Times New Roman" w:cs="Times New Roman" w:eastAsia="Times New Roman" w:hAnsi="Times New Roman"/>
        </w:rPr>
        <w:t xml:space="preserve">3. Bảng đặc tả chi tiết chức năng CRUD</w:t>
      </w:r>
    </w:p>
    <w:p>
      <w:pPr>
        <w:spacing w:after="120" w:line="276"/>
      </w:pPr>
      <w:r>
        <w:rPr>
          <w:color w:val="000000"/>
          <w:sz w:val="24"/>
          <w:szCs w:val="24"/>
          <w:rFonts w:ascii="Times New Roman" w:cs="Times New Roman" w:eastAsia="Times New Roman" w:hAnsi="Times New Roman"/>
        </w:rPr>
        <w:t xml:space="preserve">Dưới đây là bảng phân tích logic hoạt động của các chức năng trong ứng dụng Console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Chức năng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Tên hàm</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Thao tác xử lý chính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đầu ra</w:t>
            </w:r>
          </w:p>
        </w:tc>
      </w:tr>
      <w:tr>
        <w:tc>
          <w:tcPr>
            <w:shd w:fill="FFFFFF"/>
          </w:tcPr>
          <w:p>
            <w:pPr>
              <w:spacing w:before="60" w:after="60"/>
            </w:pPr>
            <w:r>
              <w:rPr>
                <w:color w:val="000000"/>
                <w:sz w:val="22"/>
                <w:szCs w:val="22"/>
                <w:rFonts w:ascii="Times New Roman" w:cs="Times New Roman" w:eastAsia="Times New Roman" w:hAnsi="Times New Roman"/>
              </w:rPr>
              <w:t xml:space="preserve">1. Thêm mới</w:t>
            </w:r>
          </w:p>
        </w:tc>
        <w:tc>
          <w:tcPr>
            <w:shd w:fill="FFFFFF"/>
          </w:tcPr>
          <w:p>
            <w:pPr>
              <w:spacing w:before="60" w:after="60"/>
            </w:pPr>
            <w:r>
              <w:rPr>
                <w:color w:val="000000"/>
                <w:sz w:val="22"/>
                <w:szCs w:val="22"/>
                <w:rFonts w:ascii="Times New Roman" w:cs="Times New Roman" w:eastAsia="Times New Roman" w:hAnsi="Times New Roman"/>
              </w:rPr>
              <w:t xml:space="preserve">addSubscription()</w:t>
            </w:r>
          </w:p>
        </w:tc>
        <w:tc>
          <w:tcPr>
            <w:shd w:fill="FFFFFF"/>
          </w:tcPr>
          <w:p>
            <w:pPr>
              <w:spacing w:before="60" w:after="60"/>
            </w:pPr>
            <w:r>
              <w:rPr>
                <w:color w:val="000000"/>
                <w:sz w:val="22"/>
                <w:szCs w:val="22"/>
                <w:rFonts w:ascii="Times New Roman" w:cs="Times New Roman" w:eastAsia="Times New Roman" w:hAnsi="Times New Roman"/>
              </w:rPr>
              <w:t xml:space="preserve">Nhập tên, chọn gói cước, sinh mã 'SUB_xxx'</w:t>
            </w:r>
          </w:p>
        </w:tc>
        <w:tc>
          <w:tcPr>
            <w:shd w:fill="FFFFFF"/>
          </w:tcPr>
          <w:p>
            <w:pPr>
              <w:spacing w:before="60" w:after="60"/>
            </w:pPr>
            <w:r>
              <w:rPr>
                <w:color w:val="000000"/>
                <w:sz w:val="22"/>
                <w:szCs w:val="22"/>
                <w:rFonts w:ascii="Times New Roman" w:cs="Times New Roman" w:eastAsia="Times New Roman" w:hAnsi="Times New Roman"/>
              </w:rPr>
              <w:t xml:space="preserve">Thêm object mới vào mảng subscriptions</w:t>
            </w:r>
          </w:p>
        </w:tc>
      </w:tr>
      <w:tr>
        <w:tc>
          <w:tcPr>
            <w:shd w:fill="FAFAFA"/>
          </w:tcPr>
          <w:p>
            <w:pPr>
              <w:spacing w:before="60" w:after="60"/>
            </w:pPr>
            <w:r>
              <w:rPr>
                <w:color w:val="000000"/>
                <w:sz w:val="22"/>
                <w:szCs w:val="22"/>
                <w:rFonts w:ascii="Times New Roman" w:cs="Times New Roman" w:eastAsia="Times New Roman" w:hAnsi="Times New Roman"/>
              </w:rPr>
              <w:t xml:space="preserve">2. Xem danh sách</w:t>
            </w:r>
          </w:p>
        </w:tc>
        <w:tc>
          <w:tcPr>
            <w:shd w:fill="FAFAFA"/>
          </w:tcPr>
          <w:p>
            <w:pPr>
              <w:spacing w:before="60" w:after="60"/>
            </w:pPr>
            <w:r>
              <w:rPr>
                <w:color w:val="000000"/>
                <w:sz w:val="22"/>
                <w:szCs w:val="22"/>
                <w:rFonts w:ascii="Times New Roman" w:cs="Times New Roman" w:eastAsia="Times New Roman" w:hAnsi="Times New Roman"/>
              </w:rPr>
              <w:t xml:space="preserve">listSubscriptions()</w:t>
            </w:r>
          </w:p>
        </w:tc>
        <w:tc>
          <w:tcPr>
            <w:shd w:fill="FAFAFA"/>
          </w:tcPr>
          <w:p>
            <w:pPr>
              <w:spacing w:before="60" w:after="60"/>
            </w:pPr>
            <w:r>
              <w:rPr>
                <w:color w:val="000000"/>
                <w:sz w:val="22"/>
                <w:szCs w:val="22"/>
                <w:rFonts w:ascii="Times New Roman" w:cs="Times New Roman" w:eastAsia="Times New Roman" w:hAnsi="Times New Roman"/>
              </w:rPr>
              <w:t xml:space="preserve">Duyệt mảng và in định dạng bảng console.table()</w:t>
            </w:r>
          </w:p>
        </w:tc>
        <w:tc>
          <w:tcPr>
            <w:shd w:fill="FAFAFA"/>
          </w:tcPr>
          <w:p>
            <w:pPr>
              <w:spacing w:before="60" w:after="60"/>
            </w:pPr>
            <w:r>
              <w:rPr>
                <w:color w:val="000000"/>
                <w:sz w:val="22"/>
                <w:szCs w:val="22"/>
                <w:rFonts w:ascii="Times New Roman" w:cs="Times New Roman" w:eastAsia="Times New Roman" w:hAnsi="Times New Roman"/>
              </w:rPr>
              <w:t xml:space="preserve">Hiển thị toàn bộ thông tin thuê bao trực quan</w:t>
            </w:r>
          </w:p>
        </w:tc>
      </w:tr>
      <w:tr>
        <w:tc>
          <w:tcPr>
            <w:shd w:fill="FFFFFF"/>
          </w:tcPr>
          <w:p>
            <w:pPr>
              <w:spacing w:before="60" w:after="60"/>
            </w:pPr>
            <w:r>
              <w:rPr>
                <w:color w:val="000000"/>
                <w:sz w:val="22"/>
                <w:szCs w:val="22"/>
                <w:rFonts w:ascii="Times New Roman" w:cs="Times New Roman" w:eastAsia="Times New Roman" w:hAnsi="Times New Roman"/>
              </w:rPr>
              <w:t xml:space="preserve">3. Cập nhật</w:t>
            </w:r>
          </w:p>
        </w:tc>
        <w:tc>
          <w:tcPr>
            <w:shd w:fill="FFFFFF"/>
          </w:tcPr>
          <w:p>
            <w:pPr>
              <w:spacing w:before="60" w:after="60"/>
            </w:pPr>
            <w:r>
              <w:rPr>
                <w:color w:val="000000"/>
                <w:sz w:val="22"/>
                <w:szCs w:val="22"/>
                <w:rFonts w:ascii="Times New Roman" w:cs="Times New Roman" w:eastAsia="Times New Roman" w:hAnsi="Times New Roman"/>
              </w:rPr>
              <w:t xml:space="preserve">updateSubscription()</w:t>
            </w:r>
          </w:p>
        </w:tc>
        <w:tc>
          <w:tcPr>
            <w:shd w:fill="FFFFFF"/>
          </w:tcPr>
          <w:p>
            <w:pPr>
              <w:spacing w:before="60" w:after="60"/>
            </w:pPr>
            <w:r>
              <w:rPr>
                <w:color w:val="000000"/>
                <w:sz w:val="22"/>
                <w:szCs w:val="22"/>
                <w:rFonts w:ascii="Times New Roman" w:cs="Times New Roman" w:eastAsia="Times New Roman" w:hAnsi="Times New Roman"/>
              </w:rPr>
              <w:t xml:space="preserve">Tìm kiếm theo mã, nhập thông tin mới thay thế</w:t>
            </w:r>
          </w:p>
        </w:tc>
        <w:tc>
          <w:tcPr>
            <w:shd w:fill="FFFFFF"/>
          </w:tcPr>
          <w:p>
            <w:pPr>
              <w:spacing w:before="60" w:after="60"/>
            </w:pPr>
            <w:r>
              <w:rPr>
                <w:color w:val="000000"/>
                <w:sz w:val="22"/>
                <w:szCs w:val="22"/>
                <w:rFonts w:ascii="Times New Roman" w:cs="Times New Roman" w:eastAsia="Times New Roman" w:hAnsi="Times New Roman"/>
              </w:rPr>
              <w:t xml:space="preserve">Cập nhật thành công gói cước và hạn mức</w:t>
            </w:r>
          </w:p>
        </w:tc>
      </w:tr>
      <w:tr>
        <w:tc>
          <w:tcPr>
            <w:shd w:fill="FAFAFA"/>
          </w:tcPr>
          <w:p>
            <w:pPr>
              <w:spacing w:before="60" w:after="60"/>
            </w:pPr>
            <w:r>
              <w:rPr>
                <w:color w:val="000000"/>
                <w:sz w:val="22"/>
                <w:szCs w:val="22"/>
                <w:rFonts w:ascii="Times New Roman" w:cs="Times New Roman" w:eastAsia="Times New Roman" w:hAnsi="Times New Roman"/>
              </w:rPr>
              <w:t xml:space="preserve">4. Hủy thuê bao</w:t>
            </w:r>
          </w:p>
        </w:tc>
        <w:tc>
          <w:tcPr>
            <w:shd w:fill="FAFAFA"/>
          </w:tcPr>
          <w:p>
            <w:pPr>
              <w:spacing w:before="60" w:after="60"/>
            </w:pPr>
            <w:r>
              <w:rPr>
                <w:color w:val="000000"/>
                <w:sz w:val="22"/>
                <w:szCs w:val="22"/>
                <w:rFonts w:ascii="Times New Roman" w:cs="Times New Roman" w:eastAsia="Times New Roman" w:hAnsi="Times New Roman"/>
              </w:rPr>
              <w:t xml:space="preserve">deleteSubscription()</w:t>
            </w:r>
          </w:p>
        </w:tc>
        <w:tc>
          <w:tcPr>
            <w:shd w:fill="FAFAFA"/>
          </w:tcPr>
          <w:p>
            <w:pPr>
              <w:spacing w:before="60" w:after="60"/>
            </w:pPr>
            <w:r>
              <w:rPr>
                <w:color w:val="000000"/>
                <w:sz w:val="22"/>
                <w:szCs w:val="22"/>
                <w:rFonts w:ascii="Times New Roman" w:cs="Times New Roman" w:eastAsia="Times New Roman" w:hAnsi="Times New Roman"/>
              </w:rPr>
              <w:t xml:space="preserve">Tìm index theo mã, dùng splice() xóa khỏi mảng</w:t>
            </w:r>
          </w:p>
        </w:tc>
        <w:tc>
          <w:tcPr>
            <w:shd w:fill="FAFAFA"/>
          </w:tcPr>
          <w:p>
            <w:pPr>
              <w:spacing w:before="60" w:after="60"/>
            </w:pPr>
            <w:r>
              <w:rPr>
                <w:color w:val="000000"/>
                <w:sz w:val="22"/>
                <w:szCs w:val="22"/>
                <w:rFonts w:ascii="Times New Roman" w:cs="Times New Roman" w:eastAsia="Times New Roman" w:hAnsi="Times New Roman"/>
              </w:rPr>
              <w:t xml:space="preserve">Loại bỏ hoàn toàn thuê bao khỏi hệ thống</w:t>
            </w:r>
          </w:p>
        </w:tc>
      </w:tr>
      <w:tr>
        <w:tc>
          <w:tcPr>
            <w:shd w:fill="FFFFFF"/>
          </w:tcPr>
          <w:p>
            <w:pPr>
              <w:spacing w:before="60" w:after="60"/>
            </w:pPr>
            <w:r>
              <w:rPr>
                <w:color w:val="000000"/>
                <w:sz w:val="22"/>
                <w:szCs w:val="22"/>
                <w:rFonts w:ascii="Times New Roman" w:cs="Times New Roman" w:eastAsia="Times New Roman" w:hAnsi="Times New Roman"/>
              </w:rPr>
              <w:t xml:space="preserve">5. Thoát</w:t>
            </w:r>
          </w:p>
        </w:tc>
        <w:tc>
          <w:tcPr>
            <w:shd w:fill="FFFFFF"/>
          </w:tcPr>
          <w:p>
            <w:pPr>
              <w:spacing w:before="60" w:after="60"/>
            </w:pPr>
            <w:r>
              <w:rPr>
                <w:color w:val="000000"/>
                <w:sz w:val="22"/>
                <w:szCs w:val="22"/>
                <w:rFonts w:ascii="Times New Roman" w:cs="Times New Roman" w:eastAsia="Times New Roman" w:hAnsi="Times New Roman"/>
              </w:rPr>
              <w:t xml:space="preserve">Menu do-while</w:t>
            </w:r>
          </w:p>
        </w:tc>
        <w:tc>
          <w:tcPr>
            <w:shd w:fill="FFFFFF"/>
          </w:tcPr>
          <w:p>
            <w:pPr>
              <w:spacing w:before="60" w:after="60"/>
            </w:pPr>
            <w:r>
              <w:rPr>
                <w:color w:val="000000"/>
                <w:sz w:val="22"/>
                <w:szCs w:val="22"/>
                <w:rFonts w:ascii="Times New Roman" w:cs="Times New Roman" w:eastAsia="Times New Roman" w:hAnsi="Times New Roman"/>
              </w:rPr>
              <w:t xml:space="preserve">Kiểm tra điều kiện chọn số 5</w:t>
            </w:r>
          </w:p>
        </w:tc>
        <w:tc>
          <w:tcPr>
            <w:shd w:fill="FFFFFF"/>
          </w:tcPr>
          <w:p>
            <w:pPr>
              <w:spacing w:before="60" w:after="60"/>
            </w:pPr>
            <w:r>
              <w:rPr>
                <w:color w:val="000000"/>
                <w:sz w:val="22"/>
                <w:szCs w:val="22"/>
                <w:rFonts w:ascii="Times New Roman" w:cs="Times New Roman" w:eastAsia="Times New Roman" w:hAnsi="Times New Roman"/>
              </w:rPr>
              <w:t xml:space="preserve">Kết thúc vòng đời chương trình CLI</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Hướng dẫn kiểm thử và Triển khai mã nguồn</w:t>
      </w:r>
    </w:p>
    <w:p>
      <w:pPr>
        <w:spacing w:after="120" w:line="276"/>
      </w:pPr>
      <w:r>
        <w:rPr>
          <w:color w:val="000000"/>
          <w:sz w:val="24"/>
          <w:szCs w:val="24"/>
          <w:rFonts w:ascii="Times New Roman" w:cs="Times New Roman" w:eastAsia="Times New Roman" w:hAnsi="Times New Roman"/>
        </w:rPr>
        <w:t xml:space="preserve">Mã nguồn được hoàn thiện và lưu tại file 'solution_ex7.js', tuân thủ tuyệt đối quy định đặt tên và cấu trúc thư mục của tổ chức GitHub 'it103b-rl-HoangCongDung'.</w:t>
      </w:r>
    </w:p>
    <w:p>
      <w:pPr>
        <w:spacing w:after="120" w:line="276"/>
      </w:pPr>
      <w:r>
        <w:rPr>
          <w:color w:val="000000"/>
          <w:sz w:val="24"/>
          <w:szCs w:val="24"/>
          <w:rFonts w:ascii="Times New Roman" w:cs="Times New Roman" w:eastAsia="Times New Roman" w:hAnsi="Times New Roman"/>
        </w:rPr>
        <w:t xml:space="preserve">Có thể chạy trực tiếp file trên môi trường Node.js bằng lệnh 'node solution_ex7.js' để kiểm tra toàn bộ các tính năng menu tương tác.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2026-10-14T04:51:21.689Z</dcterms:created>
  <dcterms:modified xsi:type="dcterms:W3CDTF">2026-10-14T04:51:21.689Z</dcterms:modified>
</cp:coreProperties>
</file>

<file path=docProps/custom.xml><?xml version="1.0" encoding="utf-8"?>
<Properties xmlns="http://schemas.openxmlformats.org/officeDocument/2006/custom-properties" xmlns:vt="http://schemas.openxmlformats.org/officeDocument/2006/docPropsVTypes"/>
</file>