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p>
    <w:p>
      <w:pPr>
        <w:pStyle w:val="2"/>
        <w:rPr>
          <w:rFonts w:ascii="SimSun" w:hAnsi="SimSun" w:eastAsia="SimSun" w:cs="SimSun"/>
          <w:sz w:val="24"/>
          <w:szCs w:val="24"/>
        </w:rPr>
      </w:pPr>
    </w:p>
    <w:p>
      <w:pPr>
        <w:pStyle w:val="2"/>
        <w:rPr>
          <w:rFonts w:ascii="SimSun" w:hAnsi="SimSun" w:eastAsia="SimSun" w:cs="SimSun"/>
          <w:sz w:val="24"/>
          <w:szCs w:val="24"/>
        </w:rPr>
      </w:pPr>
    </w:p>
    <w:p>
      <w:pPr>
        <w:pStyle w:val="2"/>
        <w:rPr>
          <w:rFonts w:ascii="SimSun" w:hAnsi="SimSun" w:eastAsia="SimSun" w:cs="SimSun"/>
          <w:sz w:val="24"/>
          <w:szCs w:val="24"/>
        </w:rPr>
      </w:pPr>
    </w:p>
    <w:p>
      <w:pPr>
        <w:pStyle w:val="2"/>
        <w:rPr>
          <w:rFonts w:ascii="SimSun" w:hAnsi="SimSun" w:eastAsia="SimSun" w:cs="SimSun"/>
          <w:sz w:val="24"/>
          <w:szCs w:val="24"/>
        </w:rPr>
      </w:pPr>
    </w:p>
    <w:p>
      <w:pPr>
        <w:pStyle w:val="2"/>
        <w:rPr>
          <w:rFonts w:ascii="SimSun" w:hAnsi="SimSun" w:eastAsia="SimSun" w:cs="SimSun"/>
          <w:sz w:val="24"/>
          <w:szCs w:val="24"/>
        </w:rPr>
      </w:pPr>
    </w:p>
    <w:p>
      <w:pPr>
        <w:pStyle w:val="2"/>
        <w:rPr>
          <w:rFonts w:hint="default"/>
          <w:lang w:val="en-US"/>
        </w:rPr>
      </w:pPr>
      <w:r>
        <w:rPr>
          <w:rFonts w:ascii="SimSun" w:hAnsi="SimSun" w:eastAsia="SimSun" w:cs="SimSun"/>
          <w:sz w:val="24"/>
          <w:szCs w:val="24"/>
        </w:rPr>
        <w:drawing>
          <wp:inline distT="0" distB="0" distL="114300" distR="114300">
            <wp:extent cx="5871210" cy="1973580"/>
            <wp:effectExtent l="0" t="0" r="11430" b="762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4"/>
                    <a:stretch>
                      <a:fillRect/>
                    </a:stretch>
                  </pic:blipFill>
                  <pic:spPr>
                    <a:xfrm>
                      <a:off x="0" y="0"/>
                      <a:ext cx="5871210" cy="1973580"/>
                    </a:xfrm>
                    <a:prstGeom prst="rect">
                      <a:avLst/>
                    </a:prstGeom>
                    <a:noFill/>
                    <a:ln w="9525">
                      <a:noFill/>
                    </a:ln>
                  </pic:spPr>
                </pic:pic>
              </a:graphicData>
            </a:graphic>
          </wp:inline>
        </w:drawing>
      </w:r>
    </w:p>
    <w:p>
      <w:pPr>
        <w:pStyle w:val="2"/>
        <w:rPr>
          <w:rFonts w:hint="default"/>
          <w:lang w:val="en-US"/>
        </w:rPr>
      </w:pPr>
    </w:p>
    <w:p>
      <w:pPr>
        <w:pStyle w:val="2"/>
        <w:rPr>
          <w:rFonts w:hint="default"/>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3"/>
        <w:gridCol w:w="4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Name</w:t>
            </w:r>
          </w:p>
        </w:tc>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W.G. Malaka Dana</w:t>
            </w:r>
            <w:bookmarkStart w:id="0" w:name="_GoBack"/>
            <w:bookmarkEnd w:id="0"/>
            <w:r>
              <w:rPr>
                <w:rFonts w:hint="default" w:asciiTheme="minorAscii"/>
                <w:sz w:val="32"/>
                <w:szCs w:val="32"/>
                <w:vertAlign w:val="baseline"/>
                <w:lang w:val="en-US"/>
              </w:rPr>
              <w:t>njaya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Registration Number</w:t>
            </w:r>
          </w:p>
        </w:tc>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IT17007948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Subject</w:t>
            </w:r>
          </w:p>
        </w:tc>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Information Assurance and Auditing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Report</w:t>
            </w:r>
          </w:p>
        </w:tc>
        <w:tc>
          <w:tcPr>
            <w:tcW w:w="4788" w:type="dxa"/>
          </w:tcPr>
          <w:p>
            <w:pPr>
              <w:pStyle w:val="2"/>
              <w:rPr>
                <w:rFonts w:hint="default" w:asciiTheme="minorAscii"/>
                <w:sz w:val="32"/>
                <w:szCs w:val="32"/>
                <w:vertAlign w:val="baseline"/>
                <w:lang w:val="en-US"/>
              </w:rPr>
            </w:pPr>
            <w:r>
              <w:rPr>
                <w:rFonts w:hint="default" w:asciiTheme="minorAscii"/>
                <w:sz w:val="32"/>
                <w:szCs w:val="32"/>
                <w:vertAlign w:val="baseline"/>
                <w:lang w:val="en-US"/>
              </w:rPr>
              <w:t>Security Audit Assignment Report</w:t>
            </w:r>
          </w:p>
        </w:tc>
      </w:tr>
    </w:tbl>
    <w:p>
      <w:pPr>
        <w:pStyle w:val="2"/>
        <w:rPr>
          <w:rFonts w:hint="default"/>
          <w:lang w:val="en-US"/>
        </w:rPr>
      </w:pPr>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p>
    <w:p>
      <w:pPr>
        <w:rPr>
          <w:rFonts w:hint="default"/>
          <w:b/>
          <w:bCs/>
          <w:sz w:val="44"/>
          <w:szCs w:val="44"/>
          <w:lang w:val="en-US"/>
        </w:rPr>
      </w:pPr>
    </w:p>
    <w:p>
      <w:pPr>
        <w:ind w:left="1680" w:leftChars="0" w:firstLine="420" w:firstLineChars="0"/>
        <w:rPr>
          <w:rFonts w:hint="default"/>
          <w:b/>
          <w:bCs/>
          <w:sz w:val="44"/>
          <w:szCs w:val="44"/>
          <w:lang w:val="en-US"/>
        </w:rPr>
      </w:pPr>
    </w:p>
    <w:p>
      <w:pPr>
        <w:ind w:left="1680" w:leftChars="0" w:firstLine="420" w:firstLineChars="0"/>
        <w:rPr>
          <w:rFonts w:hint="default"/>
          <w:b/>
          <w:bCs/>
          <w:sz w:val="44"/>
          <w:szCs w:val="44"/>
          <w:lang w:val="en-US"/>
        </w:rPr>
      </w:pPr>
      <w:r>
        <w:rPr>
          <w:rFonts w:hint="default"/>
          <w:b/>
          <w:bCs/>
          <w:sz w:val="44"/>
          <w:szCs w:val="44"/>
          <w:lang w:val="en-US"/>
        </w:rPr>
        <w:t>Nginx Security Audit</w:t>
      </w:r>
    </w:p>
    <w:p>
      <w:pPr>
        <w:ind w:left="1260" w:leftChars="0" w:firstLine="420" w:firstLineChars="0"/>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 xml:space="preserve">Nginx is a secured, reliable web server even with the default setup. But there are more ways to secure Nginx further. In this document, we will use both open source and commercial tools for auditing Nginx. </w:t>
      </w:r>
    </w:p>
    <w:p>
      <w:pPr>
        <w:rPr>
          <w:rFonts w:hint="default"/>
          <w:lang w:val="en-US"/>
        </w:rPr>
      </w:pPr>
    </w:p>
    <w:p>
      <w:pPr>
        <w:rPr>
          <w:rFonts w:hint="default"/>
          <w:lang w:val="en-US"/>
        </w:rPr>
      </w:pPr>
      <w:r>
        <w:rPr>
          <w:rFonts w:hint="default"/>
          <w:lang w:val="en-US"/>
        </w:rPr>
        <w:t>In the first part of the document we will discuss how to use Wapiti open source tool to audit Nginx.</w:t>
      </w:r>
    </w:p>
    <w:p>
      <w:pPr>
        <w:rPr>
          <w:rFonts w:hint="default"/>
          <w:lang w:val="en-US"/>
        </w:rPr>
      </w:pPr>
      <w:r>
        <w:rPr>
          <w:rFonts w:hint="default"/>
          <w:lang w:val="en-US"/>
        </w:rPr>
        <w:t>In the second part we’ll discuss how to use Barracuda vulnerability manager (commercial tool) to audit Nginx.</w:t>
      </w:r>
    </w:p>
    <w:p>
      <w:pPr>
        <w:rPr>
          <w:rFonts w:hint="default"/>
          <w:lang w:val="en-US"/>
        </w:rPr>
      </w:pPr>
      <w:r>
        <w:rPr>
          <w:rFonts w:hint="default"/>
          <w:lang w:val="en-US"/>
        </w:rPr>
        <w:t xml:space="preserve"> </w:t>
      </w:r>
    </w:p>
    <w:p/>
    <w:p>
      <w:pPr>
        <w:rPr>
          <w:rFonts w:hint="default"/>
          <w:b/>
          <w:bCs/>
          <w:sz w:val="44"/>
          <w:szCs w:val="44"/>
          <w:lang w:val="en-US"/>
        </w:rPr>
      </w:pPr>
      <w:r>
        <w:rPr>
          <w:rFonts w:hint="default"/>
          <w:b/>
          <w:bCs/>
          <w:sz w:val="44"/>
          <w:szCs w:val="44"/>
          <w:lang w:val="en-US"/>
        </w:rPr>
        <w:t>Part 1 - Nginx Audit using Wapiti</w:t>
      </w:r>
    </w:p>
    <w:p/>
    <w:p/>
    <w:p>
      <w:pPr>
        <w:rPr>
          <w:rFonts w:hint="default"/>
          <w:lang w:val="en-US"/>
        </w:rPr>
      </w:pPr>
      <w:r>
        <w:rPr>
          <w:rFonts w:hint="default"/>
          <w:lang w:val="en-US"/>
        </w:rPr>
        <w:t>Step 1</w:t>
      </w:r>
      <w:r>
        <w:rPr>
          <w:rFonts w:hint="default"/>
          <w:lang w:val="en-US"/>
        </w:rPr>
        <w:tab/>
        <w:t>:</w:t>
      </w:r>
      <w:r>
        <w:rPr>
          <w:rFonts w:hint="default"/>
          <w:lang w:val="en-US"/>
        </w:rPr>
        <w:tab/>
        <w:t>Install Nginx</w:t>
      </w:r>
    </w:p>
    <w:p>
      <w:pPr>
        <w:rPr>
          <w:rFonts w:hint="default"/>
          <w:lang w:val="en-US"/>
        </w:rPr>
      </w:pPr>
    </w:p>
    <w:p>
      <w:r>
        <w:drawing>
          <wp:inline distT="0" distB="0" distL="114300" distR="114300">
            <wp:extent cx="5266055" cy="163830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055" cy="1638300"/>
                    </a:xfrm>
                    <a:prstGeom prst="rect">
                      <a:avLst/>
                    </a:prstGeom>
                    <a:noFill/>
                    <a:ln>
                      <a:noFill/>
                    </a:ln>
                  </pic:spPr>
                </pic:pic>
              </a:graphicData>
            </a:graphic>
          </wp:inline>
        </w:drawing>
      </w:r>
    </w:p>
    <w:p/>
    <w:p>
      <w:pPr>
        <w:rPr>
          <w:rFonts w:hint="default"/>
          <w:lang w:val="en-US"/>
        </w:rPr>
      </w:pPr>
      <w:r>
        <w:rPr>
          <w:rFonts w:hint="default"/>
          <w:lang w:val="en-US"/>
        </w:rPr>
        <w:t>Step 2</w:t>
      </w:r>
      <w:r>
        <w:rPr>
          <w:rFonts w:hint="default"/>
          <w:lang w:val="en-US"/>
        </w:rPr>
        <w:tab/>
        <w:t>:</w:t>
      </w:r>
      <w:r>
        <w:rPr>
          <w:rFonts w:hint="default"/>
          <w:lang w:val="en-US"/>
        </w:rPr>
        <w:tab/>
        <w:t>Start and Enable Nginx service</w:t>
      </w:r>
    </w:p>
    <w:p>
      <w:pPr>
        <w:rPr>
          <w:rFonts w:hint="default"/>
          <w:lang w:val="en-US"/>
        </w:rPr>
      </w:pPr>
    </w:p>
    <w:p>
      <w:r>
        <w:drawing>
          <wp:inline distT="0" distB="0" distL="114300" distR="114300">
            <wp:extent cx="5268595" cy="193357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8595" cy="1933575"/>
                    </a:xfrm>
                    <a:prstGeom prst="rect">
                      <a:avLst/>
                    </a:prstGeom>
                    <a:noFill/>
                    <a:ln>
                      <a:noFill/>
                    </a:ln>
                  </pic:spPr>
                </pic:pic>
              </a:graphicData>
            </a:graphic>
          </wp:inline>
        </w:drawing>
      </w:r>
    </w:p>
    <w:p/>
    <w:p>
      <w:pPr>
        <w:rPr>
          <w:rFonts w:hint="default"/>
          <w:lang w:val="en-US"/>
        </w:rPr>
      </w:pPr>
      <w:r>
        <w:rPr>
          <w:rFonts w:hint="default"/>
          <w:lang w:val="en-US"/>
        </w:rPr>
        <w:t>Step 3</w:t>
      </w:r>
      <w:r>
        <w:rPr>
          <w:rFonts w:hint="default"/>
          <w:lang w:val="en-US"/>
        </w:rPr>
        <w:tab/>
        <w:t>:</w:t>
      </w:r>
      <w:r>
        <w:rPr>
          <w:rFonts w:hint="default"/>
          <w:lang w:val="en-US"/>
        </w:rPr>
        <w:tab/>
        <w:t>Install atomic release package</w:t>
      </w:r>
    </w:p>
    <w:p>
      <w:pPr>
        <w:rPr>
          <w:rFonts w:hint="default"/>
          <w:lang w:val="en-US"/>
        </w:rPr>
      </w:pPr>
    </w:p>
    <w:p>
      <w:r>
        <w:drawing>
          <wp:inline distT="0" distB="0" distL="114300" distR="114300">
            <wp:extent cx="5265420" cy="63055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5420" cy="63055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Step 4</w:t>
      </w:r>
      <w:r>
        <w:rPr>
          <w:rFonts w:hint="default"/>
          <w:lang w:val="en-US"/>
        </w:rPr>
        <w:tab/>
        <w:t>:</w:t>
      </w:r>
      <w:r>
        <w:rPr>
          <w:rFonts w:hint="default"/>
          <w:lang w:val="en-US"/>
        </w:rPr>
        <w:tab/>
        <w:t>Install Wapiti package</w:t>
      </w:r>
    </w:p>
    <w:p>
      <w:pPr>
        <w:rPr>
          <w:rFonts w:hint="default"/>
          <w:lang w:val="en-US"/>
        </w:rPr>
      </w:pPr>
    </w:p>
    <w:p>
      <w:r>
        <w:drawing>
          <wp:inline distT="0" distB="0" distL="114300" distR="114300">
            <wp:extent cx="5266690" cy="172466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6690" cy="1724660"/>
                    </a:xfrm>
                    <a:prstGeom prst="rect">
                      <a:avLst/>
                    </a:prstGeom>
                    <a:noFill/>
                    <a:ln>
                      <a:noFill/>
                    </a:ln>
                  </pic:spPr>
                </pic:pic>
              </a:graphicData>
            </a:graphic>
          </wp:inline>
        </w:drawing>
      </w:r>
    </w:p>
    <w:p/>
    <w:p>
      <w:pPr>
        <w:rPr>
          <w:rFonts w:hint="default"/>
          <w:lang w:val="en-US"/>
        </w:rPr>
      </w:pPr>
      <w:r>
        <w:rPr>
          <w:rFonts w:hint="default"/>
          <w:lang w:val="en-US"/>
        </w:rPr>
        <w:t>Step 5</w:t>
      </w:r>
      <w:r>
        <w:rPr>
          <w:rFonts w:hint="default"/>
          <w:lang w:val="en-US"/>
        </w:rPr>
        <w:tab/>
        <w:t>:</w:t>
      </w:r>
      <w:r>
        <w:rPr>
          <w:rFonts w:hint="default"/>
          <w:lang w:val="en-US"/>
        </w:rPr>
        <w:tab/>
        <w:t>Execute audit using wapiti command</w:t>
      </w:r>
    </w:p>
    <w:p>
      <w:pPr>
        <w:rPr>
          <w:rFonts w:hint="default"/>
          <w:lang w:val="en-US"/>
        </w:rPr>
      </w:pPr>
    </w:p>
    <w:p>
      <w:r>
        <w:drawing>
          <wp:inline distT="0" distB="0" distL="114300" distR="114300">
            <wp:extent cx="5266690" cy="1708150"/>
            <wp:effectExtent l="0" t="0" r="63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1708150"/>
                    </a:xfrm>
                    <a:prstGeom prst="rect">
                      <a:avLst/>
                    </a:prstGeom>
                    <a:noFill/>
                    <a:ln>
                      <a:noFill/>
                    </a:ln>
                  </pic:spPr>
                </pic:pic>
              </a:graphicData>
            </a:graphic>
          </wp:inline>
        </w:drawing>
      </w:r>
    </w:p>
    <w:p/>
    <w:p>
      <w:pPr>
        <w:rPr>
          <w:rFonts w:hint="default"/>
          <w:lang w:val="en-US"/>
        </w:rPr>
      </w:pPr>
      <w:r>
        <w:rPr>
          <w:rFonts w:hint="default"/>
          <w:lang w:val="en-US"/>
        </w:rPr>
        <w:t>Step 6</w:t>
      </w:r>
      <w:r>
        <w:rPr>
          <w:rFonts w:hint="default"/>
          <w:lang w:val="en-US"/>
        </w:rPr>
        <w:tab/>
        <w:t>:</w:t>
      </w:r>
      <w:r>
        <w:rPr>
          <w:rFonts w:hint="default"/>
          <w:lang w:val="en-US"/>
        </w:rPr>
        <w:tab/>
        <w:t>Download the generated report folder to your local machine</w:t>
      </w:r>
    </w:p>
    <w:p>
      <w:pPr>
        <w:rPr>
          <w:rFonts w:hint="default"/>
          <w:lang w:val="en-US"/>
        </w:rPr>
      </w:pPr>
    </w:p>
    <w:p>
      <w:r>
        <w:drawing>
          <wp:inline distT="0" distB="0" distL="114300" distR="114300">
            <wp:extent cx="5273675" cy="1564005"/>
            <wp:effectExtent l="0" t="0" r="146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3675" cy="156400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Step 7</w:t>
      </w:r>
      <w:r>
        <w:rPr>
          <w:rFonts w:hint="default"/>
          <w:lang w:val="en-US"/>
        </w:rPr>
        <w:tab/>
        <w:t>:</w:t>
      </w:r>
      <w:r>
        <w:rPr>
          <w:rFonts w:hint="default"/>
          <w:lang w:val="en-US"/>
        </w:rPr>
        <w:tab/>
        <w:t>Open index.html file in your browser. It will display all the vulnerabilities found.</w:t>
      </w:r>
    </w:p>
    <w:p>
      <w:pPr>
        <w:rPr>
          <w:rFonts w:hint="default"/>
          <w:lang w:val="en-US"/>
        </w:rPr>
      </w:pPr>
    </w:p>
    <w:p>
      <w:r>
        <w:drawing>
          <wp:inline distT="0" distB="0" distL="114300" distR="114300">
            <wp:extent cx="5264785" cy="3047365"/>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4785" cy="3047365"/>
                    </a:xfrm>
                    <a:prstGeom prst="rect">
                      <a:avLst/>
                    </a:prstGeom>
                    <a:noFill/>
                    <a:ln>
                      <a:noFill/>
                    </a:ln>
                  </pic:spPr>
                </pic:pic>
              </a:graphicData>
            </a:graphic>
          </wp:inline>
        </w:drawing>
      </w:r>
    </w:p>
    <w:p/>
    <w:p/>
    <w:p>
      <w:pPr>
        <w:rPr>
          <w:rFonts w:hint="default"/>
          <w:b/>
          <w:bCs/>
          <w:sz w:val="44"/>
          <w:szCs w:val="44"/>
          <w:lang w:val="en-US"/>
        </w:rPr>
      </w:pPr>
      <w:r>
        <w:rPr>
          <w:rFonts w:hint="default"/>
          <w:b/>
          <w:bCs/>
          <w:sz w:val="44"/>
          <w:szCs w:val="44"/>
          <w:lang w:val="en-US"/>
        </w:rPr>
        <w:t>Part 2 - Nginx Audit using BVM</w:t>
      </w:r>
    </w:p>
    <w:p/>
    <w:p/>
    <w:p/>
    <w:p>
      <w:pPr>
        <w:rPr>
          <w:rFonts w:hint="default"/>
          <w:lang w:val="en-US"/>
        </w:rPr>
      </w:pPr>
      <w:r>
        <w:rPr>
          <w:rFonts w:hint="default"/>
          <w:lang w:val="en-US"/>
        </w:rPr>
        <w:t>Step 1</w:t>
      </w:r>
      <w:r>
        <w:rPr>
          <w:rFonts w:hint="default"/>
          <w:lang w:val="en-US"/>
        </w:rPr>
        <w:tab/>
        <w:t>:</w:t>
      </w:r>
      <w:r>
        <w:rPr>
          <w:rFonts w:hint="default"/>
          <w:lang w:val="en-US"/>
        </w:rPr>
        <w:tab/>
        <w:t xml:space="preserve">Login to </w:t>
      </w:r>
      <w:r>
        <w:rPr>
          <w:rFonts w:ascii="SimSun" w:hAnsi="SimSun" w:eastAsia="SimSun" w:cs="SimSun"/>
          <w:sz w:val="24"/>
          <w:szCs w:val="24"/>
        </w:rPr>
        <w:fldChar w:fldCharType="begin"/>
      </w:r>
      <w:r>
        <w:rPr>
          <w:rFonts w:ascii="SimSun" w:hAnsi="SimSun" w:eastAsia="SimSun" w:cs="SimSun"/>
          <w:sz w:val="24"/>
          <w:szCs w:val="24"/>
        </w:rPr>
        <w:instrText xml:space="preserve"> HYPERLINK "http://bvm.barracudanetworks.com/" </w:instrText>
      </w:r>
      <w:r>
        <w:rPr>
          <w:rFonts w:ascii="SimSun" w:hAnsi="SimSun" w:eastAsia="SimSun" w:cs="SimSun"/>
          <w:sz w:val="24"/>
          <w:szCs w:val="24"/>
        </w:rPr>
        <w:fldChar w:fldCharType="separate"/>
      </w:r>
      <w:r>
        <w:rPr>
          <w:rStyle w:val="4"/>
          <w:rFonts w:ascii="SimSun" w:hAnsi="SimSun" w:eastAsia="SimSun" w:cs="SimSun"/>
          <w:sz w:val="24"/>
          <w:szCs w:val="24"/>
        </w:rPr>
        <w:t>http://bvm.barracudanetworks.com/</w:t>
      </w:r>
      <w:r>
        <w:rPr>
          <w:rFonts w:ascii="SimSun" w:hAnsi="SimSun" w:eastAsia="SimSun" w:cs="SimSun"/>
          <w:sz w:val="24"/>
          <w:szCs w:val="24"/>
        </w:rPr>
        <w:fldChar w:fldCharType="end"/>
      </w:r>
      <w:r>
        <w:rPr>
          <w:rFonts w:hint="default"/>
          <w:lang w:val="en-US"/>
        </w:rPr>
        <w:t xml:space="preserve"> with a valid account</w:t>
      </w:r>
    </w:p>
    <w:p>
      <w:pPr>
        <w:rPr>
          <w:rFonts w:hint="default"/>
          <w:lang w:val="en-US"/>
        </w:rPr>
      </w:pPr>
    </w:p>
    <w:p>
      <w:r>
        <w:drawing>
          <wp:inline distT="0" distB="0" distL="114300" distR="114300">
            <wp:extent cx="5267960" cy="2713990"/>
            <wp:effectExtent l="0" t="0" r="508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7960" cy="2713990"/>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Step 2</w:t>
      </w:r>
      <w:r>
        <w:rPr>
          <w:rFonts w:hint="default"/>
          <w:lang w:val="en-US"/>
        </w:rPr>
        <w:tab/>
        <w:t>:</w:t>
      </w:r>
      <w:r>
        <w:rPr>
          <w:rFonts w:hint="default"/>
          <w:lang w:val="en-US"/>
        </w:rPr>
        <w:tab/>
        <w:t>Select New scan button under active scans tab. Give a scan name and the URL to the Nginx</w:t>
      </w:r>
    </w:p>
    <w:p>
      <w:pPr>
        <w:rPr>
          <w:rFonts w:hint="default"/>
          <w:lang w:val="en-US"/>
        </w:rPr>
      </w:pPr>
    </w:p>
    <w:p>
      <w:pPr>
        <w:rPr>
          <w:rFonts w:hint="default"/>
          <w:lang w:val="en-US"/>
        </w:rPr>
      </w:pPr>
      <w:r>
        <w:drawing>
          <wp:inline distT="0" distB="0" distL="114300" distR="114300">
            <wp:extent cx="5274310" cy="2723515"/>
            <wp:effectExtent l="0" t="0" r="139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74310" cy="272351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Step 3</w:t>
      </w:r>
      <w:r>
        <w:rPr>
          <w:rFonts w:hint="default"/>
          <w:lang w:val="en-US"/>
        </w:rPr>
        <w:tab/>
        <w:t>:</w:t>
      </w:r>
      <w:r>
        <w:rPr>
          <w:rFonts w:hint="default"/>
          <w:lang w:val="en-US"/>
        </w:rPr>
        <w:tab/>
        <w:t>Select start button and it’ll run around 5-10 minutes.</w:t>
      </w:r>
    </w:p>
    <w:p>
      <w:pPr>
        <w:rPr>
          <w:rFonts w:hint="default"/>
          <w:lang w:val="en-US"/>
        </w:rPr>
      </w:pPr>
    </w:p>
    <w:p>
      <w:r>
        <w:drawing>
          <wp:inline distT="0" distB="0" distL="114300" distR="114300">
            <wp:extent cx="5273675" cy="1717040"/>
            <wp:effectExtent l="0" t="0" r="146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3675" cy="1717040"/>
                    </a:xfrm>
                    <a:prstGeom prst="rect">
                      <a:avLst/>
                    </a:prstGeom>
                    <a:noFill/>
                    <a:ln>
                      <a:noFill/>
                    </a:ln>
                  </pic:spPr>
                </pic:pic>
              </a:graphicData>
            </a:graphic>
          </wp:inline>
        </w:drawing>
      </w:r>
    </w:p>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Step 4</w:t>
      </w:r>
      <w:r>
        <w:rPr>
          <w:rFonts w:hint="default"/>
          <w:lang w:val="en-US"/>
        </w:rPr>
        <w:tab/>
        <w:t>:</w:t>
      </w:r>
      <w:r>
        <w:rPr>
          <w:rFonts w:hint="default"/>
          <w:lang w:val="en-US"/>
        </w:rPr>
        <w:tab/>
        <w:t>once scan finished click on “see finished scan” link and you can see the report.</w:t>
      </w:r>
    </w:p>
    <w:p>
      <w:pPr>
        <w:rPr>
          <w:rFonts w:hint="default"/>
          <w:lang w:val="en-US"/>
        </w:rPr>
      </w:pPr>
    </w:p>
    <w:p>
      <w:pPr>
        <w:rPr>
          <w:rFonts w:hint="default"/>
          <w:lang w:val="en-US"/>
        </w:rPr>
      </w:pPr>
      <w:r>
        <w:drawing>
          <wp:inline distT="0" distB="0" distL="114300" distR="114300">
            <wp:extent cx="5271135" cy="2515870"/>
            <wp:effectExtent l="0" t="0" r="190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71135" cy="251587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A64E57"/>
    <w:rsid w:val="515F7C7C"/>
    <w:rsid w:val="6EA64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Title"/>
    <w:basedOn w:val="1"/>
    <w:qFormat/>
    <w:uiPriority w:val="1"/>
    <w:pPr>
      <w:spacing w:after="0" w:line="240" w:lineRule="auto"/>
      <w:contextualSpacing/>
    </w:pPr>
    <w:rPr>
      <w:rFonts w:asciiTheme="majorHAnsi" w:hAnsiTheme="majorHAnsi" w:eastAsiaTheme="majorEastAsia" w:cstheme="majorBidi"/>
      <w:sz w:val="56"/>
      <w:szCs w:val="56"/>
    </w:rPr>
  </w:style>
  <w:style w:type="character" w:styleId="4">
    <w:name w:val="Hyperlink"/>
    <w:basedOn w:val="3"/>
    <w:uiPriority w:val="0"/>
    <w:rPr>
      <w:color w:val="0000FF"/>
      <w:u w:val="single"/>
    </w:r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2020-05-06T21:29:00Z</dcterms:created>
  <dc:creator>Malaka Dananjaya</dc:creator>
  <cp:lastModifiedBy>Malaka Dananjaya</cp:lastModifiedBy>
  <dcterms:modified xsi:type="dcterms:W3CDTF">2020-05-06T22:14:24Z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