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ACCEPTANCE CRITERIA &amp; DEFINITION OF DONE – “MƯỢN SÁCH TRỰC TUYẾN”</w:t>
      </w:r>
    </w:p>
    <w:p>
      <w:pPr>
        <w:spacing w:after="160"/>
        <w:jc w:val="center"/>
      </w:pPr>
      <w:r>
        <w:rPr>
          <w:rFonts w:ascii="Arial" w:cs="Arial" w:eastAsia="Arial" w:hAnsi="Arial"/>
          <w:i/>
          <w:iCs/>
          <w:sz w:val="20"/>
          <w:szCs w:val="20"/>
        </w:rPr>
        <w:t xml:space="preserve">Bài tập cá nhân – Agile &amp; Scrum</w:t>
      </w:r>
    </w:p>
    <w:p>
      <w:pPr>
        <w:pStyle w:val="Heading1"/>
        <w:keepNext/>
        <w:spacing w:after="100" w:before="240"/>
      </w:pPr>
      <w:r>
        <w:rPr>
          <w:rFonts w:ascii="Arial" w:cs="Arial" w:eastAsia="Arial" w:hAnsi="Arial"/>
          <w:b/>
          <w:bCs/>
          <w:color w:val="1F3864"/>
          <w:sz w:val="26"/>
          <w:szCs w:val="26"/>
        </w:rPr>
        <w:t xml:space="preserve">1. Bảng Acceptance Criteria</w:t>
      </w:r>
    </w:p>
    <w:p>
      <w:pPr>
        <w:spacing w:after="100"/>
      </w:pPr>
      <w:r>
        <w:rPr>
          <w:rFonts w:ascii="Arial" w:cs="Arial" w:eastAsia="Arial" w:hAnsi="Arial"/>
          <w:sz w:val="21"/>
          <w:szCs w:val="21"/>
        </w:rPr>
        <w:t xml:space="preserve">Mỗi AC có đủ Given – When – Then và chỉ một When; AC mô tả hành vi từ góc nhìn người dùng, không đề cập kỹ thuật. Mỗi story có ít nhất 1 happy path, 1 negative case và 1 edge case; AC 1.4, 2.4 và 3.2 là các ràng buộc nghiệp vụ.</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00"/>
        <w:gridCol w:w="650"/>
        <w:gridCol w:w="1500"/>
        <w:gridCol w:w="3500"/>
        <w:gridCol w:w="2600"/>
        <w:gridCol w:w="5420"/>
      </w:tblGrid>
      <w:tr>
        <w:trPr>
          <w:tblHeader/>
        </w:trPr>
        <w:tc>
          <w:tcPr>
            <w:tcW w:type="dxa" w:w="9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Story</w:t>
            </w:r>
          </w:p>
        </w:tc>
        <w:tc>
          <w:tcPr>
            <w:tcW w:type="dxa" w:w="65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AC#</w:t>
            </w:r>
          </w:p>
        </w:tc>
        <w:tc>
          <w:tcPr>
            <w:tcW w:type="dxa" w:w="15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Loại</w:t>
            </w:r>
          </w:p>
        </w:tc>
        <w:tc>
          <w:tcPr>
            <w:tcW w:type="dxa" w:w="35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Given</w:t>
            </w:r>
          </w:p>
        </w:tc>
        <w:tc>
          <w:tcPr>
            <w:tcW w:type="dxa" w:w="260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When</w:t>
            </w:r>
          </w:p>
        </w:tc>
        <w:tc>
          <w:tcPr>
            <w:tcW w:type="dxa" w:w="5420"/>
            <w:tcBorders>
              <w:top w:val="single" w:color="808080" w:sz="4"/>
              <w:left w:val="single" w:color="808080" w:sz="4"/>
              <w:bottom w:val="single" w:color="808080" w:sz="4"/>
              <w:right w:val="single" w:color="808080" w:sz="4"/>
            </w:tcBorders>
            <w:shd w:fill="1F3864" w:color="auto" w:val="clear"/>
            <w:tcMar>
              <w:top w:type="dxa" w:w="60"/>
              <w:left w:type="dxa" w:w="90"/>
              <w:bottom w:type="dxa" w:w="60"/>
              <w:right w:type="dxa" w:w="90"/>
            </w:tcMar>
          </w:tcPr>
          <w:p>
            <w:pPr>
              <w:spacing w:after="30"/>
              <w:jc w:val="center"/>
            </w:pPr>
            <w:r>
              <w:rPr>
                <w:rFonts w:ascii="Arial" w:cs="Arial" w:eastAsia="Arial" w:hAnsi="Arial"/>
                <w:b/>
                <w:bCs/>
                <w:color w:val="FFFFFF"/>
                <w:sz w:val="18"/>
                <w:szCs w:val="18"/>
              </w:rPr>
              <w:t xml:space="preserve">Then</w:t>
            </w:r>
          </w:p>
        </w:tc>
      </w:tr>
      <w:tr>
        <w:trPr>
          <w:cantSplit/>
        </w:trPr>
        <w:tc>
          <w:tcPr>
            <w:tcW w:type="dxa" w:w="9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1</w:t>
            </w:r>
          </w:p>
        </w:tc>
        <w:tc>
          <w:tcPr>
            <w:tcW w:type="dxa" w:w="65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1.1</w:t>
            </w:r>
          </w:p>
        </w:tc>
        <w:tc>
          <w:tcPr>
            <w:tcW w:type="dxa" w:w="15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Happy</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đã đăng nhập</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“Đắc nhân tâm” còn ít nhất 1 bản sẵn có</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hệ thống xác nhận đặt mượn thành công</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hạn nhận sách hiển thị là 48 giờ kể từ lúc đặt</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số bản sẵn có của sách giảm đi 1</w:t>
            </w:r>
          </w:p>
        </w:tc>
      </w:tr>
      <w:tr>
        <w:trPr>
          <w:cantSplit/>
        </w:trPr>
        <w:tc>
          <w:tcPr>
            <w:tcW w:type="dxa" w:w="9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1</w:t>
            </w:r>
          </w:p>
        </w:tc>
        <w:tc>
          <w:tcPr>
            <w:tcW w:type="dxa" w:w="65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1.2</w:t>
            </w:r>
          </w:p>
        </w:tc>
        <w:tc>
          <w:tcPr>
            <w:tcW w:type="dxa" w:w="15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Negative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đã đăng nhập</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“Đắc nhân tâm” không còn bản nào sẵn có (đã có người mượn)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hệ thống từ chối và hiển thị “Sách hiện đã có người mượn”</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không có lượt đặt mượn nào được tạo cho A</w:t>
            </w:r>
          </w:p>
        </w:tc>
      </w:tr>
      <w:tr>
        <w:trPr>
          <w:cantSplit/>
        </w:trPr>
        <w:tc>
          <w:tcPr>
            <w:tcW w:type="dxa" w:w="9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1</w:t>
            </w:r>
          </w:p>
        </w:tc>
        <w:tc>
          <w:tcPr>
            <w:tcW w:type="dxa" w:w="65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1.3</w:t>
            </w:r>
          </w:p>
        </w:tc>
        <w:tc>
          <w:tcPr>
            <w:tcW w:type="dxa" w:w="15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sách “Đắc nhân tâm” còn đúng 1 bản sẵn có</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độc giả B vừa đặt mượn bản đó vài giây trước</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màn hình của A vẫn hiển thị “Còn sách”</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hệ thống từ chối A và hiển thị “Sách vừa có người đặt mượn”</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bản sách vẫn được giữ cho B</w:t>
            </w:r>
          </w:p>
        </w:tc>
      </w:tr>
      <w:tr>
        <w:trPr>
          <w:cantSplit/>
        </w:trPr>
        <w:tc>
          <w:tcPr>
            <w:tcW w:type="dxa" w:w="9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1</w:t>
            </w:r>
          </w:p>
        </w:tc>
        <w:tc>
          <w:tcPr>
            <w:tcW w:type="dxa" w:w="65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1.4</w:t>
            </w:r>
          </w:p>
        </w:tc>
        <w:tc>
          <w:tcPr>
            <w:tcW w:type="dxa" w:w="1500"/>
            <w:tcBorders>
              <w:top w:val="single" w:color="808080" w:sz="4"/>
              <w:left w:val="single" w:color="808080" w:sz="4"/>
              <w:bottom w:val="single" w:color="808080" w:sz="4"/>
              <w:right w:val="single" w:color="808080" w:sz="4"/>
            </w:tcBorders>
            <w:shd w:fill="EEF2F9"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 Ràng buộc nghiệp vụ (giữ chỗ 48 giờ)</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đặt mượn sách “Đắc nhân tâm” lúc 09:00 thứ Hai</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A chưa đến quầy nhận sách</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đến 09:00 thứ Tư (đủ 48 giờ)</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lượt đặt mượn của A hết hiệu lực và hiển thị “Đã hết hạn giữ chỗ”</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trở lại trạng thái sẵn có cho độc giả khác</w:t>
            </w:r>
          </w:p>
        </w:tc>
      </w:tr>
      <w:tr>
        <w:trPr>
          <w:cantSplit/>
        </w:trPr>
        <w:tc>
          <w:tcPr>
            <w:tcW w:type="dxa" w:w="9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2</w:t>
            </w:r>
          </w:p>
        </w:tc>
        <w:tc>
          <w:tcPr>
            <w:tcW w:type="dxa" w:w="65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2.1</w:t>
            </w:r>
          </w:p>
        </w:tc>
        <w:tc>
          <w:tcPr>
            <w:tcW w:type="dxa" w:w="15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Happy</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đã đặt trước sách “Nhà giả kim”, và A là người đặt trước sớm nhất</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đang được người khác mượn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sách được trả lại và có bản sẵn có</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A nhận thông báo “Sách Nhà giả kim đã có sẵn” trong vòng 15 phút</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thông báo nêu rõ hạn nhận sách là 48 giờ kể từ lúc gửi</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được giữ cho A</w:t>
            </w:r>
          </w:p>
        </w:tc>
      </w:tr>
      <w:tr>
        <w:trPr>
          <w:cantSplit/>
        </w:trPr>
        <w:tc>
          <w:tcPr>
            <w:tcW w:type="dxa" w:w="9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2</w:t>
            </w:r>
          </w:p>
        </w:tc>
        <w:tc>
          <w:tcPr>
            <w:tcW w:type="dxa" w:w="65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2.2</w:t>
            </w:r>
          </w:p>
        </w:tc>
        <w:tc>
          <w:tcPr>
            <w:tcW w:type="dxa" w:w="15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Negative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B không đặt trước sách “Nhà giả kim”</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sách được trả lại và có bản sẵn có</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B không nhận thông báo nào về sách này</w:t>
            </w:r>
          </w:p>
        </w:tc>
      </w:tr>
      <w:tr>
        <w:trPr>
          <w:cantSplit/>
        </w:trPr>
        <w:tc>
          <w:tcPr>
            <w:tcW w:type="dxa" w:w="9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2</w:t>
            </w:r>
          </w:p>
        </w:tc>
        <w:tc>
          <w:tcPr>
            <w:tcW w:type="dxa" w:w="65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2.3</w:t>
            </w:r>
          </w:p>
        </w:tc>
        <w:tc>
          <w:tcPr>
            <w:tcW w:type="dxa" w:w="15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và B cùng đặt trước sách “Nhà giả kim”, A đặt trước B</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chỉ có 1 bản được trả lại</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sách có bản sẵn có</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chỉ A nhận thông báo</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B không nhận thông báo và vẫn ở trạng thái chờ</w:t>
            </w:r>
          </w:p>
        </w:tc>
      </w:tr>
      <w:tr>
        <w:trPr>
          <w:cantSplit/>
        </w:trPr>
        <w:tc>
          <w:tcPr>
            <w:tcW w:type="dxa" w:w="9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2</w:t>
            </w:r>
          </w:p>
        </w:tc>
        <w:tc>
          <w:tcPr>
            <w:tcW w:type="dxa" w:w="65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2.4</w:t>
            </w:r>
          </w:p>
        </w:tc>
        <w:tc>
          <w:tcPr>
            <w:tcW w:type="dxa" w:w="1500"/>
            <w:tcBorders>
              <w:top w:val="single" w:color="808080" w:sz="4"/>
              <w:left w:val="single" w:color="808080" w:sz="4"/>
              <w:bottom w:val="single" w:color="808080" w:sz="4"/>
              <w:right w:val="single" w:color="808080" w:sz="4"/>
            </w:tcBorders>
            <w:shd w:fill="FFF5DD"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 Ràng buộc nghiệp vụ (giữ chỗ 48 giờ)</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A nhận thông báo lúc 10:00 thứ Hai và chưa đến nhận sách</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B đang chờ đặt trước sau A</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đến 10:00 thứ Tư (đủ 48 giờ)</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giữ chỗ của A hết hiệu lực</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B nhận thông báo sách đã có sẵn</w:t>
            </w:r>
          </w:p>
        </w:tc>
      </w:tr>
      <w:tr>
        <w:trPr>
          <w:cantSplit/>
        </w:trPr>
        <w:tc>
          <w:tcPr>
            <w:tcW w:type="dxa" w:w="9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3</w:t>
            </w:r>
          </w:p>
        </w:tc>
        <w:tc>
          <w:tcPr>
            <w:tcW w:type="dxa" w:w="65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3.1</w:t>
            </w:r>
          </w:p>
        </w:tc>
        <w:tc>
          <w:tcPr>
            <w:tcW w:type="dxa" w:w="15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Happy</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đang có 2 cuốn (đang mượn hoặc đang giữ chỗ)</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“Dế Mèn phiêu lưu ký” còn sẵn có</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đặt mượn thành công</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A hiển thị đang có 3/5 cuốn</w:t>
            </w:r>
          </w:p>
        </w:tc>
      </w:tr>
      <w:tr>
        <w:trPr>
          <w:cantSplit/>
        </w:trPr>
        <w:tc>
          <w:tcPr>
            <w:tcW w:type="dxa" w:w="9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3</w:t>
            </w:r>
          </w:p>
        </w:tc>
        <w:tc>
          <w:tcPr>
            <w:tcW w:type="dxa" w:w="65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3.2</w:t>
            </w:r>
          </w:p>
        </w:tc>
        <w:tc>
          <w:tcPr>
            <w:tcW w:type="dxa" w:w="15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Negative, Ràng buộc nghiệp vụ (tối đa 5 cuốn)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đang có đủ 5 cuốn</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“Dế Mèn phiêu lưu ký” còn sẵn có</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hệ thống từ chối và hiển thị “Bạn đã đạt giới hạn tối đa 5 cuốn”</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không có lượt đặt mượn mới nào được tạo</w:t>
            </w:r>
          </w:p>
        </w:tc>
      </w:tr>
      <w:tr>
        <w:trPr>
          <w:cantSplit/>
        </w:trPr>
        <w:tc>
          <w:tcPr>
            <w:tcW w:type="dxa" w:w="9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3</w:t>
            </w:r>
          </w:p>
        </w:tc>
        <w:tc>
          <w:tcPr>
            <w:tcW w:type="dxa" w:w="65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3.3</w:t>
            </w:r>
          </w:p>
        </w:tc>
        <w:tc>
          <w:tcPr>
            <w:tcW w:type="dxa" w:w="15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 (giá trị biên)</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đang có đúng 4 cuốn</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“Dế Mèn phiêu lưu ký” còn sẵn có</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đặt mượn thành công</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A hiển thị đang có 5/5 cuốn</w:t>
            </w:r>
          </w:p>
        </w:tc>
      </w:tr>
      <w:tr>
        <w:trPr>
          <w:cantSplit/>
        </w:trPr>
        <w:tc>
          <w:tcPr>
            <w:tcW w:type="dxa" w:w="9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b/>
                <w:bCs/>
                <w:sz w:val="18"/>
                <w:szCs w:val="18"/>
              </w:rPr>
              <w:t xml:space="preserve">Story 3</w:t>
            </w:r>
          </w:p>
        </w:tc>
        <w:tc>
          <w:tcPr>
            <w:tcW w:type="dxa" w:w="65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center"/>
            </w:pPr>
            <w:r>
              <w:rPr>
                <w:rFonts w:ascii="Arial" w:cs="Arial" w:eastAsia="Arial" w:hAnsi="Arial"/>
                <w:b/>
                <w:bCs/>
                <w:sz w:val="18"/>
                <w:szCs w:val="18"/>
              </w:rPr>
              <w:t xml:space="preserve">3.4</w:t>
            </w:r>
          </w:p>
        </w:tc>
        <w:tc>
          <w:tcPr>
            <w:tcW w:type="dxa" w:w="1500"/>
            <w:tcBorders>
              <w:top w:val="single" w:color="808080" w:sz="4"/>
              <w:left w:val="single" w:color="808080" w:sz="4"/>
              <w:bottom w:val="single" w:color="808080" w:sz="4"/>
              <w:right w:val="single" w:color="808080" w:sz="4"/>
            </w:tcBorders>
            <w:shd w:fill="EAF5E4" w:color="auto" w:val="clear"/>
            <w:tcMar>
              <w:top w:type="dxa" w:w="60"/>
              <w:left w:type="dxa" w:w="90"/>
              <w:bottom w:type="dxa" w:w="60"/>
              <w:right w:type="dxa" w:w="90"/>
            </w:tcMar>
          </w:tcPr>
          <w:p>
            <w:pPr>
              <w:spacing w:after="30"/>
              <w:jc w:val="left"/>
            </w:pPr>
            <w:r>
              <w:rPr>
                <w:rFonts w:ascii="Arial" w:cs="Arial" w:eastAsia="Arial" w:hAnsi="Arial"/>
                <w:sz w:val="18"/>
                <w:szCs w:val="18"/>
              </w:rPr>
              <w:t xml:space="preserve">Edge</w:t>
            </w:r>
          </w:p>
        </w:tc>
        <w:tc>
          <w:tcPr>
            <w:tcW w:type="dxa" w:w="3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Given </w:t>
            </w:r>
            <w:r>
              <w:rPr>
                <w:rFonts w:ascii="Arial" w:cs="Arial" w:eastAsia="Arial" w:hAnsi="Arial"/>
                <w:sz w:val="18"/>
                <w:szCs w:val="18"/>
              </w:rPr>
              <w:t xml:space="preserve">độc giả A đang có 5 cuốn, trong đó 1 lượt giữ chỗ đã hết hạn 48 giờ và hiển thị “Đã hết hạn giữ chỗ”</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sách “Dế Mèn phiêu lưu ký” còn sẵn có</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When </w:t>
            </w:r>
            <w:r>
              <w:rPr>
                <w:rFonts w:ascii="Arial" w:cs="Arial" w:eastAsia="Arial" w:hAnsi="Arial"/>
                <w:sz w:val="18"/>
                <w:szCs w:val="18"/>
              </w:rPr>
              <w:t xml:space="preserve">A bấm “Đặt mượn” cho sách này</w:t>
            </w:r>
          </w:p>
        </w:tc>
        <w:tc>
          <w:tcPr>
            <w:tcW w:type="dxa" w:w="542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30"/>
              <w:jc w:val="left"/>
            </w:pPr>
            <w:r>
              <w:rPr>
                <w:rFonts w:ascii="Arial" w:cs="Arial" w:eastAsia="Arial" w:hAnsi="Arial"/>
                <w:b/>
                <w:bCs/>
                <w:sz w:val="18"/>
                <w:szCs w:val="18"/>
              </w:rPr>
              <w:t xml:space="preserve">Then </w:t>
            </w:r>
            <w:r>
              <w:rPr>
                <w:rFonts w:ascii="Arial" w:cs="Arial" w:eastAsia="Arial" w:hAnsi="Arial"/>
                <w:sz w:val="18"/>
                <w:szCs w:val="18"/>
              </w:rPr>
              <w:t xml:space="preserve">đặt mượn thành công</w:t>
            </w:r>
          </w:p>
          <w:p>
            <w:pPr>
              <w:spacing w:after="30"/>
              <w:jc w:val="left"/>
            </w:pPr>
            <w:r>
              <w:rPr>
                <w:rFonts w:ascii="Arial" w:cs="Arial" w:eastAsia="Arial" w:hAnsi="Arial"/>
                <w:b/>
                <w:bCs/>
                <w:sz w:val="18"/>
                <w:szCs w:val="18"/>
              </w:rPr>
              <w:t xml:space="preserve">And </w:t>
            </w:r>
            <w:r>
              <w:rPr>
                <w:rFonts w:ascii="Arial" w:cs="Arial" w:eastAsia="Arial" w:hAnsi="Arial"/>
                <w:sz w:val="18"/>
                <w:szCs w:val="18"/>
              </w:rPr>
              <w:t xml:space="preserve">A hiển thị đang có 5/5 cuốn vì lượt đã hết hạn không còn được tính</w:t>
            </w:r>
          </w:p>
        </w:tc>
      </w:tr>
    </w:tbl>
    <w:p>
      <w:pPr>
        <w:pStyle w:val="Heading1"/>
        <w:keepNext/>
        <w:spacing w:after="100" w:before="240"/>
      </w:pPr>
      <w:r>
        <w:rPr>
          <w:rFonts w:ascii="Arial" w:cs="Arial" w:eastAsia="Arial" w:hAnsi="Arial"/>
          <w:b/>
          <w:bCs/>
          <w:color w:val="1F3864"/>
          <w:sz w:val="26"/>
          <w:szCs w:val="26"/>
        </w:rPr>
        <w:t xml:space="preserve">2. Giả định và câu hỏi làm rõ cho Product Owner</w:t>
      </w:r>
    </w:p>
    <w:p>
      <w:pPr>
        <w:keepNext/>
        <w:spacing w:after="70" w:before="140"/>
      </w:pPr>
      <w:r>
        <w:rPr>
          <w:rFonts w:ascii="Arial" w:cs="Arial" w:eastAsia="Arial" w:hAnsi="Arial"/>
          <w:b/>
          <w:bCs/>
          <w:color w:val="2E5597"/>
          <w:sz w:val="22"/>
          <w:szCs w:val="22"/>
        </w:rPr>
        <w:t xml:space="preserve">Story 1 – Đặt mượn online</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hạn giữ chỗ 48 giờ được tính từ lúc độc giả đặt mượn. → Câu hỏi: Hạn 48 giờ tính từ lúc đặt hay lúc sách sẵn sàng tại quầy?</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mỗi lượt đặt mượn là 1 cuốn. → Câu hỏi: Độc giả có được đặt mượn nhiều cuốn trong một lần không?</w:t>
      </w:r>
    </w:p>
    <w:p>
      <w:pPr>
        <w:pStyle w:val="ListParagraph"/>
        <w:numPr>
          <w:ilvl w:val="0"/>
          <w:numId w:val="2"/>
        </w:numPr>
        <w:spacing w:after="70"/>
      </w:pPr>
      <w:r>
        <w:rPr>
          <w:rFonts w:ascii="Arial" w:cs="Arial" w:eastAsia="Arial" w:hAnsi="Arial"/>
          <w:b/>
          <w:bCs/>
          <w:sz w:val="21"/>
          <w:szCs w:val="21"/>
        </w:rPr>
        <w:t xml:space="preserve">Câu hỏi: </w:t>
      </w:r>
      <w:r>
        <w:rPr>
          <w:rFonts w:ascii="Arial" w:cs="Arial" w:eastAsia="Arial" w:hAnsi="Arial"/>
          <w:sz w:val="21"/>
          <w:szCs w:val="21"/>
        </w:rPr>
        <w:t xml:space="preserve">Khi sách đã hết, độc giả có được đặt trước (Story 2 gợi ý là có) không, và nếu độc giả nhiều lần không đến nhận thì có bị hạn chế đặt mượn không?</w:t>
      </w:r>
    </w:p>
    <w:p>
      <w:pPr>
        <w:keepNext/>
        <w:spacing w:after="70" w:before="140"/>
      </w:pPr>
      <w:r>
        <w:rPr>
          <w:rFonts w:ascii="Arial" w:cs="Arial" w:eastAsia="Arial" w:hAnsi="Arial"/>
          <w:b/>
          <w:bCs/>
          <w:color w:val="2E5597"/>
          <w:sz w:val="22"/>
          <w:szCs w:val="22"/>
        </w:rPr>
        <w:t xml:space="preserve">Story 2 – Thông báo khi sách có sẵn</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thông báo qua email và trong hệ thống, gửi trong vòng 15 phút. → Câu hỏi: Kênh thông báo nào được dùng và gửi chậm nhất sau bao lâu?</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hạn giữ chỗ 48 giờ tính từ lúc gửi thông báo. → Câu hỏi: Hạn giữ chỗ tính từ lúc nào?</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người đặt trước sớm nhất được thông báo trước. → Câu hỏi: Khi nhiều người cùng đặt trước, thứ tự ưu tiên được xác định thế nào?</w:t>
      </w:r>
    </w:p>
    <w:p>
      <w:pPr>
        <w:keepNext/>
        <w:spacing w:after="70" w:before="140"/>
      </w:pPr>
      <w:r>
        <w:rPr>
          <w:rFonts w:ascii="Arial" w:cs="Arial" w:eastAsia="Arial" w:hAnsi="Arial"/>
          <w:b/>
          <w:bCs/>
          <w:color w:val="2E5597"/>
          <w:sz w:val="22"/>
          <w:szCs w:val="22"/>
        </w:rPr>
        <w:t xml:space="preserve">Story 3 – Giới hạn số sách mượn cùng lúc</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tối đa 5 cuốn/độc giả. → Câu hỏi: Giới hạn chính xác là bao nhiêu cuốn, và có khác nhau giữa các nhóm độc giả (sinh viên, giảng viên...) không?</w:t>
      </w:r>
    </w:p>
    <w:p>
      <w:pPr>
        <w:pStyle w:val="ListParagraph"/>
        <w:numPr>
          <w:ilvl w:val="0"/>
          <w:numId w:val="2"/>
        </w:numPr>
        <w:spacing w:after="70"/>
      </w:pPr>
      <w:r>
        <w:rPr>
          <w:rFonts w:ascii="Arial" w:cs="Arial" w:eastAsia="Arial" w:hAnsi="Arial"/>
          <w:b/>
          <w:bCs/>
          <w:sz w:val="21"/>
          <w:szCs w:val="21"/>
        </w:rPr>
        <w:t xml:space="preserve">Giả định: </w:t>
      </w:r>
      <w:r>
        <w:rPr>
          <w:rFonts w:ascii="Arial" w:cs="Arial" w:eastAsia="Arial" w:hAnsi="Arial"/>
          <w:sz w:val="21"/>
          <w:szCs w:val="21"/>
        </w:rPr>
        <w:t xml:space="preserve">sách đang giữ chỗ chờ nhận được tính vào giới hạn. → Câu hỏi: Sách đang giữ chỗ có được tính vào số sách mượn cùng lúc không?</w:t>
      </w:r>
    </w:p>
    <w:p>
      <w:pPr>
        <w:pStyle w:val="Heading1"/>
        <w:keepNext/>
        <w:spacing w:after="100" w:before="240"/>
      </w:pPr>
      <w:r>
        <w:rPr>
          <w:rFonts w:ascii="Arial" w:cs="Arial" w:eastAsia="Arial" w:hAnsi="Arial"/>
          <w:b/>
          <w:bCs/>
          <w:color w:val="1F3864"/>
          <w:sz w:val="26"/>
          <w:szCs w:val="26"/>
        </w:rPr>
        <w:t xml:space="preserve">3. Definition of Done của nhóm (áp dụng cho mọi Product Backlog Item)</w:t>
      </w:r>
    </w:p>
    <w:p>
      <w:pPr>
        <w:spacing w:after="70"/>
        <w:ind w:left="360" w:hanging="360"/>
      </w:pPr>
      <w:r>
        <w:rPr>
          <w:rFonts w:ascii="Arial" w:cs="Arial" w:eastAsia="Arial" w:hAnsi="Arial"/>
          <w:sz w:val="21"/>
          <w:szCs w:val="21"/>
        </w:rPr>
        <w:t xml:space="preserve">☐  Code được ít nhất 1 thành viên khác trong nhóm review và mọi góp ý đã được xử lý trước khi merge.</w:t>
      </w:r>
    </w:p>
    <w:p>
      <w:pPr>
        <w:spacing w:after="70"/>
        <w:ind w:left="360" w:hanging="360"/>
      </w:pPr>
      <w:r>
        <w:rPr>
          <w:rFonts w:ascii="Arial" w:cs="Arial" w:eastAsia="Arial" w:hAnsi="Arial"/>
          <w:sz w:val="21"/>
          <w:szCs w:val="21"/>
        </w:rPr>
        <w:t xml:space="preserve">☐  Kiểm thử tự động (đơn vị, tích hợp) của item chạy đạt 100% và không làm hỏng các kiểm thử đã có.</w:t>
      </w:r>
    </w:p>
    <w:p>
      <w:pPr>
        <w:spacing w:after="70"/>
        <w:ind w:left="360" w:hanging="360"/>
      </w:pPr>
      <w:r>
        <w:rPr>
          <w:rFonts w:ascii="Arial" w:cs="Arial" w:eastAsia="Arial" w:hAnsi="Arial"/>
          <w:sz w:val="21"/>
          <w:szCs w:val="21"/>
        </w:rPr>
        <w:t xml:space="preserve">☐  Toàn bộ AC của item đã được kiểm thử và Product Owner đã nghiệm thu.</w:t>
      </w:r>
    </w:p>
    <w:p>
      <w:pPr>
        <w:spacing w:after="70"/>
        <w:ind w:left="360" w:hanging="360"/>
      </w:pPr>
      <w:r>
        <w:rPr>
          <w:rFonts w:ascii="Arial" w:cs="Arial" w:eastAsia="Arial" w:hAnsi="Arial"/>
          <w:sz w:val="21"/>
          <w:szCs w:val="21"/>
        </w:rPr>
        <w:t xml:space="preserve">☐  Item đã triển khai lên môi trường thử nghiệm (staging), chạy ổn định và không còn lỗi mức Blocker hoặc Critical đang mở.</w:t>
      </w:r>
    </w:p>
    <w:p>
      <w:pPr>
        <w:spacing w:after="70"/>
        <w:ind w:left="360" w:hanging="360"/>
      </w:pPr>
      <w:r>
        <w:rPr>
          <w:rFonts w:ascii="Arial" w:cs="Arial" w:eastAsia="Arial" w:hAnsi="Arial"/>
          <w:sz w:val="21"/>
          <w:szCs w:val="21"/>
        </w:rPr>
        <w:t xml:space="preserve">☐  Code tuân thủ quy chuẩn lập trình của nhóm (qua công cụ kiểm tra tự động) và không có cảnh báo bảo mật nghiêm trọng.</w:t>
      </w:r>
    </w:p>
    <w:p>
      <w:pPr>
        <w:spacing w:after="70"/>
        <w:ind w:left="360" w:hanging="360"/>
      </w:pPr>
      <w:r>
        <w:rPr>
          <w:rFonts w:ascii="Arial" w:cs="Arial" w:eastAsia="Arial" w:hAnsi="Arial"/>
          <w:sz w:val="21"/>
          <w:szCs w:val="21"/>
        </w:rPr>
        <w:t xml:space="preserve">☐  Tài liệu liên quan (hướng dẫn sử dụng, ghi chú phát hành) được cập nhật.</w:t>
      </w:r>
    </w:p>
    <w:p>
      <w:pPr>
        <w:spacing w:after="70"/>
        <w:ind w:left="360" w:hanging="360"/>
      </w:pPr>
      <w:r>
        <w:rPr>
          <w:rFonts w:ascii="Arial" w:cs="Arial" w:eastAsia="Arial" w:hAnsi="Arial"/>
          <w:sz w:val="21"/>
          <w:szCs w:val="21"/>
        </w:rPr>
        <w:t xml:space="preserve">☐  Giao diện hiển thị đúng trên các trình duyệt và thiết bị di động mà nhóm đã quy định.</w:t>
      </w:r>
    </w:p>
    <w:p>
      <w:pPr>
        <w:spacing w:after="100" w:before="80"/>
      </w:pPr>
      <w:r>
        <w:rPr>
          <w:rFonts w:ascii="Arial" w:cs="Arial" w:eastAsia="Arial" w:hAnsi="Arial"/>
          <w:b/>
          <w:bCs/>
          <w:sz w:val="21"/>
          <w:szCs w:val="21"/>
        </w:rPr>
        <w:t xml:space="preserve">Ví dụ minh họa: </w:t>
      </w:r>
      <w:r>
        <w:rPr>
          <w:rFonts w:ascii="Arial" w:cs="Arial" w:eastAsia="Arial" w:hAnsi="Arial"/>
          <w:sz w:val="21"/>
          <w:szCs w:val="21"/>
        </w:rPr>
        <w:t xml:space="preserve">Story 1, 2 và 3 đều phải đạt đủ các tiêu chí trên (cùng với AC riêng của từng story) mới được coi là xong; các tiêu chí này không viết riêng cho story nào.</w:t>
      </w:r>
    </w:p>
    <w:p>
      <w:pPr>
        <w:pStyle w:val="Heading1"/>
        <w:keepNext/>
        <w:spacing w:after="100" w:before="240"/>
      </w:pPr>
      <w:r>
        <w:rPr>
          <w:rFonts w:ascii="Arial" w:cs="Arial" w:eastAsia="Arial" w:hAnsi="Arial"/>
          <w:b/>
          <w:bCs/>
          <w:color w:val="1F3864"/>
          <w:sz w:val="26"/>
          <w:szCs w:val="26"/>
        </w:rPr>
        <w:t xml:space="preserve">4. Câu trả lời: Story 1 đã Done chưa?</w:t>
      </w:r>
    </w:p>
    <w:p>
      <w:pPr>
        <w:spacing w:after="100"/>
      </w:pPr>
      <w:r>
        <w:rPr>
          <w:rFonts w:ascii="Arial" w:cs="Arial" w:eastAsia="Arial" w:hAnsi="Arial"/>
          <w:b/>
          <w:bCs/>
          <w:sz w:val="21"/>
          <w:szCs w:val="21"/>
        </w:rPr>
        <w:t xml:space="preserve">Chưa. </w:t>
      </w:r>
      <w:r>
        <w:rPr>
          <w:rFonts w:ascii="Arial" w:cs="Arial" w:eastAsia="Arial" w:hAnsi="Arial"/>
          <w:sz w:val="21"/>
          <w:szCs w:val="21"/>
        </w:rPr>
        <w:t xml:space="preserve">Một story chỉ Done khi đạt toàn bộ AC và toàn bộ DoD; Story 1 mới đạt AC, còn code chưa được review nên chưa đạt một tiêu chí của DoD, vì vậy phải review xong (và đạt các tiêu chí DoD còn lại) mới được coi là Done.</w:t>
      </w:r>
    </w:p>
    <w:sectPr>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2026-10-07T15:23:57.205Z</dcterms:created>
  <dcterms:modified xsi:type="dcterms:W3CDTF">2026-10-07T15:23:57.220Z</dcterms:modified>
</cp:coreProperties>
</file>

<file path=docProps/custom.xml><?xml version="1.0" encoding="utf-8"?>
<Properties xmlns="http://schemas.openxmlformats.org/officeDocument/2006/custom-properties" xmlns:vt="http://schemas.openxmlformats.org/officeDocument/2006/docPropsVTypes"/>
</file>