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PHÂN LOẠI VÀ SỬA BIÊN BẢN SPRINT RETROSPECTIVE</w:t>
      </w:r>
    </w:p>
    <w:p>
      <w:pPr>
        <w:spacing w:after="160"/>
        <w:jc w:val="center"/>
      </w:pPr>
      <w:r>
        <w:rPr>
          <w:rFonts w:ascii="Arial" w:cs="Arial" w:eastAsia="Arial" w:hAnsi="Arial"/>
          <w:i/>
          <w:iCs/>
          <w:sz w:val="20"/>
          <w:szCs w:val="20"/>
        </w:rPr>
        <w:t xml:space="preserve">RikkeiAssist – Sprint 11 | Bài tập vận dụng cơ bản – Agile &amp; Scrum</w:t>
      </w:r>
    </w:p>
    <w:p>
      <w:pPr>
        <w:pStyle w:val="Heading1"/>
        <w:keepNext/>
        <w:spacing w:after="100" w:before="220"/>
      </w:pPr>
      <w:r>
        <w:rPr>
          <w:rFonts w:ascii="Arial" w:cs="Arial" w:eastAsia="Arial" w:hAnsi="Arial"/>
          <w:b/>
          <w:bCs/>
          <w:color w:val="1F3864"/>
          <w:sz w:val="25"/>
          <w:szCs w:val="25"/>
        </w:rPr>
        <w:t xml:space="preserve">Phần 1 – Phân loại ý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038"/>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Mã</w:t>
            </w:r>
          </w:p>
        </w:tc>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Cách làm việc / Phản hồi sản phẩm / Cần làm rõ</w:t>
            </w:r>
          </w:p>
        </w:tc>
        <w:tc>
          <w:tcPr>
            <w:tcW w:type="dxa" w:w="70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Giữ, chuyển nơi xử lý hoặc viết lại</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R-01</w:t>
            </w:r>
          </w:p>
        </w:tc>
        <w:tc>
          <w:tcPr>
            <w:tcW w:type="dxa" w:w="1800"/>
            <w:tcBorders>
              <w:top w:val="single" w:color="808080" w:sz="4"/>
              <w:left w:val="single" w:color="808080" w:sz="4"/>
              <w:bottom w:val="single" w:color="808080" w:sz="4"/>
              <w:right w:val="single" w:color="808080" w:sz="4"/>
            </w:tcBorders>
            <w:shd w:fill="FFE699"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Phản hồi sản phẩm</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Chuyển về Product Owner để xem xét đưa vào Product Backlog; đây là tính năng, không phải cách làm việc của nhóm.</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R-02</w:t>
            </w:r>
          </w:p>
        </w:tc>
        <w:tc>
          <w:tcPr>
            <w:tcW w:type="dxa" w:w="1800"/>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Cần làm rõ</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Câu quá chung; hỏi người đề xuất là giao tiếp ở khâu nào (ví dụ việc đổi quy tắc ở Ngày 2) rồi viết lại thành hành vi cụ thể hoặc gộp vào R-04.</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R-03</w:t>
            </w:r>
          </w:p>
        </w:tc>
        <w:tc>
          <w:tcPr>
            <w:tcW w:type="dxa" w:w="18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Cách làm việc</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Viết lại: “Stop: thay đổi quy tắc chuyển người khi chưa được cả nhóm thống nhất và thông báo trước, vì khiến nhiều thành viên phải sửa lại công việc.”</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R-04</w:t>
            </w:r>
          </w:p>
        </w:tc>
        <w:tc>
          <w:tcPr>
            <w:tcW w:type="dxa" w:w="18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Cách làm việc</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Giữ nguyên; mô tả đúng hành vi cần dừng (sự kiện Ngày 2) và là cơ sở cho Improvement về tài liệu chung.</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R-05</w:t>
            </w:r>
          </w:p>
        </w:tc>
        <w:tc>
          <w:tcPr>
            <w:tcW w:type="dxa" w:w="18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Cách làm việc</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Giữ nguyên; pairing giúp tái hiện lỗi hiệu quả hơn, nhất là khi Khánh Vy đã được cấp đủ quyền truy cập môi trường thử nghiệm.</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R-06</w:t>
            </w:r>
          </w:p>
        </w:tc>
        <w:tc>
          <w:tcPr>
            <w:tcW w:type="dxa" w:w="1800"/>
            <w:tcBorders>
              <w:top w:val="single" w:color="808080" w:sz="4"/>
              <w:left w:val="single" w:color="808080" w:sz="4"/>
              <w:bottom w:val="single" w:color="808080" w:sz="4"/>
              <w:right w:val="single" w:color="808080" w:sz="4"/>
            </w:tcBorders>
            <w:shd w:fill="FFE699"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Phản hồi sản phẩm</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Chuyển về Product Owner để xem xét ở Product Backlog hoặc Sprint Goal; đây là chỉ số sản phẩm, không phải hành vi của nhóm.</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R-07</w:t>
            </w:r>
          </w:p>
        </w:tc>
        <w:tc>
          <w:tcPr>
            <w:tcW w:type="dxa" w:w="18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Cách làm việc</w:t>
            </w:r>
          </w:p>
        </w:tc>
        <w:tc>
          <w:tcPr>
            <w:tcW w:type="dxa" w:w="70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Không giữ vì hạ chuẩn Definition of Done chỉ để kịp tiến độ; viết lại: “Stop: để Integration Test đến muộn (Ngày 8) khiến lỗi nghiêm trọng cao phát hiện muộn; giữ nguyên Definition of Done.”</w:t>
            </w:r>
          </w:p>
        </w:tc>
      </w:tr>
    </w:tbl>
    <w:p>
      <w:pPr>
        <w:pStyle w:val="Heading1"/>
        <w:keepNext/>
        <w:spacing w:after="100" w:before="220"/>
      </w:pPr>
      <w:r>
        <w:rPr>
          <w:rFonts w:ascii="Arial" w:cs="Arial" w:eastAsia="Arial" w:hAnsi="Arial"/>
          <w:b/>
          <w:bCs/>
          <w:color w:val="1F3864"/>
          <w:sz w:val="25"/>
          <w:szCs w:val="25"/>
        </w:rPr>
        <w:t xml:space="preserve">Phần 2 – Sửa Improvement</w:t>
      </w:r>
    </w:p>
    <w:p>
      <w:pPr>
        <w:spacing w:after="100"/>
      </w:pPr>
      <w:r>
        <w:rPr>
          <w:rFonts w:ascii="Arial" w:cs="Arial" w:eastAsia="Arial" w:hAnsi="Arial"/>
          <w:sz w:val="21"/>
          <w:szCs w:val="21"/>
        </w:rPr>
        <w:t xml:space="preserve">Rà soát: IM-11-01 (“Giao tiếp tốt hơn”) và IM-11-02 (“Kiểm thử kỹ hơn”, bằng chứng “ít lỗi hơn”) quá mơ hồ; IM-11-03 là chỉ số sản phẩm nên chuyển về Product Owner; IM-11-04 nội dung tốt nhưng thiếu người theo dõi. Scrum Team cùng chọn 2 Improvement dưới đây (IM-11-04 và IM-11-02 được viết lại cụ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100"/>
        <w:gridCol w:w="2238"/>
      </w:tblGrid>
      <w:tr>
        <w:trPr>
          <w:tblHeader/>
        </w:trPr>
        <w:tc>
          <w:tcPr>
            <w:tcW w:type="dxa" w:w="3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Hành động</w:t>
            </w:r>
          </w:p>
        </w:tc>
        <w:tc>
          <w:tcPr>
            <w:tcW w:type="dxa" w:w="1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Người/nhóm theo dõi</w:t>
            </w:r>
          </w:p>
        </w:tc>
        <w:tc>
          <w:tcPr>
            <w:tcW w:type="dxa" w:w="21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Khi kiểm tra</w:t>
            </w:r>
          </w:p>
        </w:tc>
        <w:tc>
          <w:tcPr>
            <w:tcW w:type="dxa" w:w="22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Bằng chứng</w:t>
            </w:r>
          </w:p>
        </w:tc>
      </w:tr>
      <w:tr>
        <w:trPr>
          <w:cantSplit/>
        </w:trPr>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Khi đổi quy tắc chuyển người, nhóm cập nhật tài liệu chung và thông báo trên kênh chung trước khi triển khai.</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Developers; Scrum Master hỗ trợ</w:t>
            </w:r>
          </w:p>
        </w:tc>
        <w:tc>
          <w:tcPr>
            <w:tcW w:type="dxa" w:w="2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Mỗi lần có thay đổi quy tắc và tại Sprint Retrospective Sprint 12</w:t>
            </w:r>
          </w:p>
        </w:tc>
        <w:tc>
          <w:tcPr>
            <w:tcW w:type="dxa" w:w="2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Lịch sử phiên bản tài liệu cho thấy mọi thay đổi đều có bản cập nhật trước ngày triển khai; không có thay đổi nào chỉ qua tin nhắn riêng.</w:t>
            </w:r>
          </w:p>
        </w:tc>
      </w:tr>
      <w:tr>
        <w:trPr>
          <w:cantSplit/>
        </w:trPr>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Đầu mỗi Sprint, người kiểm thử được cấp đủ quyền môi trường thử nghiệm vào Ngày 1 và Integration Test chạy lần đầu không muộn hơn Ngày 4.</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Scrum Master (cấp quyền) và Khánh Vy (chạy test)</w:t>
            </w:r>
          </w:p>
        </w:tc>
        <w:tc>
          <w:tcPr>
            <w:tcW w:type="dxa" w:w="2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Daily Scrum Ngày 4 và Retrospective Sprint 12</w:t>
            </w:r>
          </w:p>
        </w:tc>
        <w:tc>
          <w:tcPr>
            <w:tcW w:type="dxa" w:w="2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Nhật ký cấp quyền ghi Ngày 1; kết quả Integration Test đầu tiên có dấu thời gian không muộn hơn Ngày 4.</w:t>
            </w:r>
          </w:p>
        </w:tc>
      </w:tr>
    </w:tbl>
    <w:p>
      <w:pPr>
        <w:spacing w:after="40"/>
      </w:pPr>
      <w:r>
        <w:rPr>
          <w:rFonts w:ascii="Arial" w:cs="Arial" w:eastAsia="Arial" w:hAnsi="Arial"/>
          <w:sz w:val="21"/>
          <w:szCs w:val="21"/>
        </w:rPr>
        <w:t xml:space="preserve"/>
      </w:r>
    </w:p>
    <w:p>
      <w:pPr>
        <w:spacing w:after="100"/>
      </w:pPr>
      <w:r>
        <w:rPr>
          <w:rFonts w:ascii="Arial" w:cs="Arial" w:eastAsia="Arial" w:hAnsi="Arial"/>
          <w:b/>
          <w:bCs/>
          <w:sz w:val="21"/>
          <w:szCs w:val="21"/>
        </w:rPr>
        <w:t xml:space="preserve">Xử lý IM-10-02: </w:t>
      </w:r>
      <w:r>
        <w:rPr>
          <w:rFonts w:ascii="Arial" w:cs="Arial" w:eastAsia="Arial" w:hAnsi="Arial"/>
          <w:sz w:val="21"/>
          <w:szCs w:val="21"/>
        </w:rPr>
        <w:t xml:space="preserve">không bỏ qua cũng không chỉ gia hạn: dữ liệu cho thấy Khánh Vy chỉ được cấp đủ quyền môi trường thử nghiệm vào Ngày 4 nên test đầu tiên đến Ngày 8, vì vậy nguyên nhân gốc được xử lý bằng Improvement thứ hai ở trên (cấp quyền Ngày 1) và được kiểm tra bằng thời điểm test đầu tiên ở Sprint 12.</w:t>
      </w:r>
    </w:p>
    <w:p>
      <w:pPr>
        <w:pStyle w:val="Heading1"/>
        <w:keepNext/>
        <w:spacing w:after="100" w:before="220"/>
      </w:pPr>
      <w:r>
        <w:rPr>
          <w:rFonts w:ascii="Arial" w:cs="Arial" w:eastAsia="Arial" w:hAnsi="Arial"/>
          <w:b/>
          <w:bCs/>
          <w:color w:val="1F3864"/>
          <w:sz w:val="25"/>
          <w:szCs w:val="25"/>
        </w:rPr>
        <w:t xml:space="preserve">Phần 3 – Nhận xét cách điều phối</w:t>
      </w:r>
    </w:p>
    <w:p>
      <w:pPr>
        <w:pStyle w:val="ListParagraph"/>
        <w:numPr>
          <w:ilvl w:val="0"/>
          <w:numId w:val="2"/>
        </w:numPr>
        <w:spacing w:after="90"/>
      </w:pPr>
      <w:r>
        <w:rPr>
          <w:rFonts w:ascii="Arial" w:cs="Arial" w:eastAsia="Arial" w:hAnsi="Arial"/>
          <w:b/>
          <w:bCs/>
          <w:sz w:val="21"/>
          <w:szCs w:val="21"/>
        </w:rPr>
        <w:t xml:space="preserve">Scrum Master mở đầu bằng “Ai đã làm sáu khiếu nại bị phân loại sai?”: </w:t>
      </w:r>
      <w:r>
        <w:rPr>
          <w:rFonts w:ascii="Arial" w:cs="Arial" w:eastAsia="Arial" w:hAnsi="Arial"/>
          <w:sz w:val="21"/>
          <w:szCs w:val="21"/>
        </w:rPr>
        <w:t xml:space="preserve">câu hỏi đổ lỗi cá nhân nên khi tên một thành viên xuất hiện trên bảng, hai người còn lại ngừng phát biểu, làm giảm sự dám chia sẻ; nên hỏi về hệ thống như “Điều gì trong cách làm của nhóm khiến các ca bị phân loại sai?”.</w:t>
      </w:r>
    </w:p>
    <w:p>
      <w:pPr>
        <w:pStyle w:val="ListParagraph"/>
        <w:numPr>
          <w:ilvl w:val="0"/>
          <w:numId w:val="2"/>
        </w:numPr>
        <w:spacing w:after="90"/>
      </w:pPr>
      <w:r>
        <w:rPr>
          <w:rFonts w:ascii="Arial" w:cs="Arial" w:eastAsia="Arial" w:hAnsi="Arial"/>
          <w:b/>
          <w:bCs/>
          <w:sz w:val="21"/>
          <w:szCs w:val="21"/>
        </w:rPr>
        <w:t xml:space="preserve">Product Owner trả lời từng ý và tự chọn giải pháp: </w:t>
      </w:r>
      <w:r>
        <w:rPr>
          <w:rFonts w:ascii="Arial" w:cs="Arial" w:eastAsia="Arial" w:hAnsi="Arial"/>
          <w:sz w:val="21"/>
          <w:szCs w:val="21"/>
        </w:rPr>
        <w:t xml:space="preserve">điều này lấn át tiếng nói của Developers và vi phạm nguyên tắc Scrum Team cùng chọn Improvement, nên quyền cùng quyết định bị mất và Improvement khó có sự cam kết của người thực hiện.</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2026-10-13T09:57:34.372Z</dcterms:created>
  <dcterms:modified xsi:type="dcterms:W3CDTF">2026-10-13T09:57:34.372Z</dcterms:modified>
</cp:coreProperties>
</file>

<file path=docProps/custom.xml><?xml version="1.0" encoding="utf-8"?>
<Properties xmlns="http://schemas.openxmlformats.org/officeDocument/2006/custom-properties" xmlns:vt="http://schemas.openxmlformats.org/officeDocument/2006/docPropsVTypes"/>
</file>