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SỬA LỖI BUỔI PLANNING POKER CHO CÁC CHỨC NĂNG ĐẶT XE</w:t>
      </w:r>
    </w:p>
    <w:p>
      <w:pPr>
        <w:pStyle w:val="Heading1"/>
      </w:pPr>
      <w:r>
        <w:rPr>
          <w:rFonts w:ascii="Times New Roman" w:hAnsi="Times New Roman"/>
        </w:rPr>
        <w:t>Phần 1 - Phân tích 5 Product Backlog Item (PBI)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rPr>
              <w:t>Mã PBI</w:t>
            </w:r>
          </w:p>
        </w:tc>
        <w:tc>
          <w:tcPr>
            <w:tcW w:type="dxa" w:w="2340"/>
          </w:tcPr>
          <w:p>
            <w:r>
              <w:rPr>
                <w:rFonts w:ascii="Times New Roman" w:hAnsi="Times New Roman"/>
                <w:b/>
              </w:rPr>
              <w:t>Hợp lý / Chưa hợp lý</w:t>
            </w:r>
          </w:p>
        </w:tc>
        <w:tc>
          <w:tcPr>
            <w:tcW w:type="dxa" w:w="2340"/>
          </w:tcPr>
          <w:p>
            <w:r>
              <w:rPr>
                <w:rFonts w:ascii="Times New Roman" w:hAnsi="Times New Roman"/>
                <w:b/>
              </w:rPr>
              <w:t>Quy tắc bị vi phạm</w:t>
            </w:r>
          </w:p>
        </w:tc>
        <w:tc>
          <w:tcPr>
            <w:tcW w:type="dxa" w:w="2340"/>
          </w:tcPr>
          <w:p>
            <w:r>
              <w:rPr>
                <w:rFonts w:ascii="Times New Roman" w:hAnsi="Times New Roman"/>
                <w:b/>
              </w:rPr>
              <w:t>Hậu quả khi lập kế hoạch Sprint</w:t>
            </w:r>
          </w:p>
        </w:tc>
      </w:tr>
      <w:tr>
        <w:tc>
          <w:tcPr>
            <w:tcW w:type="dxa" w:w="2340"/>
          </w:tcPr>
          <w:p>
            <w:r>
              <w:rPr>
                <w:rFonts w:ascii="Times New Roman" w:hAnsi="Times New Roman"/>
              </w:rPr>
              <w:t>P1</w:t>
            </w:r>
          </w:p>
        </w:tc>
        <w:tc>
          <w:tcPr>
            <w:tcW w:type="dxa" w:w="2340"/>
          </w:tcPr>
          <w:p>
            <w:r>
              <w:rPr>
                <w:rFonts w:ascii="Times New Roman" w:hAnsi="Times New Roman"/>
              </w:rPr>
              <w:t>Chưa hợp lý</w:t>
            </w:r>
          </w:p>
        </w:tc>
        <w:tc>
          <w:tcPr>
            <w:tcW w:type="dxa" w:w="2340"/>
          </w:tcPr>
          <w:p>
            <w:r>
              <w:rPr>
                <w:rFonts w:ascii="Times New Roman" w:hAnsi="Times New Roman"/>
              </w:rPr>
              <w:t>Lấy trung bình cộng (ra số 4 không nằm trên thang Fibonacci của đội).</w:t>
            </w:r>
          </w:p>
        </w:tc>
        <w:tc>
          <w:tcPr>
            <w:tcW w:type="dxa" w:w="2340"/>
          </w:tcPr>
          <w:p>
            <w:r>
              <w:rPr>
                <w:rFonts w:ascii="Times New Roman" w:hAnsi="Times New Roman"/>
              </w:rPr>
              <w:t>Kết quả quy ra số 4 không thuộc thang đo thống nhất, làm méo mó độ lớn tương đối và gây sai lệch năng lực (velocity) của đội.</w:t>
            </w:r>
          </w:p>
        </w:tc>
      </w:tr>
      <w:tr>
        <w:tc>
          <w:tcPr>
            <w:tcW w:type="dxa" w:w="2340"/>
          </w:tcPr>
          <w:p>
            <w:r>
              <w:rPr>
                <w:rFonts w:ascii="Times New Roman" w:hAnsi="Times New Roman"/>
              </w:rPr>
              <w:t>P2</w:t>
            </w:r>
          </w:p>
        </w:tc>
        <w:tc>
          <w:tcPr>
            <w:tcW w:type="dxa" w:w="2340"/>
          </w:tcPr>
          <w:p>
            <w:r>
              <w:rPr>
                <w:rFonts w:ascii="Times New Roman" w:hAnsi="Times New Roman"/>
              </w:rPr>
              <w:t>Chưa hợp lý</w:t>
            </w:r>
          </w:p>
        </w:tc>
        <w:tc>
          <w:tcPr>
            <w:tcW w:type="dxa" w:w="2340"/>
          </w:tcPr>
          <w:p>
            <w:r>
              <w:rPr>
                <w:rFonts w:ascii="Times New Roman" w:hAnsi="Times New Roman"/>
              </w:rPr>
              <w:t>Product Owner tự ý quyết định Story Point để kịp kế hoạch.</w:t>
            </w:r>
          </w:p>
        </w:tc>
        <w:tc>
          <w:tcPr>
            <w:tcW w:type="dxa" w:w="2340"/>
          </w:tcPr>
          <w:p>
            <w:r>
              <w:rPr>
                <w:rFonts w:ascii="Times New Roman" w:hAnsi="Times New Roman"/>
              </w:rPr>
              <w:t>Vi phạm nguyên tắc tự trị của Developers, tạo áp lực thời gian thay vì phản ánh đúng độ phức tạp và rủi ro kỹ thuật.</w:t>
            </w:r>
          </w:p>
        </w:tc>
      </w:tr>
      <w:tr>
        <w:tc>
          <w:tcPr>
            <w:tcW w:type="dxa" w:w="2340"/>
          </w:tcPr>
          <w:p>
            <w:r>
              <w:rPr>
                <w:rFonts w:ascii="Times New Roman" w:hAnsi="Times New Roman"/>
              </w:rPr>
              <w:t>P3</w:t>
            </w:r>
          </w:p>
        </w:tc>
        <w:tc>
          <w:tcPr>
            <w:tcW w:type="dxa" w:w="2340"/>
          </w:tcPr>
          <w:p>
            <w:r>
              <w:rPr>
                <w:rFonts w:ascii="Times New Roman" w:hAnsi="Times New Roman"/>
              </w:rPr>
              <w:t>Hợp lý</w:t>
            </w:r>
          </w:p>
        </w:tc>
        <w:tc>
          <w:tcPr>
            <w:tcW w:type="dxa" w:w="2340"/>
          </w:tcPr>
          <w:p>
            <w:r>
              <w:rPr>
                <w:rFonts w:ascii="Times New Roman" w:hAnsi="Times New Roman"/>
              </w:rPr>
              <w:t>Không có (tuân thủ đúng quy trình: thảo luận khi lệch thẻ, giải thích và bỏ phiếu lại đạt đồng thuận).</w:t>
            </w:r>
          </w:p>
        </w:tc>
        <w:tc>
          <w:tcPr>
            <w:tcW w:type="dxa" w:w="2340"/>
          </w:tcPr>
          <w:p>
            <w:r>
              <w:rPr>
                <w:rFonts w:ascii="Times New Roman" w:hAnsi="Times New Roman"/>
              </w:rPr>
              <w:t>Không có hậu quả tiêu cực; giúp đội hiểu rõ phạm vi và thống nhất mức 5 SP một cách chính xác.</w:t>
            </w:r>
          </w:p>
        </w:tc>
      </w:tr>
      <w:tr>
        <w:tc>
          <w:tcPr>
            <w:tcW w:type="dxa" w:w="2340"/>
          </w:tcPr>
          <w:p>
            <w:r>
              <w:rPr>
                <w:rFonts w:ascii="Times New Roman" w:hAnsi="Times New Roman"/>
              </w:rPr>
              <w:t>P4</w:t>
            </w:r>
          </w:p>
        </w:tc>
        <w:tc>
          <w:tcPr>
            <w:tcW w:type="dxa" w:w="2340"/>
          </w:tcPr>
          <w:p>
            <w:r>
              <w:rPr>
                <w:rFonts w:ascii="Times New Roman" w:hAnsi="Times New Roman"/>
              </w:rPr>
              <w:t>Chưa hợp lý (ghi chú)</w:t>
            </w:r>
          </w:p>
        </w:tc>
        <w:tc>
          <w:tcPr>
            <w:tcW w:type="dxa" w:w="2340"/>
          </w:tcPr>
          <w:p>
            <w:r>
              <w:rPr>
                <w:rFonts w:ascii="Times New Roman" w:hAnsi="Times New Roman"/>
              </w:rPr>
              <w:t>Quy đổi Story Point cố định sang giờ/ngày (ghi chú "13 SP = 52 giờ").</w:t>
            </w:r>
          </w:p>
        </w:tc>
        <w:tc>
          <w:tcPr>
            <w:tcW w:type="dxa" w:w="2340"/>
          </w:tcPr>
          <w:p>
            <w:r>
              <w:rPr>
                <w:rFonts w:ascii="Times New Roman" w:hAnsi="Times New Roman"/>
              </w:rPr>
              <w:t>Làm mất ý nghĩa độ lớn tương đối của SP, gây tranh cãi về năng suất khi thời gian thực tế không khớp với công thức quy đổi cứng nhắc.</w:t>
            </w:r>
          </w:p>
        </w:tc>
      </w:tr>
      <w:tr>
        <w:tc>
          <w:tcPr>
            <w:tcW w:type="dxa" w:w="2340"/>
          </w:tcPr>
          <w:p>
            <w:r>
              <w:rPr>
                <w:rFonts w:ascii="Times New Roman" w:hAnsi="Times New Roman"/>
              </w:rPr>
              <w:t>P5</w:t>
            </w:r>
          </w:p>
        </w:tc>
        <w:tc>
          <w:tcPr>
            <w:tcW w:type="dxa" w:w="2340"/>
          </w:tcPr>
          <w:p>
            <w:r>
              <w:rPr>
                <w:rFonts w:ascii="Times New Roman" w:hAnsi="Times New Roman"/>
              </w:rPr>
              <w:t>Chưa hợp lý</w:t>
            </w:r>
          </w:p>
        </w:tc>
        <w:tc>
          <w:tcPr>
            <w:tcW w:type="dxa" w:w="2340"/>
          </w:tcPr>
          <w:p>
            <w:r>
              <w:rPr>
                <w:rFonts w:ascii="Times New Roman" w:hAnsi="Times New Roman"/>
              </w:rPr>
              <w:t>Bỏ phiếu theo đa số khi chưa rõ ràng, bỏ qua giả định và rủi ro ("chưa ai biết mã có được dùng cùng khuyến mãi khác không").</w:t>
            </w:r>
          </w:p>
        </w:tc>
        <w:tc>
          <w:tcPr>
            <w:tcW w:type="dxa" w:w="2340"/>
          </w:tcPr>
          <w:p>
            <w:r>
              <w:rPr>
                <w:rFonts w:ascii="Times New Roman" w:hAnsi="Times New Roman"/>
              </w:rPr>
              <w:t>Dẫn đến ước lượng sai lệch (ôm một PBI mơ hồ vào Sprint), dễ gây thiếu hụt thời gian hoặc phát sinh lỗi kỹ thuật trong quá trình code.</w:t>
            </w:r>
          </w:p>
        </w:tc>
      </w:tr>
    </w:tbl>
    <w:p/>
    <w:p>
      <w:pPr>
        <w:pStyle w:val="Heading1"/>
      </w:pPr>
      <w:r>
        <w:rPr>
          <w:rFonts w:ascii="Times New Roman" w:hAnsi="Times New Roman"/>
        </w:rPr>
        <w:t>Phần 2 - Đề xuất cách xử lý lại cho các PBI chưa hợp lý</w:t>
      </w:r>
    </w:p>
    <w:p>
      <w:r>
        <w:rPr>
          <w:rFonts w:ascii="Times New Roman" w:hAnsi="Times New Roman"/>
          <w:b/>
        </w:rPr>
        <w:t>P1 (Đăng nhập bằng số điện thoại):</w:t>
      </w:r>
      <w:r>
        <w:rPr>
          <w:rFonts w:ascii="Times New Roman" w:hAnsi="Times New Roman"/>
        </w:rPr>
        <w:t xml:space="preserve"> Đội không được lấy trung bình các thẻ 3 và 5 để ra số 4. Các thành viên chọn mức 3 và 5 cần giải thích lý do, sau đó cả đội thảo luận lại để chốt một giá trị hợp lệ nằm trên thang (ví dụ: chốt 3 hoặc 5 SP).</w:t>
      </w:r>
    </w:p>
    <w:p>
      <w:r>
        <w:rPr>
          <w:rFonts w:ascii="Times New Roman" w:hAnsi="Times New Roman"/>
          <w:b/>
        </w:rPr>
        <w:t>P2 (Thanh toán bằng ví RikkeiPay):</w:t>
      </w:r>
      <w:r>
        <w:rPr>
          <w:rFonts w:ascii="Times New Roman" w:hAnsi="Times New Roman"/>
        </w:rPr>
        <w:t xml:space="preserve"> Product Owner (Đức) không được áp đặt 5 SP. Đội ngũ Developers phải là người thảo luận, đánh giá lại rủi ro tích hợp cổng thanh toán và tự bỏ phiếu lại để tìm ra con số khách quan nhất trên thang đo.</w:t>
      </w:r>
    </w:p>
    <w:p>
      <w:r>
        <w:rPr>
          <w:rFonts w:ascii="Times New Roman" w:hAnsi="Times New Roman"/>
          <w:b/>
        </w:rPr>
        <w:t>P4 (Theo dõi vị trí tài xế trên bản đồ):</w:t>
      </w:r>
      <w:r>
        <w:rPr>
          <w:rFonts w:ascii="Times New Roman" w:hAnsi="Times New Roman"/>
        </w:rPr>
        <w:t xml:space="preserve"> Quy trình bỏ phiếu và chốt 13 SP của đội đã đúng, nhưng cần xóa bỏ phần ghi chú "13 SP = 52 giờ". Đội phải giữ vững bản chất Story Point là độ lớn tương đối, không quy đổi cố định ra giờ công.</w:t>
      </w:r>
    </w:p>
    <w:p>
      <w:r>
        <w:rPr>
          <w:rFonts w:ascii="Times New Roman" w:hAnsi="Times New Roman"/>
          <w:b/>
        </w:rPr>
        <w:t>P5 (Áp mã giới thiệu bạn bè):</w:t>
      </w:r>
      <w:r>
        <w:rPr>
          <w:rFonts w:ascii="Times New Roman" w:hAnsi="Times New Roman"/>
        </w:rPr>
        <w:t xml:space="preserve"> Vì PBI này còn mơ hồ (chưa rõ nghiệp vụ kết hợp khuyến mãi), Product Owner cần làm rõ ngay các quy tắc nghiệp vụ. Sau khi làm rõ giả định và rủi ro, Developers mới tiến hành bỏ phiếu lại thay vì vội vàng chọn 13 SP theo số đông.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