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EB362" w14:textId="77777777" w:rsidR="006D5FFE" w:rsidRDefault="006D5FFE">
      <w:pP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E7C968" w14:textId="67DCB98A" w:rsidR="00FF3249" w:rsidRPr="00090DCA" w:rsidRDefault="00A45B11">
      <w:pP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0DC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WATER AND WASTE WATER ENGINEERING</w:t>
      </w:r>
    </w:p>
    <w:p w14:paraId="4296B9BF" w14:textId="6DDB9FA2" w:rsidR="00A45B11" w:rsidRPr="00A45B11" w:rsidRDefault="00A45B11" w:rsidP="00090DCA">
      <w:pPr>
        <w:rPr>
          <w:rFonts w:ascii="Arial Narrow" w:hAnsi="Arial Narrow" w:cs="Times New Roman"/>
          <w:color w:val="0070C0"/>
        </w:rPr>
      </w:pPr>
      <w:r w:rsidRPr="00A45B11">
        <w:rPr>
          <w:rFonts w:ascii="Arial Narrow" w:hAnsi="Arial Narrow" w:cs="Times New Roman"/>
          <w:color w:val="0070C0"/>
        </w:rPr>
        <w:t xml:space="preserve">Water is an essential resource for life on Earth. It plays a crucial role in ecosystems, human health, agriculture, industry, and overall quality of life. Understanding its importance, sources, and conservation is vital for sustainable </w:t>
      </w:r>
      <w:proofErr w:type="gramStart"/>
      <w:r w:rsidRPr="00A45B11">
        <w:rPr>
          <w:rFonts w:ascii="Arial Narrow" w:hAnsi="Arial Narrow" w:cs="Times New Roman"/>
          <w:color w:val="0070C0"/>
        </w:rPr>
        <w:t>management..</w:t>
      </w:r>
      <w:proofErr w:type="gramEnd"/>
    </w:p>
    <w:p w14:paraId="2B60A1DD" w14:textId="77777777" w:rsidR="00A45B11" w:rsidRPr="00A45B11" w:rsidRDefault="00A45B11" w:rsidP="00A45B11">
      <w:pPr>
        <w:rPr>
          <w:rFonts w:ascii="Arial Narrow" w:hAnsi="Arial Narrow" w:cs="Times New Roman"/>
          <w:b/>
          <w:bCs/>
          <w:color w:val="0070C0"/>
        </w:rPr>
      </w:pPr>
      <w:r w:rsidRPr="00A45B11">
        <w:rPr>
          <w:rFonts w:ascii="Arial Narrow" w:hAnsi="Arial Narrow" w:cs="Times New Roman"/>
          <w:b/>
          <w:bCs/>
          <w:color w:val="0070C0"/>
        </w:rPr>
        <w:t>Sources of Water</w:t>
      </w:r>
    </w:p>
    <w:p w14:paraId="352E6E15" w14:textId="77777777" w:rsidR="00A45B11" w:rsidRPr="00A45B11" w:rsidRDefault="00A45B11" w:rsidP="00A45B11">
      <w:pPr>
        <w:numPr>
          <w:ilvl w:val="0"/>
          <w:numId w:val="5"/>
        </w:numPr>
        <w:rPr>
          <w:rFonts w:ascii="Arial Narrow" w:hAnsi="Arial Narrow" w:cs="Times New Roman"/>
          <w:color w:val="0070C0"/>
        </w:rPr>
      </w:pPr>
      <w:r w:rsidRPr="00A45B11">
        <w:rPr>
          <w:rFonts w:ascii="Arial Narrow" w:hAnsi="Arial Narrow" w:cs="Times New Roman"/>
          <w:b/>
          <w:bCs/>
          <w:color w:val="0070C0"/>
        </w:rPr>
        <w:t>Surface Water</w:t>
      </w:r>
      <w:r w:rsidRPr="00A45B11">
        <w:rPr>
          <w:rFonts w:ascii="Arial Narrow" w:hAnsi="Arial Narrow" w:cs="Times New Roman"/>
          <w:color w:val="0070C0"/>
        </w:rPr>
        <w:t>:</w:t>
      </w:r>
    </w:p>
    <w:p w14:paraId="5141EA74" w14:textId="77777777" w:rsidR="00A45B11" w:rsidRPr="00A45B11" w:rsidRDefault="00A45B11" w:rsidP="00A45B11">
      <w:pPr>
        <w:numPr>
          <w:ilvl w:val="1"/>
          <w:numId w:val="5"/>
        </w:numPr>
        <w:rPr>
          <w:rFonts w:ascii="Arial Narrow" w:hAnsi="Arial Narrow" w:cs="Times New Roman"/>
          <w:color w:val="0070C0"/>
        </w:rPr>
      </w:pPr>
      <w:r w:rsidRPr="00A45B11">
        <w:rPr>
          <w:rFonts w:ascii="Arial Narrow" w:hAnsi="Arial Narrow" w:cs="Times New Roman"/>
          <w:color w:val="0070C0"/>
        </w:rPr>
        <w:t>Rivers, lakes, and reservoirs that are easily accessible but may be vulnerable to pollution and seasonal fluctuations.</w:t>
      </w:r>
    </w:p>
    <w:p w14:paraId="68CC4146" w14:textId="77777777" w:rsidR="00A45B11" w:rsidRPr="00A45B11" w:rsidRDefault="00A45B11" w:rsidP="00A45B11">
      <w:pPr>
        <w:numPr>
          <w:ilvl w:val="0"/>
          <w:numId w:val="5"/>
        </w:numPr>
        <w:rPr>
          <w:rFonts w:ascii="Arial Narrow" w:hAnsi="Arial Narrow" w:cs="Times New Roman"/>
          <w:color w:val="0070C0"/>
        </w:rPr>
      </w:pPr>
      <w:r w:rsidRPr="00A45B11">
        <w:rPr>
          <w:rFonts w:ascii="Arial Narrow" w:hAnsi="Arial Narrow" w:cs="Times New Roman"/>
          <w:b/>
          <w:bCs/>
          <w:color w:val="0070C0"/>
        </w:rPr>
        <w:t>Groundwater</w:t>
      </w:r>
      <w:r w:rsidRPr="00A45B11">
        <w:rPr>
          <w:rFonts w:ascii="Arial Narrow" w:hAnsi="Arial Narrow" w:cs="Times New Roman"/>
          <w:color w:val="0070C0"/>
        </w:rPr>
        <w:t>:</w:t>
      </w:r>
    </w:p>
    <w:p w14:paraId="7EF11229" w14:textId="77777777" w:rsidR="00A45B11" w:rsidRPr="00A45B11" w:rsidRDefault="00A45B11" w:rsidP="00A45B11">
      <w:pPr>
        <w:numPr>
          <w:ilvl w:val="1"/>
          <w:numId w:val="5"/>
        </w:numPr>
        <w:rPr>
          <w:rFonts w:ascii="Arial Narrow" w:hAnsi="Arial Narrow" w:cs="Times New Roman"/>
          <w:color w:val="0070C0"/>
        </w:rPr>
      </w:pPr>
      <w:r w:rsidRPr="00A45B11">
        <w:rPr>
          <w:rFonts w:ascii="Arial Narrow" w:hAnsi="Arial Narrow" w:cs="Times New Roman"/>
          <w:color w:val="0070C0"/>
        </w:rPr>
        <w:t>Water stored underground in aquifers, which can be tapped through wells. It often serves as a major drinking water source.</w:t>
      </w:r>
    </w:p>
    <w:p w14:paraId="0152B924" w14:textId="77777777" w:rsidR="00A45B11" w:rsidRPr="00A45B11" w:rsidRDefault="00A45B11" w:rsidP="00A45B11">
      <w:pPr>
        <w:numPr>
          <w:ilvl w:val="0"/>
          <w:numId w:val="5"/>
        </w:numPr>
        <w:rPr>
          <w:rFonts w:ascii="Arial Narrow" w:hAnsi="Arial Narrow" w:cs="Times New Roman"/>
          <w:color w:val="0070C0"/>
        </w:rPr>
      </w:pPr>
      <w:r w:rsidRPr="00A45B11">
        <w:rPr>
          <w:rFonts w:ascii="Arial Narrow" w:hAnsi="Arial Narrow" w:cs="Times New Roman"/>
          <w:b/>
          <w:bCs/>
          <w:color w:val="0070C0"/>
        </w:rPr>
        <w:t>Rainwater</w:t>
      </w:r>
      <w:r w:rsidRPr="00A45B11">
        <w:rPr>
          <w:rFonts w:ascii="Arial Narrow" w:hAnsi="Arial Narrow" w:cs="Times New Roman"/>
          <w:color w:val="0070C0"/>
        </w:rPr>
        <w:t>:</w:t>
      </w:r>
    </w:p>
    <w:p w14:paraId="5D95527F" w14:textId="77777777" w:rsidR="00A45B11" w:rsidRPr="00A45B11" w:rsidRDefault="00A45B11" w:rsidP="00A45B11">
      <w:pPr>
        <w:numPr>
          <w:ilvl w:val="1"/>
          <w:numId w:val="5"/>
        </w:numPr>
        <w:rPr>
          <w:rFonts w:ascii="Arial Narrow" w:hAnsi="Arial Narrow" w:cs="Times New Roman"/>
          <w:color w:val="0070C0"/>
        </w:rPr>
      </w:pPr>
      <w:r w:rsidRPr="00A45B11">
        <w:rPr>
          <w:rFonts w:ascii="Arial Narrow" w:hAnsi="Arial Narrow" w:cs="Times New Roman"/>
          <w:color w:val="0070C0"/>
        </w:rPr>
        <w:t>Collected rainwater can be harvested for various uses, promoting sustainable water management.</w:t>
      </w:r>
    </w:p>
    <w:p w14:paraId="448AC9B9" w14:textId="77777777" w:rsidR="00A45B11" w:rsidRPr="00A45B11" w:rsidRDefault="00A45B11" w:rsidP="00A45B11">
      <w:pPr>
        <w:numPr>
          <w:ilvl w:val="0"/>
          <w:numId w:val="5"/>
        </w:numPr>
        <w:rPr>
          <w:rFonts w:ascii="Arial Narrow" w:hAnsi="Arial Narrow" w:cs="Times New Roman"/>
          <w:color w:val="0070C0"/>
        </w:rPr>
      </w:pPr>
      <w:r w:rsidRPr="00A45B11">
        <w:rPr>
          <w:rFonts w:ascii="Arial Narrow" w:hAnsi="Arial Narrow" w:cs="Times New Roman"/>
          <w:b/>
          <w:bCs/>
          <w:color w:val="0070C0"/>
        </w:rPr>
        <w:t>Desalination</w:t>
      </w:r>
      <w:r w:rsidRPr="00A45B11">
        <w:rPr>
          <w:rFonts w:ascii="Arial Narrow" w:hAnsi="Arial Narrow" w:cs="Times New Roman"/>
          <w:color w:val="0070C0"/>
        </w:rPr>
        <w:t>:</w:t>
      </w:r>
    </w:p>
    <w:p w14:paraId="1B699F9E" w14:textId="77777777" w:rsidR="00A45B11" w:rsidRPr="00A45B11" w:rsidRDefault="00A45B11" w:rsidP="00A45B11">
      <w:pPr>
        <w:numPr>
          <w:ilvl w:val="1"/>
          <w:numId w:val="5"/>
        </w:numPr>
        <w:rPr>
          <w:rFonts w:ascii="Arial Narrow" w:hAnsi="Arial Narrow" w:cs="Times New Roman"/>
          <w:color w:val="0070C0"/>
        </w:rPr>
      </w:pPr>
      <w:r w:rsidRPr="00A45B11">
        <w:rPr>
          <w:rFonts w:ascii="Arial Narrow" w:hAnsi="Arial Narrow" w:cs="Times New Roman"/>
          <w:color w:val="0070C0"/>
        </w:rPr>
        <w:t>The process of converting seawater into freshwater is becoming increasingly important, especially in arid regions.</w:t>
      </w:r>
    </w:p>
    <w:p w14:paraId="3E1D28F8" w14:textId="77777777" w:rsidR="00A45B11" w:rsidRPr="00A45B11" w:rsidRDefault="00A45B11" w:rsidP="00A45B11">
      <w:pPr>
        <w:rPr>
          <w:rFonts w:ascii="Arial Narrow" w:hAnsi="Arial Narrow" w:cs="Times New Roman"/>
          <w:b/>
          <w:bCs/>
          <w:color w:val="0070C0"/>
        </w:rPr>
      </w:pPr>
      <w:r w:rsidRPr="00A45B11">
        <w:rPr>
          <w:rFonts w:ascii="Arial Narrow" w:hAnsi="Arial Narrow" w:cs="Times New Roman"/>
          <w:b/>
          <w:bCs/>
          <w:color w:val="0070C0"/>
        </w:rPr>
        <w:t>Challenges</w:t>
      </w:r>
    </w:p>
    <w:p w14:paraId="7FB99140" w14:textId="77777777" w:rsidR="00A45B11" w:rsidRPr="00A45B11" w:rsidRDefault="00A45B11" w:rsidP="00A45B11">
      <w:pPr>
        <w:numPr>
          <w:ilvl w:val="0"/>
          <w:numId w:val="6"/>
        </w:numPr>
        <w:rPr>
          <w:rFonts w:ascii="Arial Narrow" w:hAnsi="Arial Narrow" w:cs="Times New Roman"/>
          <w:color w:val="0070C0"/>
        </w:rPr>
      </w:pPr>
      <w:r w:rsidRPr="00A45B11">
        <w:rPr>
          <w:rFonts w:ascii="Arial Narrow" w:hAnsi="Arial Narrow" w:cs="Times New Roman"/>
          <w:b/>
          <w:bCs/>
          <w:color w:val="0070C0"/>
        </w:rPr>
        <w:t>Water Scarcity</w:t>
      </w:r>
      <w:r w:rsidRPr="00A45B11">
        <w:rPr>
          <w:rFonts w:ascii="Arial Narrow" w:hAnsi="Arial Narrow" w:cs="Times New Roman"/>
          <w:color w:val="0070C0"/>
        </w:rPr>
        <w:t>:</w:t>
      </w:r>
    </w:p>
    <w:p w14:paraId="0D063851" w14:textId="77777777" w:rsidR="00A45B11" w:rsidRPr="00A45B11" w:rsidRDefault="00A45B11" w:rsidP="00A45B11">
      <w:pPr>
        <w:numPr>
          <w:ilvl w:val="1"/>
          <w:numId w:val="6"/>
        </w:numPr>
        <w:rPr>
          <w:rFonts w:ascii="Arial Narrow" w:hAnsi="Arial Narrow" w:cs="Times New Roman"/>
          <w:color w:val="0070C0"/>
        </w:rPr>
      </w:pPr>
      <w:r w:rsidRPr="00A45B11">
        <w:rPr>
          <w:rFonts w:ascii="Arial Narrow" w:hAnsi="Arial Narrow" w:cs="Times New Roman"/>
          <w:color w:val="0070C0"/>
        </w:rPr>
        <w:t>Many regions face water shortages due to over-extraction, pollution, and climate change. This poses risks to agriculture and drinking water supplies.</w:t>
      </w:r>
    </w:p>
    <w:p w14:paraId="42AB3CD7" w14:textId="77777777" w:rsidR="00A45B11" w:rsidRPr="00A45B11" w:rsidRDefault="00A45B11" w:rsidP="00A45B11">
      <w:pPr>
        <w:numPr>
          <w:ilvl w:val="0"/>
          <w:numId w:val="6"/>
        </w:numPr>
        <w:rPr>
          <w:rFonts w:ascii="Arial Narrow" w:hAnsi="Arial Narrow" w:cs="Times New Roman"/>
          <w:color w:val="0070C0"/>
        </w:rPr>
      </w:pPr>
      <w:r w:rsidRPr="00A45B11">
        <w:rPr>
          <w:rFonts w:ascii="Arial Narrow" w:hAnsi="Arial Narrow" w:cs="Times New Roman"/>
          <w:b/>
          <w:bCs/>
          <w:color w:val="0070C0"/>
        </w:rPr>
        <w:t>Pollution</w:t>
      </w:r>
      <w:r w:rsidRPr="00A45B11">
        <w:rPr>
          <w:rFonts w:ascii="Arial Narrow" w:hAnsi="Arial Narrow" w:cs="Times New Roman"/>
          <w:color w:val="0070C0"/>
        </w:rPr>
        <w:t>:</w:t>
      </w:r>
    </w:p>
    <w:p w14:paraId="3E49CD89" w14:textId="77777777" w:rsidR="00A45B11" w:rsidRPr="00A45B11" w:rsidRDefault="00A45B11" w:rsidP="00A45B11">
      <w:pPr>
        <w:numPr>
          <w:ilvl w:val="1"/>
          <w:numId w:val="6"/>
        </w:numPr>
        <w:rPr>
          <w:rFonts w:ascii="Arial Narrow" w:hAnsi="Arial Narrow" w:cs="Times New Roman"/>
          <w:color w:val="0070C0"/>
        </w:rPr>
      </w:pPr>
      <w:r w:rsidRPr="00A45B11">
        <w:rPr>
          <w:rFonts w:ascii="Arial Narrow" w:hAnsi="Arial Narrow" w:cs="Times New Roman"/>
          <w:color w:val="0070C0"/>
        </w:rPr>
        <w:t>Contaminants from industrial discharge, agricultural runoff, and sewage can degrade water quality, impacting health and ecosystems.</w:t>
      </w:r>
    </w:p>
    <w:p w14:paraId="305EDAE9" w14:textId="77777777" w:rsidR="00A45B11" w:rsidRPr="00A45B11" w:rsidRDefault="00A45B11" w:rsidP="00A45B11">
      <w:pPr>
        <w:numPr>
          <w:ilvl w:val="0"/>
          <w:numId w:val="6"/>
        </w:numPr>
        <w:rPr>
          <w:rFonts w:ascii="Arial Narrow" w:hAnsi="Arial Narrow" w:cs="Times New Roman"/>
          <w:color w:val="0070C0"/>
        </w:rPr>
      </w:pPr>
      <w:r w:rsidRPr="00A45B11">
        <w:rPr>
          <w:rFonts w:ascii="Arial Narrow" w:hAnsi="Arial Narrow" w:cs="Times New Roman"/>
          <w:b/>
          <w:bCs/>
          <w:color w:val="0070C0"/>
        </w:rPr>
        <w:t>Climate Change</w:t>
      </w:r>
      <w:r w:rsidRPr="00A45B11">
        <w:rPr>
          <w:rFonts w:ascii="Arial Narrow" w:hAnsi="Arial Narrow" w:cs="Times New Roman"/>
          <w:color w:val="0070C0"/>
        </w:rPr>
        <w:t>:</w:t>
      </w:r>
    </w:p>
    <w:p w14:paraId="4200E3D4" w14:textId="77777777" w:rsidR="00A45B11" w:rsidRPr="00A45B11" w:rsidRDefault="00A45B11" w:rsidP="00A45B11">
      <w:pPr>
        <w:numPr>
          <w:ilvl w:val="1"/>
          <w:numId w:val="6"/>
        </w:numPr>
        <w:rPr>
          <w:rFonts w:ascii="Arial Narrow" w:hAnsi="Arial Narrow" w:cs="Times New Roman"/>
          <w:color w:val="0070C0"/>
        </w:rPr>
      </w:pPr>
      <w:r w:rsidRPr="00A45B11">
        <w:rPr>
          <w:rFonts w:ascii="Arial Narrow" w:hAnsi="Arial Narrow" w:cs="Times New Roman"/>
          <w:color w:val="0070C0"/>
        </w:rPr>
        <w:t>Altered precipitation patterns and increased temperatures affect water availability and can lead to droughts and floods.</w:t>
      </w:r>
    </w:p>
    <w:p w14:paraId="373104EC" w14:textId="77777777" w:rsidR="00A45B11" w:rsidRPr="00A45B11" w:rsidRDefault="00A45B11" w:rsidP="00A45B11">
      <w:pPr>
        <w:numPr>
          <w:ilvl w:val="0"/>
          <w:numId w:val="6"/>
        </w:numPr>
        <w:rPr>
          <w:rFonts w:ascii="Arial Narrow" w:hAnsi="Arial Narrow" w:cs="Times New Roman"/>
          <w:color w:val="0070C0"/>
        </w:rPr>
      </w:pPr>
      <w:r w:rsidRPr="00A45B11">
        <w:rPr>
          <w:rFonts w:ascii="Arial Narrow" w:hAnsi="Arial Narrow" w:cs="Times New Roman"/>
          <w:b/>
          <w:bCs/>
          <w:color w:val="0070C0"/>
        </w:rPr>
        <w:t>Aging Infrastructure</w:t>
      </w:r>
      <w:r w:rsidRPr="00A45B11">
        <w:rPr>
          <w:rFonts w:ascii="Arial Narrow" w:hAnsi="Arial Narrow" w:cs="Times New Roman"/>
          <w:color w:val="0070C0"/>
        </w:rPr>
        <w:t>:</w:t>
      </w:r>
    </w:p>
    <w:p w14:paraId="6E96A175" w14:textId="77777777" w:rsidR="00A45B11" w:rsidRPr="00A45B11" w:rsidRDefault="00A45B11" w:rsidP="00A45B11">
      <w:pPr>
        <w:numPr>
          <w:ilvl w:val="1"/>
          <w:numId w:val="6"/>
        </w:numPr>
        <w:rPr>
          <w:rFonts w:ascii="Arial Narrow" w:hAnsi="Arial Narrow" w:cs="Times New Roman"/>
          <w:color w:val="0070C0"/>
        </w:rPr>
      </w:pPr>
      <w:r w:rsidRPr="00A45B11">
        <w:rPr>
          <w:rFonts w:ascii="Arial Narrow" w:hAnsi="Arial Narrow" w:cs="Times New Roman"/>
          <w:color w:val="0070C0"/>
        </w:rPr>
        <w:t>Many water supply systems are outdated, leading to inefficiencies and potential contamination.</w:t>
      </w:r>
    </w:p>
    <w:p w14:paraId="23BCE989" w14:textId="77777777" w:rsidR="00A45B11" w:rsidRPr="00A45B11" w:rsidRDefault="00A45B11" w:rsidP="00A45B11">
      <w:pPr>
        <w:rPr>
          <w:rFonts w:ascii="Arial Narrow" w:hAnsi="Arial Narrow" w:cs="Times New Roman"/>
          <w:b/>
          <w:bCs/>
          <w:color w:val="0070C0"/>
        </w:rPr>
      </w:pPr>
      <w:r w:rsidRPr="00A45B11">
        <w:rPr>
          <w:rFonts w:ascii="Arial Narrow" w:hAnsi="Arial Narrow" w:cs="Times New Roman"/>
          <w:b/>
          <w:bCs/>
          <w:color w:val="0070C0"/>
        </w:rPr>
        <w:t>Conservation Strategies</w:t>
      </w:r>
    </w:p>
    <w:p w14:paraId="2157F321" w14:textId="77777777" w:rsidR="00A45B11" w:rsidRPr="00A45B11" w:rsidRDefault="00A45B11" w:rsidP="00A45B11">
      <w:pPr>
        <w:numPr>
          <w:ilvl w:val="0"/>
          <w:numId w:val="7"/>
        </w:numPr>
        <w:rPr>
          <w:rFonts w:ascii="Arial Narrow" w:hAnsi="Arial Narrow" w:cs="Times New Roman"/>
          <w:color w:val="0070C0"/>
        </w:rPr>
      </w:pPr>
      <w:r w:rsidRPr="00A45B11">
        <w:rPr>
          <w:rFonts w:ascii="Arial Narrow" w:hAnsi="Arial Narrow" w:cs="Times New Roman"/>
          <w:b/>
          <w:bCs/>
          <w:color w:val="0070C0"/>
        </w:rPr>
        <w:t>Water Efficiency</w:t>
      </w:r>
      <w:r w:rsidRPr="00A45B11">
        <w:rPr>
          <w:rFonts w:ascii="Arial Narrow" w:hAnsi="Arial Narrow" w:cs="Times New Roman"/>
          <w:color w:val="0070C0"/>
        </w:rPr>
        <w:t>:</w:t>
      </w:r>
    </w:p>
    <w:p w14:paraId="461701F8" w14:textId="77777777" w:rsidR="00A45B11" w:rsidRPr="00A45B11" w:rsidRDefault="00A45B11" w:rsidP="00A45B11">
      <w:pPr>
        <w:numPr>
          <w:ilvl w:val="1"/>
          <w:numId w:val="7"/>
        </w:numPr>
        <w:rPr>
          <w:rFonts w:ascii="Arial Narrow" w:hAnsi="Arial Narrow" w:cs="Times New Roman"/>
          <w:color w:val="0070C0"/>
        </w:rPr>
      </w:pPr>
      <w:r w:rsidRPr="00A45B11">
        <w:rPr>
          <w:rFonts w:ascii="Arial Narrow" w:hAnsi="Arial Narrow" w:cs="Times New Roman"/>
          <w:color w:val="0070C0"/>
        </w:rPr>
        <w:t>Implementing efficient irrigation techniques and water-saving appliances can reduce waste.</w:t>
      </w:r>
    </w:p>
    <w:p w14:paraId="7BB35DC8" w14:textId="77777777" w:rsidR="00A45B11" w:rsidRPr="00A45B11" w:rsidRDefault="00A45B11" w:rsidP="00A45B11">
      <w:pPr>
        <w:numPr>
          <w:ilvl w:val="0"/>
          <w:numId w:val="7"/>
        </w:numPr>
        <w:rPr>
          <w:rFonts w:ascii="Arial Narrow" w:hAnsi="Arial Narrow" w:cs="Times New Roman"/>
          <w:color w:val="0070C0"/>
        </w:rPr>
      </w:pPr>
      <w:r w:rsidRPr="00A45B11">
        <w:rPr>
          <w:rFonts w:ascii="Arial Narrow" w:hAnsi="Arial Narrow" w:cs="Times New Roman"/>
          <w:b/>
          <w:bCs/>
          <w:color w:val="0070C0"/>
        </w:rPr>
        <w:t>Pollution Prevention</w:t>
      </w:r>
      <w:r w:rsidRPr="00A45B11">
        <w:rPr>
          <w:rFonts w:ascii="Arial Narrow" w:hAnsi="Arial Narrow" w:cs="Times New Roman"/>
          <w:color w:val="0070C0"/>
        </w:rPr>
        <w:t>:</w:t>
      </w:r>
    </w:p>
    <w:p w14:paraId="2B21C7EE" w14:textId="77777777" w:rsidR="00A45B11" w:rsidRPr="00A45B11" w:rsidRDefault="00A45B11" w:rsidP="00A45B11">
      <w:pPr>
        <w:numPr>
          <w:ilvl w:val="1"/>
          <w:numId w:val="7"/>
        </w:numPr>
        <w:rPr>
          <w:rFonts w:ascii="Arial Narrow" w:hAnsi="Arial Narrow" w:cs="Times New Roman"/>
          <w:color w:val="0070C0"/>
        </w:rPr>
      </w:pPr>
      <w:r w:rsidRPr="00A45B11">
        <w:rPr>
          <w:rFonts w:ascii="Arial Narrow" w:hAnsi="Arial Narrow" w:cs="Times New Roman"/>
          <w:color w:val="0070C0"/>
        </w:rPr>
        <w:lastRenderedPageBreak/>
        <w:t>Regulating industrial discharges and promoting sustainable agricultural practices helps protect water quality.</w:t>
      </w:r>
    </w:p>
    <w:p w14:paraId="49FFBC1E" w14:textId="77777777" w:rsidR="00A45B11" w:rsidRPr="00A45B11" w:rsidRDefault="00A45B11" w:rsidP="00A45B11">
      <w:pPr>
        <w:numPr>
          <w:ilvl w:val="0"/>
          <w:numId w:val="7"/>
        </w:numPr>
        <w:rPr>
          <w:rFonts w:ascii="Arial Narrow" w:hAnsi="Arial Narrow" w:cs="Times New Roman"/>
          <w:color w:val="0070C0"/>
        </w:rPr>
      </w:pPr>
      <w:r w:rsidRPr="00A45B11">
        <w:rPr>
          <w:rFonts w:ascii="Arial Narrow" w:hAnsi="Arial Narrow" w:cs="Times New Roman"/>
          <w:b/>
          <w:bCs/>
          <w:color w:val="0070C0"/>
        </w:rPr>
        <w:t>Rainwater Harvesting</w:t>
      </w:r>
      <w:r w:rsidRPr="00A45B11">
        <w:rPr>
          <w:rFonts w:ascii="Arial Narrow" w:hAnsi="Arial Narrow" w:cs="Times New Roman"/>
          <w:color w:val="0070C0"/>
        </w:rPr>
        <w:t>:</w:t>
      </w:r>
    </w:p>
    <w:p w14:paraId="72E0AFC0" w14:textId="77777777" w:rsidR="00A45B11" w:rsidRPr="00A45B11" w:rsidRDefault="00A45B11" w:rsidP="00A45B11">
      <w:pPr>
        <w:numPr>
          <w:ilvl w:val="1"/>
          <w:numId w:val="7"/>
        </w:numPr>
        <w:rPr>
          <w:rFonts w:ascii="Arial Narrow" w:hAnsi="Arial Narrow" w:cs="Times New Roman"/>
          <w:color w:val="0070C0"/>
        </w:rPr>
      </w:pPr>
      <w:r w:rsidRPr="00A45B11">
        <w:rPr>
          <w:rFonts w:ascii="Arial Narrow" w:hAnsi="Arial Narrow" w:cs="Times New Roman"/>
          <w:color w:val="0070C0"/>
        </w:rPr>
        <w:t>Collecting and using rainwater for non-potable purposes reduces reliance on conventional water sources.</w:t>
      </w:r>
    </w:p>
    <w:p w14:paraId="30C34553" w14:textId="77777777" w:rsidR="00A45B11" w:rsidRPr="00A45B11" w:rsidRDefault="00A45B11" w:rsidP="00A45B11">
      <w:pPr>
        <w:numPr>
          <w:ilvl w:val="0"/>
          <w:numId w:val="7"/>
        </w:numPr>
        <w:rPr>
          <w:rFonts w:ascii="Arial Narrow" w:hAnsi="Arial Narrow" w:cs="Times New Roman"/>
          <w:color w:val="0070C0"/>
        </w:rPr>
      </w:pPr>
      <w:r w:rsidRPr="00A45B11">
        <w:rPr>
          <w:rFonts w:ascii="Arial Narrow" w:hAnsi="Arial Narrow" w:cs="Times New Roman"/>
          <w:b/>
          <w:bCs/>
          <w:color w:val="0070C0"/>
        </w:rPr>
        <w:t>Public Awareness</w:t>
      </w:r>
      <w:r w:rsidRPr="00A45B11">
        <w:rPr>
          <w:rFonts w:ascii="Arial Narrow" w:hAnsi="Arial Narrow" w:cs="Times New Roman"/>
          <w:color w:val="0070C0"/>
        </w:rPr>
        <w:t>:</w:t>
      </w:r>
    </w:p>
    <w:p w14:paraId="4E473C45" w14:textId="77777777" w:rsidR="00A45B11" w:rsidRPr="00A45B11" w:rsidRDefault="00A45B11" w:rsidP="00A45B11">
      <w:pPr>
        <w:numPr>
          <w:ilvl w:val="1"/>
          <w:numId w:val="7"/>
        </w:numPr>
        <w:rPr>
          <w:rFonts w:ascii="Arial Narrow" w:hAnsi="Arial Narrow" w:cs="Times New Roman"/>
          <w:color w:val="0070C0"/>
        </w:rPr>
      </w:pPr>
      <w:r w:rsidRPr="00A45B11">
        <w:rPr>
          <w:rFonts w:ascii="Arial Narrow" w:hAnsi="Arial Narrow" w:cs="Times New Roman"/>
          <w:color w:val="0070C0"/>
        </w:rPr>
        <w:t>Educating communities about the importance of water conservation fosters responsible usage and stewardship.</w:t>
      </w:r>
    </w:p>
    <w:p w14:paraId="6BE80268" w14:textId="77777777" w:rsidR="00A45B11" w:rsidRPr="00090DCA" w:rsidRDefault="00A45B11" w:rsidP="00A45B11">
      <w:pPr>
        <w:rPr>
          <w:rFonts w:ascii="Arial Narrow" w:hAnsi="Arial Narrow" w:cs="Times New Roman"/>
          <w:color w:val="0070C0"/>
        </w:rPr>
      </w:pPr>
      <w:r w:rsidRPr="00090DCA">
        <w:rPr>
          <w:rFonts w:ascii="Arial Narrow" w:hAnsi="Arial Narrow" w:cs="Times New Roman"/>
          <w:color w:val="0070C0"/>
        </w:rPr>
        <w:t>Water is a finite and invaluable resource that requires careful management and protection. Ensuring access to clean water for all, while addressing the challenges of scarcity and pollution, is essential for a sustainable future. By promoting conservation and sustainable practices, we can safeguard this vital resource for generations to come.</w:t>
      </w:r>
    </w:p>
    <w:p w14:paraId="77A6BB9F" w14:textId="776B56A5" w:rsidR="00A45B11" w:rsidRPr="00A45B11" w:rsidRDefault="00A45B11" w:rsidP="00A45B11">
      <w:pPr>
        <w:rPr>
          <w:rFonts w:ascii="Arial Narrow" w:hAnsi="Arial Narrow" w:cs="Times New Roman"/>
          <w:color w:val="0070C0"/>
        </w:rPr>
      </w:pPr>
      <w:r w:rsidRPr="00A45B11">
        <w:rPr>
          <w:rFonts w:ascii="Arial Narrow" w:hAnsi="Arial Narrow" w:cs="Times New Roman"/>
          <w:color w:val="0070C0"/>
        </w:rPr>
        <w:t>Water supply treatment is a critical process that ensures the delivery of safe, clean drinking water to communities. It involves various methods to remove contaminants, pathogens, and impurities from water sourced from rivers, lakes, or groundwater. This note outlines the key stages of water treatment, methods used, and the importance of maintaining high water quality standards.</w:t>
      </w:r>
    </w:p>
    <w:p w14:paraId="5278B254" w14:textId="77777777" w:rsidR="00A45B11" w:rsidRPr="00A45B11" w:rsidRDefault="00A45B11" w:rsidP="00A45B11">
      <w:pPr>
        <w:rPr>
          <w:rFonts w:ascii="Arial Narrow" w:hAnsi="Arial Narrow" w:cs="Times New Roman"/>
          <w:b/>
          <w:bCs/>
          <w:color w:val="0070C0"/>
        </w:rPr>
      </w:pPr>
      <w:r w:rsidRPr="00A45B11">
        <w:rPr>
          <w:rFonts w:ascii="Arial Narrow" w:hAnsi="Arial Narrow" w:cs="Times New Roman"/>
          <w:b/>
          <w:bCs/>
          <w:color w:val="0070C0"/>
        </w:rPr>
        <w:t>Key Stages of Water Treatment</w:t>
      </w:r>
    </w:p>
    <w:p w14:paraId="7B5E2C2F"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Coagulation and Flocculation</w:t>
      </w:r>
      <w:r w:rsidRPr="00A45B11">
        <w:rPr>
          <w:rFonts w:ascii="Arial Narrow" w:hAnsi="Arial Narrow" w:cs="Times New Roman"/>
          <w:color w:val="0070C0"/>
        </w:rPr>
        <w:t>:</w:t>
      </w:r>
    </w:p>
    <w:p w14:paraId="66D207F3"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b/>
          <w:bCs/>
          <w:color w:val="0070C0"/>
        </w:rPr>
        <w:t>Coagulation</w:t>
      </w:r>
      <w:r w:rsidRPr="00A45B11">
        <w:rPr>
          <w:rFonts w:ascii="Arial Narrow" w:hAnsi="Arial Narrow" w:cs="Times New Roman"/>
          <w:color w:val="0070C0"/>
        </w:rPr>
        <w:t>: Chemicals (coagulants) are added to water to destabilize particles, causing them to clump together.</w:t>
      </w:r>
    </w:p>
    <w:p w14:paraId="2287DF4E"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b/>
          <w:bCs/>
          <w:color w:val="0070C0"/>
        </w:rPr>
        <w:t>Flocculation</w:t>
      </w:r>
      <w:r w:rsidRPr="00A45B11">
        <w:rPr>
          <w:rFonts w:ascii="Arial Narrow" w:hAnsi="Arial Narrow" w:cs="Times New Roman"/>
          <w:color w:val="0070C0"/>
        </w:rPr>
        <w:t>: The water is gently stirred to promote the formation of larger aggregates, known as flocs, which can be easily removed.</w:t>
      </w:r>
    </w:p>
    <w:p w14:paraId="518E67A3"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Sedimentation</w:t>
      </w:r>
      <w:r w:rsidRPr="00A45B11">
        <w:rPr>
          <w:rFonts w:ascii="Arial Narrow" w:hAnsi="Arial Narrow" w:cs="Times New Roman"/>
          <w:color w:val="0070C0"/>
        </w:rPr>
        <w:t>:</w:t>
      </w:r>
    </w:p>
    <w:p w14:paraId="5F2AA9CF"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t>After flocculation, the water is allowed to sit in sedimentation basins, where the heavy flocs settle to the bottom, leaving clearer water above.</w:t>
      </w:r>
    </w:p>
    <w:p w14:paraId="02C162FD"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Filtration</w:t>
      </w:r>
      <w:r w:rsidRPr="00A45B11">
        <w:rPr>
          <w:rFonts w:ascii="Arial Narrow" w:hAnsi="Arial Narrow" w:cs="Times New Roman"/>
          <w:color w:val="0070C0"/>
        </w:rPr>
        <w:t>:</w:t>
      </w:r>
    </w:p>
    <w:p w14:paraId="4FFF2FE4"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t>The clear water is passed through filters (sand, gravel, or membrane filters) to remove any remaining small particles, sediments, and microorganisms.</w:t>
      </w:r>
    </w:p>
    <w:p w14:paraId="0BDD2F93"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Disinfection</w:t>
      </w:r>
      <w:r w:rsidRPr="00A45B11">
        <w:rPr>
          <w:rFonts w:ascii="Arial Narrow" w:hAnsi="Arial Narrow" w:cs="Times New Roman"/>
          <w:color w:val="0070C0"/>
        </w:rPr>
        <w:t>:</w:t>
      </w:r>
    </w:p>
    <w:p w14:paraId="3F76DA8B"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t>Disinfection methods, such as chlorination, ultraviolet (UV) treatment, or ozonation, are used to kill or inactivate pathogens, ensuring the water is safe for consumption.</w:t>
      </w:r>
    </w:p>
    <w:p w14:paraId="4DAACC8E"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pH Adjustment</w:t>
      </w:r>
      <w:r w:rsidRPr="00A45B11">
        <w:rPr>
          <w:rFonts w:ascii="Arial Narrow" w:hAnsi="Arial Narrow" w:cs="Times New Roman"/>
          <w:color w:val="0070C0"/>
        </w:rPr>
        <w:t>:</w:t>
      </w:r>
    </w:p>
    <w:p w14:paraId="2C76370F"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t>The pH of the treated water may be adjusted to prevent corrosion in distribution systems and enhance taste.</w:t>
      </w:r>
    </w:p>
    <w:p w14:paraId="4E2AFB43"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Fluoridation (optional)</w:t>
      </w:r>
      <w:r w:rsidRPr="00A45B11">
        <w:rPr>
          <w:rFonts w:ascii="Arial Narrow" w:hAnsi="Arial Narrow" w:cs="Times New Roman"/>
          <w:color w:val="0070C0"/>
        </w:rPr>
        <w:t>:</w:t>
      </w:r>
    </w:p>
    <w:p w14:paraId="61F617BF"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t>In some areas, fluoride is added to promote dental health, depending on local health policies.</w:t>
      </w:r>
    </w:p>
    <w:p w14:paraId="38F9F57F" w14:textId="77777777" w:rsidR="00A45B11" w:rsidRPr="00A45B11" w:rsidRDefault="00A45B11" w:rsidP="00A45B11">
      <w:pPr>
        <w:numPr>
          <w:ilvl w:val="0"/>
          <w:numId w:val="1"/>
        </w:numPr>
        <w:rPr>
          <w:rFonts w:ascii="Arial Narrow" w:hAnsi="Arial Narrow" w:cs="Times New Roman"/>
          <w:color w:val="0070C0"/>
        </w:rPr>
      </w:pPr>
      <w:r w:rsidRPr="00A45B11">
        <w:rPr>
          <w:rFonts w:ascii="Arial Narrow" w:hAnsi="Arial Narrow" w:cs="Times New Roman"/>
          <w:b/>
          <w:bCs/>
          <w:color w:val="0070C0"/>
        </w:rPr>
        <w:t>Storage and Distribution</w:t>
      </w:r>
      <w:r w:rsidRPr="00A45B11">
        <w:rPr>
          <w:rFonts w:ascii="Arial Narrow" w:hAnsi="Arial Narrow" w:cs="Times New Roman"/>
          <w:color w:val="0070C0"/>
        </w:rPr>
        <w:t>:</w:t>
      </w:r>
    </w:p>
    <w:p w14:paraId="684BCD52" w14:textId="77777777" w:rsidR="00A45B11" w:rsidRPr="00A45B11" w:rsidRDefault="00A45B11" w:rsidP="00A45B11">
      <w:pPr>
        <w:numPr>
          <w:ilvl w:val="1"/>
          <w:numId w:val="1"/>
        </w:numPr>
        <w:rPr>
          <w:rFonts w:ascii="Arial Narrow" w:hAnsi="Arial Narrow" w:cs="Times New Roman"/>
          <w:color w:val="0070C0"/>
        </w:rPr>
      </w:pPr>
      <w:r w:rsidRPr="00A45B11">
        <w:rPr>
          <w:rFonts w:ascii="Arial Narrow" w:hAnsi="Arial Narrow" w:cs="Times New Roman"/>
          <w:color w:val="0070C0"/>
        </w:rPr>
        <w:lastRenderedPageBreak/>
        <w:t>Treated water is stored in reservoirs or tanks before being distributed through a network of pipes to homes and businesses.</w:t>
      </w:r>
    </w:p>
    <w:p w14:paraId="58DE2FB7" w14:textId="0F4348C0" w:rsidR="00A45B11" w:rsidRPr="00A45B11" w:rsidRDefault="00A45B11" w:rsidP="00A45B11">
      <w:pPr>
        <w:ind w:left="360"/>
        <w:rPr>
          <w:rFonts w:ascii="Arial Narrow" w:hAnsi="Arial Narrow" w:cs="Times New Roman"/>
          <w:color w:val="0070C0"/>
        </w:rPr>
      </w:pPr>
      <w:r w:rsidRPr="00A45B11">
        <w:rPr>
          <w:rFonts w:ascii="Arial Narrow" w:hAnsi="Arial Narrow" w:cs="Times New Roman"/>
          <w:color w:val="0070C0"/>
        </w:rPr>
        <w:t>Water supply treatment is essential for providing safe, clean drinking water to communities. By employing a combination of physical, chemical, and biological processes, treatment facilities can effectively remove contaminants and protect public health. Ongoing investment in infrastructure, technology, and monitoring is crucial to maintaining high water quality standards and ensuring a reliable water supply for future generations.</w:t>
      </w:r>
    </w:p>
    <w:p w14:paraId="4DF37E48" w14:textId="77777777" w:rsidR="00A45B11" w:rsidRPr="00090DCA" w:rsidRDefault="00A45B11">
      <w:pPr>
        <w:rPr>
          <w:rFonts w:ascii="Arial Narrow" w:hAnsi="Arial Narrow" w:cs="Times New Roman"/>
          <w:color w:val="0070C0"/>
          <w:lang w:val="en-US"/>
        </w:rPr>
      </w:pPr>
    </w:p>
    <w:p w14:paraId="31735E06" w14:textId="1CB1E72A" w:rsidR="00A45B11" w:rsidRPr="00090DCA" w:rsidRDefault="00A45B11" w:rsidP="00A45B11">
      <w:pPr>
        <w:rPr>
          <w:rFonts w:ascii="Arial Narrow" w:hAnsi="Arial Narrow" w:cs="Times New Roman"/>
          <w:color w:val="0070C0"/>
          <w:lang w:val="en-US"/>
        </w:rPr>
      </w:pPr>
      <w:r w:rsidRPr="00090DCA">
        <w:rPr>
          <w:rFonts w:ascii="Arial Narrow" w:hAnsi="Arial Narrow" w:cs="Times New Roman"/>
          <w:color w:val="0070C0"/>
          <w:lang w:val="en-US"/>
        </w:rPr>
        <w:t>WASTE WATER TREATMENT</w:t>
      </w:r>
    </w:p>
    <w:p w14:paraId="13EC6C52" w14:textId="77777777" w:rsidR="00A45B11" w:rsidRPr="00A45B11" w:rsidRDefault="00A45B11" w:rsidP="00A45B11">
      <w:pPr>
        <w:rPr>
          <w:rFonts w:ascii="Arial Narrow" w:hAnsi="Arial Narrow" w:cs="Times New Roman"/>
          <w:color w:val="0070C0"/>
        </w:rPr>
      </w:pPr>
      <w:r w:rsidRPr="00A45B11">
        <w:rPr>
          <w:rFonts w:ascii="Arial Narrow" w:hAnsi="Arial Narrow" w:cs="Times New Roman"/>
          <w:color w:val="0070C0"/>
        </w:rPr>
        <w:t>Wastewater treatment is a critical process that aims to remove contaminants from wastewater to protect public health and the environment. It involves a series of physical, chemical, and biological processes designed to treat water that has been used in homes, industries, and businesses before it is released back into the environment or reused.</w:t>
      </w:r>
    </w:p>
    <w:p w14:paraId="593A227F" w14:textId="77777777" w:rsidR="00A45B11" w:rsidRPr="00A45B11" w:rsidRDefault="00A45B11" w:rsidP="00A45B11">
      <w:pPr>
        <w:rPr>
          <w:rFonts w:ascii="Arial Narrow" w:hAnsi="Arial Narrow" w:cs="Times New Roman"/>
          <w:b/>
          <w:bCs/>
          <w:color w:val="0070C0"/>
        </w:rPr>
      </w:pPr>
      <w:r w:rsidRPr="00A45B11">
        <w:rPr>
          <w:rFonts w:ascii="Arial Narrow" w:hAnsi="Arial Narrow" w:cs="Times New Roman"/>
          <w:b/>
          <w:bCs/>
          <w:color w:val="0070C0"/>
        </w:rPr>
        <w:t>Key Stages of Wastewater Treatment</w:t>
      </w:r>
    </w:p>
    <w:p w14:paraId="264A4B30" w14:textId="77777777" w:rsidR="00A45B11" w:rsidRPr="00A45B11" w:rsidRDefault="00A45B11" w:rsidP="00A45B11">
      <w:pPr>
        <w:numPr>
          <w:ilvl w:val="0"/>
          <w:numId w:val="9"/>
        </w:numPr>
        <w:rPr>
          <w:rFonts w:ascii="Arial Narrow" w:hAnsi="Arial Narrow" w:cs="Times New Roman"/>
          <w:color w:val="0070C0"/>
        </w:rPr>
      </w:pPr>
      <w:r w:rsidRPr="00A45B11">
        <w:rPr>
          <w:rFonts w:ascii="Arial Narrow" w:hAnsi="Arial Narrow" w:cs="Times New Roman"/>
          <w:b/>
          <w:bCs/>
          <w:color w:val="0070C0"/>
        </w:rPr>
        <w:t>Preliminary Treatment</w:t>
      </w:r>
      <w:r w:rsidRPr="00A45B11">
        <w:rPr>
          <w:rFonts w:ascii="Arial Narrow" w:hAnsi="Arial Narrow" w:cs="Times New Roman"/>
          <w:color w:val="0070C0"/>
        </w:rPr>
        <w:t>:</w:t>
      </w:r>
    </w:p>
    <w:p w14:paraId="0B333D3E"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Screening</w:t>
      </w:r>
      <w:r w:rsidRPr="00A45B11">
        <w:rPr>
          <w:rFonts w:ascii="Arial Narrow" w:hAnsi="Arial Narrow" w:cs="Times New Roman"/>
          <w:color w:val="0070C0"/>
        </w:rPr>
        <w:t>: Removal of large debris (e.g., plastic, sticks) using screens or grates.</w:t>
      </w:r>
    </w:p>
    <w:p w14:paraId="47C12DF8"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Grit Removal</w:t>
      </w:r>
      <w:r w:rsidRPr="00A45B11">
        <w:rPr>
          <w:rFonts w:ascii="Arial Narrow" w:hAnsi="Arial Narrow" w:cs="Times New Roman"/>
          <w:color w:val="0070C0"/>
        </w:rPr>
        <w:t>: Settling of sand and gravel through sedimentation tanks.</w:t>
      </w:r>
    </w:p>
    <w:p w14:paraId="590D50A5" w14:textId="77777777" w:rsidR="00A45B11" w:rsidRPr="00A45B11" w:rsidRDefault="00A45B11" w:rsidP="00A45B11">
      <w:pPr>
        <w:numPr>
          <w:ilvl w:val="0"/>
          <w:numId w:val="9"/>
        </w:numPr>
        <w:rPr>
          <w:rFonts w:ascii="Arial Narrow" w:hAnsi="Arial Narrow" w:cs="Times New Roman"/>
          <w:color w:val="0070C0"/>
        </w:rPr>
      </w:pPr>
      <w:r w:rsidRPr="00A45B11">
        <w:rPr>
          <w:rFonts w:ascii="Arial Narrow" w:hAnsi="Arial Narrow" w:cs="Times New Roman"/>
          <w:b/>
          <w:bCs/>
          <w:color w:val="0070C0"/>
        </w:rPr>
        <w:t>Primary Treatment</w:t>
      </w:r>
      <w:r w:rsidRPr="00A45B11">
        <w:rPr>
          <w:rFonts w:ascii="Arial Narrow" w:hAnsi="Arial Narrow" w:cs="Times New Roman"/>
          <w:color w:val="0070C0"/>
        </w:rPr>
        <w:t>:</w:t>
      </w:r>
    </w:p>
    <w:p w14:paraId="6EDBA3B4"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Sedimentation</w:t>
      </w:r>
      <w:r w:rsidRPr="00A45B11">
        <w:rPr>
          <w:rFonts w:ascii="Arial Narrow" w:hAnsi="Arial Narrow" w:cs="Times New Roman"/>
          <w:color w:val="0070C0"/>
        </w:rPr>
        <w:t>: Wastewater is held in large tanks where solids settle to the bottom, forming sludge. The lighter materials float to the surface and are skimmed off.</w:t>
      </w:r>
    </w:p>
    <w:p w14:paraId="7B242174" w14:textId="77777777" w:rsidR="00A45B11" w:rsidRPr="00A45B11" w:rsidRDefault="00A45B11" w:rsidP="00A45B11">
      <w:pPr>
        <w:numPr>
          <w:ilvl w:val="0"/>
          <w:numId w:val="9"/>
        </w:numPr>
        <w:rPr>
          <w:rFonts w:ascii="Arial Narrow" w:hAnsi="Arial Narrow" w:cs="Times New Roman"/>
          <w:color w:val="0070C0"/>
        </w:rPr>
      </w:pPr>
      <w:r w:rsidRPr="00A45B11">
        <w:rPr>
          <w:rFonts w:ascii="Arial Narrow" w:hAnsi="Arial Narrow" w:cs="Times New Roman"/>
          <w:b/>
          <w:bCs/>
          <w:color w:val="0070C0"/>
        </w:rPr>
        <w:t>Secondary Treatment</w:t>
      </w:r>
      <w:r w:rsidRPr="00A45B11">
        <w:rPr>
          <w:rFonts w:ascii="Arial Narrow" w:hAnsi="Arial Narrow" w:cs="Times New Roman"/>
          <w:color w:val="0070C0"/>
        </w:rPr>
        <w:t>:</w:t>
      </w:r>
    </w:p>
    <w:p w14:paraId="34246317"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Biological Treatment</w:t>
      </w:r>
      <w:r w:rsidRPr="00A45B11">
        <w:rPr>
          <w:rFonts w:ascii="Arial Narrow" w:hAnsi="Arial Narrow" w:cs="Times New Roman"/>
          <w:color w:val="0070C0"/>
        </w:rPr>
        <w:t>:</w:t>
      </w:r>
    </w:p>
    <w:p w14:paraId="72FA3E3F" w14:textId="77777777" w:rsidR="00A45B11" w:rsidRPr="00A45B11" w:rsidRDefault="00A45B11" w:rsidP="00A45B11">
      <w:pPr>
        <w:numPr>
          <w:ilvl w:val="2"/>
          <w:numId w:val="9"/>
        </w:numPr>
        <w:rPr>
          <w:rFonts w:ascii="Arial Narrow" w:hAnsi="Arial Narrow" w:cs="Times New Roman"/>
          <w:color w:val="0070C0"/>
        </w:rPr>
      </w:pPr>
      <w:r w:rsidRPr="00A45B11">
        <w:rPr>
          <w:rFonts w:ascii="Arial Narrow" w:hAnsi="Arial Narrow" w:cs="Times New Roman"/>
          <w:b/>
          <w:bCs/>
          <w:color w:val="0070C0"/>
        </w:rPr>
        <w:t>Activated Sludge Process</w:t>
      </w:r>
      <w:r w:rsidRPr="00A45B11">
        <w:rPr>
          <w:rFonts w:ascii="Arial Narrow" w:hAnsi="Arial Narrow" w:cs="Times New Roman"/>
          <w:color w:val="0070C0"/>
        </w:rPr>
        <w:t>: Aerobic bacteria consume organic matter in aeration tanks.</w:t>
      </w:r>
    </w:p>
    <w:p w14:paraId="0532EF60" w14:textId="77777777" w:rsidR="00A45B11" w:rsidRPr="00A45B11" w:rsidRDefault="00A45B11" w:rsidP="00A45B11">
      <w:pPr>
        <w:numPr>
          <w:ilvl w:val="2"/>
          <w:numId w:val="9"/>
        </w:numPr>
        <w:rPr>
          <w:rFonts w:ascii="Arial Narrow" w:hAnsi="Arial Narrow" w:cs="Times New Roman"/>
          <w:color w:val="0070C0"/>
        </w:rPr>
      </w:pPr>
      <w:r w:rsidRPr="00A45B11">
        <w:rPr>
          <w:rFonts w:ascii="Arial Narrow" w:hAnsi="Arial Narrow" w:cs="Times New Roman"/>
          <w:b/>
          <w:bCs/>
          <w:color w:val="0070C0"/>
        </w:rPr>
        <w:t>Trickling Filters</w:t>
      </w:r>
      <w:r w:rsidRPr="00A45B11">
        <w:rPr>
          <w:rFonts w:ascii="Arial Narrow" w:hAnsi="Arial Narrow" w:cs="Times New Roman"/>
          <w:color w:val="0070C0"/>
        </w:rPr>
        <w:t>: Wastewater is passed over media where biofilms of bacteria break down pollutants.</w:t>
      </w:r>
    </w:p>
    <w:p w14:paraId="0E15EC5A"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Secondary Sedimentation</w:t>
      </w:r>
      <w:r w:rsidRPr="00A45B11">
        <w:rPr>
          <w:rFonts w:ascii="Arial Narrow" w:hAnsi="Arial Narrow" w:cs="Times New Roman"/>
          <w:color w:val="0070C0"/>
        </w:rPr>
        <w:t>: The mixture is allowed to settle, separating treated water from biomass (sludge).</w:t>
      </w:r>
    </w:p>
    <w:p w14:paraId="7A18EE31" w14:textId="77777777" w:rsidR="00A45B11" w:rsidRPr="00A45B11" w:rsidRDefault="00A45B11" w:rsidP="00A45B11">
      <w:pPr>
        <w:numPr>
          <w:ilvl w:val="0"/>
          <w:numId w:val="9"/>
        </w:numPr>
        <w:rPr>
          <w:rFonts w:ascii="Arial Narrow" w:hAnsi="Arial Narrow" w:cs="Times New Roman"/>
          <w:color w:val="0070C0"/>
        </w:rPr>
      </w:pPr>
      <w:r w:rsidRPr="00A45B11">
        <w:rPr>
          <w:rFonts w:ascii="Arial Narrow" w:hAnsi="Arial Narrow" w:cs="Times New Roman"/>
          <w:b/>
          <w:bCs/>
          <w:color w:val="0070C0"/>
        </w:rPr>
        <w:t>Tertiary Treatment</w:t>
      </w:r>
      <w:r w:rsidRPr="00A45B11">
        <w:rPr>
          <w:rFonts w:ascii="Arial Narrow" w:hAnsi="Arial Narrow" w:cs="Times New Roman"/>
          <w:color w:val="0070C0"/>
        </w:rPr>
        <w:t xml:space="preserve"> (Advanced Treatment):</w:t>
      </w:r>
    </w:p>
    <w:p w14:paraId="2976C22B"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Filtration</w:t>
      </w:r>
      <w:r w:rsidRPr="00A45B11">
        <w:rPr>
          <w:rFonts w:ascii="Arial Narrow" w:hAnsi="Arial Narrow" w:cs="Times New Roman"/>
          <w:color w:val="0070C0"/>
        </w:rPr>
        <w:t>: Further removal of remaining particles using sand, activated carbon, or membrane filters.</w:t>
      </w:r>
    </w:p>
    <w:p w14:paraId="4C03A28B"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Disinfection</w:t>
      </w:r>
      <w:r w:rsidRPr="00A45B11">
        <w:rPr>
          <w:rFonts w:ascii="Arial Narrow" w:hAnsi="Arial Narrow" w:cs="Times New Roman"/>
          <w:color w:val="0070C0"/>
        </w:rPr>
        <w:t>: Pathogens are killed using chlorine, UV light, or ozone before the treated water is released or reused.</w:t>
      </w:r>
    </w:p>
    <w:p w14:paraId="427F8DCE" w14:textId="77777777" w:rsidR="00A45B11" w:rsidRPr="00A45B11" w:rsidRDefault="00A45B11" w:rsidP="00A45B11">
      <w:pPr>
        <w:numPr>
          <w:ilvl w:val="0"/>
          <w:numId w:val="9"/>
        </w:numPr>
        <w:rPr>
          <w:rFonts w:ascii="Arial Narrow" w:hAnsi="Arial Narrow" w:cs="Times New Roman"/>
          <w:color w:val="0070C0"/>
        </w:rPr>
      </w:pPr>
      <w:r w:rsidRPr="00A45B11">
        <w:rPr>
          <w:rFonts w:ascii="Arial Narrow" w:hAnsi="Arial Narrow" w:cs="Times New Roman"/>
          <w:b/>
          <w:bCs/>
          <w:color w:val="0070C0"/>
        </w:rPr>
        <w:t>Sludge Treatment</w:t>
      </w:r>
      <w:r w:rsidRPr="00A45B11">
        <w:rPr>
          <w:rFonts w:ascii="Arial Narrow" w:hAnsi="Arial Narrow" w:cs="Times New Roman"/>
          <w:color w:val="0070C0"/>
        </w:rPr>
        <w:t>:</w:t>
      </w:r>
    </w:p>
    <w:p w14:paraId="326FF379" w14:textId="77777777" w:rsidR="00A45B11" w:rsidRPr="00A45B11"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Thickening</w:t>
      </w:r>
      <w:r w:rsidRPr="00A45B11">
        <w:rPr>
          <w:rFonts w:ascii="Arial Narrow" w:hAnsi="Arial Narrow" w:cs="Times New Roman"/>
          <w:color w:val="0070C0"/>
        </w:rPr>
        <w:t>: Concentrating the sludge to reduce volume.</w:t>
      </w:r>
    </w:p>
    <w:p w14:paraId="0BDC486B" w14:textId="77777777" w:rsidR="00A45B11" w:rsidRPr="00090DCA" w:rsidRDefault="00A45B11" w:rsidP="00A45B11">
      <w:pPr>
        <w:numPr>
          <w:ilvl w:val="1"/>
          <w:numId w:val="9"/>
        </w:numPr>
        <w:rPr>
          <w:rFonts w:ascii="Arial Narrow" w:hAnsi="Arial Narrow" w:cs="Times New Roman"/>
          <w:color w:val="0070C0"/>
        </w:rPr>
      </w:pPr>
      <w:r w:rsidRPr="00A45B11">
        <w:rPr>
          <w:rFonts w:ascii="Arial Narrow" w:hAnsi="Arial Narrow" w:cs="Times New Roman"/>
          <w:b/>
          <w:bCs/>
          <w:color w:val="0070C0"/>
        </w:rPr>
        <w:t>Stabilization</w:t>
      </w:r>
      <w:r w:rsidRPr="00A45B11">
        <w:rPr>
          <w:rFonts w:ascii="Arial Narrow" w:hAnsi="Arial Narrow" w:cs="Times New Roman"/>
          <w:color w:val="0070C0"/>
        </w:rPr>
        <w:t xml:space="preserve">: Processes like anaerobic digestion reduce pathogens and </w:t>
      </w:r>
      <w:proofErr w:type="spellStart"/>
      <w:r w:rsidRPr="00A45B11">
        <w:rPr>
          <w:rFonts w:ascii="Arial Narrow" w:hAnsi="Arial Narrow" w:cs="Times New Roman"/>
          <w:color w:val="0070C0"/>
        </w:rPr>
        <w:t>odors</w:t>
      </w:r>
      <w:proofErr w:type="spellEnd"/>
      <w:r w:rsidRPr="00A45B11">
        <w:rPr>
          <w:rFonts w:ascii="Arial Narrow" w:hAnsi="Arial Narrow" w:cs="Times New Roman"/>
          <w:color w:val="0070C0"/>
        </w:rPr>
        <w:t>, converting sludge into biosolids that can be used as fertilizer.</w:t>
      </w:r>
    </w:p>
    <w:p w14:paraId="163E4745" w14:textId="77777777" w:rsidR="0003092D" w:rsidRPr="00090DCA" w:rsidRDefault="0003092D" w:rsidP="0003092D">
      <w:pPr>
        <w:rPr>
          <w:rFonts w:ascii="Arial Narrow" w:hAnsi="Arial Narrow" w:cs="Times New Roman"/>
          <w:color w:val="0070C0"/>
        </w:rPr>
      </w:pPr>
    </w:p>
    <w:p w14:paraId="7A9247C0" w14:textId="05AEE74D" w:rsidR="00A45B11" w:rsidRDefault="0003092D" w:rsidP="00A45B11">
      <w:pPr>
        <w:rPr>
          <w:rFonts w:ascii="Arial Narrow" w:hAnsi="Arial Narrow" w:cs="Times New Roman"/>
          <w:color w:val="0070C0"/>
        </w:rPr>
      </w:pPr>
      <w:r w:rsidRPr="00090DCA">
        <w:rPr>
          <w:rFonts w:ascii="Arial Narrow" w:hAnsi="Arial Narrow" w:cs="Times New Roman"/>
          <w:color w:val="0070C0"/>
        </w:rPr>
        <w:lastRenderedPageBreak/>
        <w:t xml:space="preserve">The sustainable management of water resources, provision of safe drinking water and the treatment of wastewater are amongst the greatest global challenges. </w:t>
      </w:r>
      <w:r w:rsidRPr="00090DCA">
        <w:rPr>
          <w:rFonts w:ascii="Arial Narrow" w:hAnsi="Arial Narrow" w:cs="Times New Roman"/>
          <w:color w:val="0070C0"/>
        </w:rPr>
        <w:t>AECPL</w:t>
      </w:r>
      <w:r w:rsidRPr="00090DCA">
        <w:rPr>
          <w:rFonts w:ascii="Arial Narrow" w:hAnsi="Arial Narrow" w:cs="Times New Roman"/>
          <w:color w:val="0070C0"/>
        </w:rPr>
        <w:t xml:space="preserve"> address all these challenges. We work on the water chain as a whole and each of its links, right from the source to rain water preservation and water supply to sewage treatment and reuse. We offer the full range of water related consulting, engineering, contracting and management services and products to public and private clients. Our services comprise feasibility studies, engineering services, project management and technical assistance in the fields of </w:t>
      </w:r>
      <w:r w:rsidRPr="00090DCA">
        <w:rPr>
          <w:rFonts w:ascii="Arial Narrow" w:hAnsi="Arial Narrow" w:cs="Times New Roman"/>
          <w:b/>
          <w:bCs/>
          <w:color w:val="0070C0"/>
        </w:rPr>
        <w:t>water supply, storm water systems, water resources management, wastewater collection-treatment and reuse, urban water management, and environmental management</w:t>
      </w:r>
      <w:r w:rsidRPr="00090DCA">
        <w:rPr>
          <w:rFonts w:ascii="Arial Narrow" w:hAnsi="Arial Narrow" w:cs="Times New Roman"/>
          <w:color w:val="0070C0"/>
        </w:rPr>
        <w:t> as well as business solutions for public and private utilities. We carry out the complete package design and execution management for all the Civil, Mechanical, Electrical and Instrumentation works related to Water and Wastewater engineering</w:t>
      </w:r>
      <w:r w:rsidR="0023652C">
        <w:rPr>
          <w:rFonts w:ascii="Arial Narrow" w:hAnsi="Arial Narrow" w:cs="Times New Roman"/>
          <w:color w:val="0070C0"/>
        </w:rPr>
        <w:t>,</w:t>
      </w:r>
    </w:p>
    <w:p w14:paraId="7CB8CB5C" w14:textId="77777777" w:rsidR="0023652C" w:rsidRDefault="0023652C" w:rsidP="00A45B11">
      <w:pPr>
        <w:rPr>
          <w:rFonts w:ascii="Arial Narrow" w:hAnsi="Arial Narrow" w:cs="Times New Roman"/>
          <w:color w:val="0070C0"/>
        </w:rPr>
      </w:pPr>
    </w:p>
    <w:p w14:paraId="34C0FDB0" w14:textId="77777777" w:rsidR="0023652C" w:rsidRPr="0023652C" w:rsidRDefault="0023652C" w:rsidP="0023652C">
      <w:pPr>
        <w:rPr>
          <w:rFonts w:ascii="Arial Narrow" w:hAnsi="Arial Narrow" w:cs="Times New Roman"/>
          <w:b/>
          <w:bCs/>
          <w:i/>
          <w:iCs/>
          <w:color w:val="0070C0"/>
          <w:lang w:val="en-US"/>
        </w:rPr>
      </w:pPr>
      <w:r w:rsidRPr="0023652C">
        <w:rPr>
          <w:rFonts w:ascii="Arial Narrow" w:hAnsi="Arial Narrow" w:cs="Times New Roman"/>
          <w:b/>
          <w:bCs/>
          <w:i/>
          <w:iCs/>
          <w:color w:val="0070C0"/>
          <w:lang w:val="en-US"/>
        </w:rPr>
        <w:t>Environmental Engineering Services:</w:t>
      </w:r>
    </w:p>
    <w:p w14:paraId="6AD12206" w14:textId="77777777" w:rsidR="0023652C" w:rsidRPr="0023652C" w:rsidRDefault="0023652C" w:rsidP="0023652C">
      <w:pPr>
        <w:rPr>
          <w:rFonts w:ascii="Arial Narrow" w:hAnsi="Arial Narrow" w:cs="Times New Roman"/>
          <w:color w:val="0070C0"/>
          <w:lang w:val="en-US"/>
        </w:rPr>
      </w:pPr>
    </w:p>
    <w:p w14:paraId="74133F41"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Water Supply Systems: Design and implementation of pipe water distribution networks, water treatment plant (WTP) process design, and associated infrastructure.</w:t>
      </w:r>
    </w:p>
    <w:p w14:paraId="216EA337"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 xml:space="preserve">Wastewater Management: Design and implementation of sewerage conduit lines, sewage treatment plant (STP) process design, and </w:t>
      </w:r>
      <w:proofErr w:type="spellStart"/>
      <w:r w:rsidRPr="0023652C">
        <w:rPr>
          <w:rFonts w:ascii="Arial Narrow" w:hAnsi="Arial Narrow" w:cs="Times New Roman"/>
          <w:color w:val="0070C0"/>
          <w:lang w:val="en-US"/>
        </w:rPr>
        <w:t>faecal</w:t>
      </w:r>
      <w:proofErr w:type="spellEnd"/>
      <w:r w:rsidRPr="0023652C">
        <w:rPr>
          <w:rFonts w:ascii="Arial Narrow" w:hAnsi="Arial Narrow" w:cs="Times New Roman"/>
          <w:color w:val="0070C0"/>
          <w:lang w:val="en-US"/>
        </w:rPr>
        <w:t xml:space="preserve"> sludge treatment plant (FSTP) process design.</w:t>
      </w:r>
    </w:p>
    <w:p w14:paraId="2C783F89"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Water Resource Management: Water body rejuvenation and conservation initiatives, including lake and river restoration studies.</w:t>
      </w:r>
    </w:p>
    <w:p w14:paraId="1C2A3A59" w14:textId="77777777" w:rsidR="0023652C" w:rsidRPr="0023652C" w:rsidRDefault="0023652C" w:rsidP="0023652C">
      <w:pPr>
        <w:rPr>
          <w:rFonts w:ascii="Arial Narrow" w:hAnsi="Arial Narrow" w:cs="Times New Roman"/>
          <w:color w:val="0070C0"/>
          <w:lang w:val="en-US"/>
        </w:rPr>
      </w:pPr>
    </w:p>
    <w:p w14:paraId="1B0D1810" w14:textId="77777777" w:rsidR="0023652C" w:rsidRPr="0023652C" w:rsidRDefault="0023652C" w:rsidP="0023652C">
      <w:pPr>
        <w:rPr>
          <w:rFonts w:ascii="Arial Narrow" w:hAnsi="Arial Narrow" w:cs="Times New Roman"/>
          <w:b/>
          <w:bCs/>
          <w:i/>
          <w:iCs/>
          <w:color w:val="0070C0"/>
          <w:lang w:val="en-US"/>
        </w:rPr>
      </w:pPr>
      <w:r w:rsidRPr="0023652C">
        <w:rPr>
          <w:rFonts w:ascii="Arial Narrow" w:hAnsi="Arial Narrow" w:cs="Times New Roman"/>
          <w:b/>
          <w:bCs/>
          <w:i/>
          <w:iCs/>
          <w:color w:val="0070C0"/>
          <w:lang w:val="en-US"/>
        </w:rPr>
        <w:t>Engineering and Project Management Services:</w:t>
      </w:r>
    </w:p>
    <w:p w14:paraId="6060EC56" w14:textId="77777777" w:rsidR="0023652C" w:rsidRPr="0023652C" w:rsidRDefault="0023652C" w:rsidP="0023652C">
      <w:pPr>
        <w:rPr>
          <w:rFonts w:ascii="Arial Narrow" w:hAnsi="Arial Narrow" w:cs="Times New Roman"/>
          <w:color w:val="0070C0"/>
          <w:lang w:val="en-US"/>
        </w:rPr>
      </w:pPr>
    </w:p>
    <w:p w14:paraId="015786DF"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Construction Services: Execution of construction works related to all environmental engineering projects, ensuring adherence to quality standards and timelines.</w:t>
      </w:r>
    </w:p>
    <w:p w14:paraId="15DDD482"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Planning and Design: Preparation of feasibility reports, detailed project reports (DPRs), and detailed engineering services to support project development.</w:t>
      </w:r>
    </w:p>
    <w:p w14:paraId="7A2E3B3E" w14:textId="77777777" w:rsidR="0023652C" w:rsidRPr="0023652C" w:rsidRDefault="0023652C" w:rsidP="0023652C">
      <w:pPr>
        <w:rPr>
          <w:rFonts w:ascii="Arial Narrow" w:hAnsi="Arial Narrow" w:cs="Times New Roman"/>
          <w:color w:val="0070C0"/>
          <w:lang w:val="en-US"/>
        </w:rPr>
      </w:pPr>
      <w:r w:rsidRPr="0023652C">
        <w:rPr>
          <w:rFonts w:ascii="Arial Narrow" w:hAnsi="Arial Narrow" w:cs="Times New Roman"/>
          <w:color w:val="0070C0"/>
          <w:lang w:val="en-US"/>
        </w:rPr>
        <w:t>Project Management: Provision of comprehensive project management unit (PMU) services, including project development and management consulting (PDMC) and project management consultancy (PMC).</w:t>
      </w:r>
    </w:p>
    <w:p w14:paraId="3B6D4DBD" w14:textId="5AA3B1D2" w:rsidR="0023652C" w:rsidRPr="00090DCA" w:rsidRDefault="0023652C" w:rsidP="0023652C">
      <w:pPr>
        <w:rPr>
          <w:rFonts w:ascii="Arial Narrow" w:hAnsi="Arial Narrow" w:cs="Times New Roman"/>
          <w:color w:val="0070C0"/>
        </w:rPr>
      </w:pPr>
      <w:r w:rsidRPr="0023652C">
        <w:rPr>
          <w:rFonts w:ascii="Arial Narrow" w:hAnsi="Arial Narrow" w:cs="Times New Roman"/>
          <w:color w:val="0070C0"/>
          <w:lang w:val="en-US"/>
        </w:rPr>
        <w:t>Quality Assurance: Implementation of rigorous construction supervision and quality control (CS&amp;QC) measures, along with third-party inspection, monitoring, quality assurance, and control (TPQA&amp;C) to ensure project excellence.</w:t>
      </w:r>
    </w:p>
    <w:p w14:paraId="557AE848" w14:textId="21A8B44E" w:rsidR="0003092D" w:rsidRDefault="0003092D" w:rsidP="00A45B11"/>
    <w:p w14:paraId="45B6B638" w14:textId="77777777" w:rsidR="00090DCA" w:rsidRDefault="00090DCA" w:rsidP="00A45B11"/>
    <w:p w14:paraId="6BC87902" w14:textId="0585C55B" w:rsidR="0003092D" w:rsidRPr="0003092D" w:rsidRDefault="00090DCA" w:rsidP="00A45B11">
      <w:r>
        <w:rPr>
          <w:noProof/>
        </w:rPr>
        <w:drawing>
          <wp:anchor distT="0" distB="0" distL="114300" distR="114300" simplePos="0" relativeHeight="251660288" behindDoc="0" locked="0" layoutInCell="1" allowOverlap="1" wp14:anchorId="3B4F054B" wp14:editId="715E845E">
            <wp:simplePos x="0" y="0"/>
            <wp:positionH relativeFrom="column">
              <wp:posOffset>3204927</wp:posOffset>
            </wp:positionH>
            <wp:positionV relativeFrom="paragraph">
              <wp:posOffset>24721</wp:posOffset>
            </wp:positionV>
            <wp:extent cx="2971800" cy="2933323"/>
            <wp:effectExtent l="0" t="0" r="0" b="635"/>
            <wp:wrapNone/>
            <wp:docPr id="731024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24595" name="Picture 10"/>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3360" cy="2934863"/>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3C29838" wp14:editId="4C8E3EF0">
            <wp:simplePos x="0" y="0"/>
            <wp:positionH relativeFrom="margin">
              <wp:align>left</wp:align>
            </wp:positionH>
            <wp:positionV relativeFrom="paragraph">
              <wp:posOffset>26670</wp:posOffset>
            </wp:positionV>
            <wp:extent cx="2971800" cy="2924269"/>
            <wp:effectExtent l="0" t="0" r="0" b="9525"/>
            <wp:wrapNone/>
            <wp:docPr id="661287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7364" name="Picture 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4224" cy="2926654"/>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6416778" wp14:editId="0CEBCB61">
            <wp:simplePos x="0" y="0"/>
            <wp:positionH relativeFrom="margin">
              <wp:align>left</wp:align>
            </wp:positionH>
            <wp:positionV relativeFrom="paragraph">
              <wp:posOffset>6515031</wp:posOffset>
            </wp:positionV>
            <wp:extent cx="2905760" cy="3217709"/>
            <wp:effectExtent l="0" t="0" r="8890" b="1905"/>
            <wp:wrapNone/>
            <wp:docPr id="20027267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26794" name="Picture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5760" cy="3217709"/>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15CD624" wp14:editId="279A4770">
            <wp:simplePos x="0" y="0"/>
            <wp:positionH relativeFrom="column">
              <wp:posOffset>3198350</wp:posOffset>
            </wp:positionH>
            <wp:positionV relativeFrom="paragraph">
              <wp:posOffset>6515691</wp:posOffset>
            </wp:positionV>
            <wp:extent cx="2978150" cy="3186820"/>
            <wp:effectExtent l="0" t="0" r="0" b="0"/>
            <wp:wrapNone/>
            <wp:docPr id="16822532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53277"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8150" cy="31868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043680" wp14:editId="32F23D1A">
            <wp:simplePos x="0" y="0"/>
            <wp:positionH relativeFrom="column">
              <wp:posOffset>3200400</wp:posOffset>
            </wp:positionH>
            <wp:positionV relativeFrom="paragraph">
              <wp:posOffset>3150870</wp:posOffset>
            </wp:positionV>
            <wp:extent cx="2984500" cy="3098800"/>
            <wp:effectExtent l="0" t="0" r="6350" b="6350"/>
            <wp:wrapNone/>
            <wp:docPr id="1320049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9909" name="Picture 1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500" cy="3098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DF0FAE" wp14:editId="3F5D0255">
            <wp:simplePos x="0" y="0"/>
            <wp:positionH relativeFrom="column">
              <wp:posOffset>25400</wp:posOffset>
            </wp:positionH>
            <wp:positionV relativeFrom="paragraph">
              <wp:posOffset>3093720</wp:posOffset>
            </wp:positionV>
            <wp:extent cx="2927350" cy="3208655"/>
            <wp:effectExtent l="0" t="0" r="6350" b="0"/>
            <wp:wrapNone/>
            <wp:docPr id="18750257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25755" name="Picture 11"/>
                    <pic:cNvPicPr>
                      <a:picLocks noChangeAspect="1"/>
                    </pic:cNvPicPr>
                  </pic:nvPicPr>
                  <pic:blipFill rotWithShape="1">
                    <a:blip r:embed="rId10">
                      <a:extLst>
                        <a:ext uri="{28A0092B-C50C-407E-A947-70E740481C1C}">
                          <a14:useLocalDpi xmlns:a14="http://schemas.microsoft.com/office/drawing/2010/main" val="0"/>
                        </a:ext>
                      </a:extLst>
                    </a:blip>
                    <a:srcRect l="14764" r="8661"/>
                    <a:stretch/>
                  </pic:blipFill>
                  <pic:spPr bwMode="auto">
                    <a:xfrm>
                      <a:off x="0" y="0"/>
                      <a:ext cx="2941134" cy="32237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3092D" w:rsidRPr="00030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6D3"/>
    <w:multiLevelType w:val="multilevel"/>
    <w:tmpl w:val="D88AB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B05BE"/>
    <w:multiLevelType w:val="multilevel"/>
    <w:tmpl w:val="1952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03B16"/>
    <w:multiLevelType w:val="multilevel"/>
    <w:tmpl w:val="D3BED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9E6D91"/>
    <w:multiLevelType w:val="multilevel"/>
    <w:tmpl w:val="2E80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A879E2"/>
    <w:multiLevelType w:val="multilevel"/>
    <w:tmpl w:val="55F2A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6F2677"/>
    <w:multiLevelType w:val="multilevel"/>
    <w:tmpl w:val="D6A4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C2A3B"/>
    <w:multiLevelType w:val="multilevel"/>
    <w:tmpl w:val="8B4ED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FC4C17"/>
    <w:multiLevelType w:val="multilevel"/>
    <w:tmpl w:val="C8527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5616AD"/>
    <w:multiLevelType w:val="multilevel"/>
    <w:tmpl w:val="57D28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382662"/>
    <w:multiLevelType w:val="multilevel"/>
    <w:tmpl w:val="6016A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4606781">
    <w:abstractNumId w:val="8"/>
  </w:num>
  <w:num w:numId="2" w16cid:durableId="582842437">
    <w:abstractNumId w:val="3"/>
  </w:num>
  <w:num w:numId="3" w16cid:durableId="555315442">
    <w:abstractNumId w:val="5"/>
  </w:num>
  <w:num w:numId="4" w16cid:durableId="623385839">
    <w:abstractNumId w:val="6"/>
  </w:num>
  <w:num w:numId="5" w16cid:durableId="1439137079">
    <w:abstractNumId w:val="4"/>
  </w:num>
  <w:num w:numId="6" w16cid:durableId="1188907408">
    <w:abstractNumId w:val="0"/>
  </w:num>
  <w:num w:numId="7" w16cid:durableId="894773934">
    <w:abstractNumId w:val="7"/>
  </w:num>
  <w:num w:numId="8" w16cid:durableId="1279802864">
    <w:abstractNumId w:val="2"/>
  </w:num>
  <w:num w:numId="9" w16cid:durableId="41833474">
    <w:abstractNumId w:val="9"/>
  </w:num>
  <w:num w:numId="10" w16cid:durableId="548957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63"/>
    <w:rsid w:val="0003092D"/>
    <w:rsid w:val="00090DCA"/>
    <w:rsid w:val="0023652C"/>
    <w:rsid w:val="00250063"/>
    <w:rsid w:val="004E2668"/>
    <w:rsid w:val="006D5FFE"/>
    <w:rsid w:val="00A45B11"/>
    <w:rsid w:val="00FF3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9BF9"/>
  <w15:chartTrackingRefBased/>
  <w15:docId w15:val="{1890CF7D-E777-493E-8F33-5FC787FF2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54604">
      <w:bodyDiv w:val="1"/>
      <w:marLeft w:val="0"/>
      <w:marRight w:val="0"/>
      <w:marTop w:val="0"/>
      <w:marBottom w:val="0"/>
      <w:divBdr>
        <w:top w:val="none" w:sz="0" w:space="0" w:color="auto"/>
        <w:left w:val="none" w:sz="0" w:space="0" w:color="auto"/>
        <w:bottom w:val="none" w:sz="0" w:space="0" w:color="auto"/>
        <w:right w:val="none" w:sz="0" w:space="0" w:color="auto"/>
      </w:divBdr>
    </w:div>
    <w:div w:id="136187062">
      <w:bodyDiv w:val="1"/>
      <w:marLeft w:val="0"/>
      <w:marRight w:val="0"/>
      <w:marTop w:val="0"/>
      <w:marBottom w:val="0"/>
      <w:divBdr>
        <w:top w:val="none" w:sz="0" w:space="0" w:color="auto"/>
        <w:left w:val="none" w:sz="0" w:space="0" w:color="auto"/>
        <w:bottom w:val="none" w:sz="0" w:space="0" w:color="auto"/>
        <w:right w:val="none" w:sz="0" w:space="0" w:color="auto"/>
      </w:divBdr>
    </w:div>
    <w:div w:id="486017112">
      <w:bodyDiv w:val="1"/>
      <w:marLeft w:val="0"/>
      <w:marRight w:val="0"/>
      <w:marTop w:val="0"/>
      <w:marBottom w:val="0"/>
      <w:divBdr>
        <w:top w:val="none" w:sz="0" w:space="0" w:color="auto"/>
        <w:left w:val="none" w:sz="0" w:space="0" w:color="auto"/>
        <w:bottom w:val="none" w:sz="0" w:space="0" w:color="auto"/>
        <w:right w:val="none" w:sz="0" w:space="0" w:color="auto"/>
      </w:divBdr>
    </w:div>
    <w:div w:id="640887839">
      <w:bodyDiv w:val="1"/>
      <w:marLeft w:val="0"/>
      <w:marRight w:val="0"/>
      <w:marTop w:val="0"/>
      <w:marBottom w:val="0"/>
      <w:divBdr>
        <w:top w:val="none" w:sz="0" w:space="0" w:color="auto"/>
        <w:left w:val="none" w:sz="0" w:space="0" w:color="auto"/>
        <w:bottom w:val="none" w:sz="0" w:space="0" w:color="auto"/>
        <w:right w:val="none" w:sz="0" w:space="0" w:color="auto"/>
      </w:divBdr>
    </w:div>
    <w:div w:id="776363243">
      <w:bodyDiv w:val="1"/>
      <w:marLeft w:val="0"/>
      <w:marRight w:val="0"/>
      <w:marTop w:val="0"/>
      <w:marBottom w:val="0"/>
      <w:divBdr>
        <w:top w:val="none" w:sz="0" w:space="0" w:color="auto"/>
        <w:left w:val="none" w:sz="0" w:space="0" w:color="auto"/>
        <w:bottom w:val="none" w:sz="0" w:space="0" w:color="auto"/>
        <w:right w:val="none" w:sz="0" w:space="0" w:color="auto"/>
      </w:divBdr>
    </w:div>
    <w:div w:id="1438869191">
      <w:bodyDiv w:val="1"/>
      <w:marLeft w:val="0"/>
      <w:marRight w:val="0"/>
      <w:marTop w:val="0"/>
      <w:marBottom w:val="0"/>
      <w:divBdr>
        <w:top w:val="none" w:sz="0" w:space="0" w:color="auto"/>
        <w:left w:val="none" w:sz="0" w:space="0" w:color="auto"/>
        <w:bottom w:val="none" w:sz="0" w:space="0" w:color="auto"/>
        <w:right w:val="none" w:sz="0" w:space="0" w:color="auto"/>
      </w:divBdr>
    </w:div>
    <w:div w:id="1441686586">
      <w:bodyDiv w:val="1"/>
      <w:marLeft w:val="0"/>
      <w:marRight w:val="0"/>
      <w:marTop w:val="0"/>
      <w:marBottom w:val="0"/>
      <w:divBdr>
        <w:top w:val="none" w:sz="0" w:space="0" w:color="auto"/>
        <w:left w:val="none" w:sz="0" w:space="0" w:color="auto"/>
        <w:bottom w:val="none" w:sz="0" w:space="0" w:color="auto"/>
        <w:right w:val="none" w:sz="0" w:space="0" w:color="auto"/>
      </w:divBdr>
    </w:div>
    <w:div w:id="160342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emc4</dc:creator>
  <cp:keywords/>
  <dc:description/>
  <cp:lastModifiedBy>laptop emc4</cp:lastModifiedBy>
  <cp:revision>4</cp:revision>
  <dcterms:created xsi:type="dcterms:W3CDTF">2024-10-05T11:48:00Z</dcterms:created>
  <dcterms:modified xsi:type="dcterms:W3CDTF">2024-10-05T13:11:00Z</dcterms:modified>
</cp:coreProperties>
</file>