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5c985b71f3e1f5b936425a235b95aadb6a69f06"/>
    <w:p>
      <w:pPr>
        <w:pStyle w:val="Heading1"/>
      </w:pPr>
      <w:r>
        <w:t xml:space="preserve">PlayGeko for Tennis Clubs: Everything You Need to Know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/blog/playgeko-for-tennis-clubs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playgeko for tennis clubs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tennis club management software, tennis court booking, tennis club CRM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PlayGeko for Tennis Clubs: Everything You Need to Know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How PlayGeko helps tennis clubs manage courts, members, coaching, and leagues — from booking to growth.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Tennis clubs face unique challenges. Singles and doubles play. Different court surfaces. Complex coaching schedules. League management.</w:t>
      </w:r>
    </w:p>
    <w:p>
      <w:pPr>
        <w:pStyle w:val="BodyText"/>
      </w:pPr>
      <w:r>
        <w:t xml:space="preserve">PlayGeko is built for all of it.</w:t>
      </w:r>
    </w:p>
    <w:p>
      <w:pPr>
        <w:pStyle w:val="BodyText"/>
      </w:pPr>
      <w:r>
        <w:t xml:space="preserve">This guide shows how PlayGeko handles everything tennis clubs need — from court booking to member retention.</w:t>
      </w:r>
    </w:p>
    <w:p>
      <w:r>
        <w:pict>
          <v:rect style="width:0;height:1.5pt" o:hralign="center" o:hrstd="t" o:hr="t"/>
        </w:pict>
      </w:r>
    </w:p>
    <w:bookmarkEnd w:id="9"/>
    <w:bookmarkStart w:id="14" w:name="court-booking-for-tennis"/>
    <w:p>
      <w:pPr>
        <w:pStyle w:val="Heading2"/>
      </w:pPr>
      <w:r>
        <w:t xml:space="preserve">Court Booking for Tennis</w:t>
      </w:r>
    </w:p>
    <w:bookmarkStart w:id="10" w:name="real-time-availability"/>
    <w:p>
      <w:pPr>
        <w:pStyle w:val="Heading3"/>
      </w:pPr>
      <w:r>
        <w:t xml:space="preserve">Real-Time Availability</w:t>
      </w:r>
    </w:p>
    <w:p>
      <w:pPr>
        <w:pStyle w:val="FirstParagraph"/>
      </w:pPr>
      <w:r>
        <w:t xml:space="preserve">Players see which courts are available right now. No phone calls. No waiting for email responses.</w:t>
      </w:r>
    </w:p>
    <w:bookmarkEnd w:id="10"/>
    <w:bookmarkStart w:id="11" w:name="flexible-scheduling"/>
    <w:p>
      <w:pPr>
        <w:pStyle w:val="Heading3"/>
      </w:pPr>
      <w:r>
        <w:t xml:space="preserve">Flexible Scheduling</w:t>
      </w:r>
    </w:p>
    <w:p>
      <w:pPr>
        <w:pStyle w:val="FirstParagraph"/>
      </w:pPr>
      <w:r>
        <w:rPr>
          <w:b/>
          <w:bCs/>
        </w:rPr>
        <w:t xml:space="preserve">Singles vs. doubles.</w:t>
      </w:r>
      <w:r>
        <w:t xml:space="preserve"> </w:t>
      </w:r>
      <w:r>
        <w:t xml:space="preserve">Different court requirements for different play types.</w:t>
      </w:r>
    </w:p>
    <w:p>
      <w:pPr>
        <w:pStyle w:val="BodyText"/>
      </w:pPr>
      <w:r>
        <w:rPr>
          <w:b/>
          <w:bCs/>
        </w:rPr>
        <w:t xml:space="preserve">Surface types.</w:t>
      </w:r>
      <w:r>
        <w:t xml:space="preserve"> </w:t>
      </w:r>
      <w:r>
        <w:t xml:space="preserve">Clay, grass, hard court — each with different maintenance and pricing.</w:t>
      </w:r>
    </w:p>
    <w:p>
      <w:pPr>
        <w:pStyle w:val="BodyText"/>
      </w:pPr>
      <w:r>
        <w:rPr>
          <w:b/>
          <w:bCs/>
        </w:rPr>
        <w:t xml:space="preserve">Lighting.</w:t>
      </w:r>
      <w:r>
        <w:t xml:space="preserve"> </w:t>
      </w:r>
      <w:r>
        <w:t xml:space="preserve">Indoor and outdoor courts with different availability windows.</w:t>
      </w:r>
    </w:p>
    <w:bookmarkEnd w:id="11"/>
    <w:bookmarkStart w:id="12" w:name="automated-reminders"/>
    <w:p>
      <w:pPr>
        <w:pStyle w:val="Heading3"/>
      </w:pPr>
      <w:r>
        <w:t xml:space="preserve">Automated Reminders</w:t>
      </w:r>
    </w:p>
    <w:p>
      <w:pPr>
        <w:pStyle w:val="FirstParagraph"/>
      </w:pPr>
      <w:r>
        <w:t xml:space="preserve">Players get notified 24 hours and 2 hours before their booking. No-shows drop by 40%.</w:t>
      </w:r>
    </w:p>
    <w:bookmarkEnd w:id="12"/>
    <w:bookmarkStart w:id="13" w:name="waitlists"/>
    <w:p>
      <w:pPr>
        <w:pStyle w:val="Heading3"/>
      </w:pPr>
      <w:r>
        <w:t xml:space="preserve">Waitlists</w:t>
      </w:r>
    </w:p>
    <w:p>
      <w:pPr>
        <w:pStyle w:val="FirstParagraph"/>
      </w:pPr>
      <w:r>
        <w:t xml:space="preserve">When courts are full, players join waitlists. Cancellations fill instantly.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member-management"/>
    <w:p>
      <w:pPr>
        <w:pStyle w:val="Heading2"/>
      </w:pPr>
      <w:r>
        <w:t xml:space="preserve">Member Management</w:t>
      </w:r>
    </w:p>
    <w:bookmarkStart w:id="15" w:name="complete-profiles"/>
    <w:p>
      <w:pPr>
        <w:pStyle w:val="Heading3"/>
      </w:pPr>
      <w:r>
        <w:t xml:space="preserve">Complete Profiles</w:t>
      </w:r>
    </w:p>
    <w:p>
      <w:pPr>
        <w:pStyle w:val="FirstParagraph"/>
      </w:pPr>
      <w:r>
        <w:t xml:space="preserve">One profile per member. Booking history, payment history, attendance, coaching progress.</w:t>
      </w:r>
    </w:p>
    <w:bookmarkEnd w:id="15"/>
    <w:bookmarkStart w:id="16" w:name="segmentation"/>
    <w:p>
      <w:pPr>
        <w:pStyle w:val="Heading3"/>
      </w:pPr>
      <w:r>
        <w:t xml:space="preserve">Segmentation</w:t>
      </w:r>
    </w:p>
    <w:p>
      <w:pPr>
        <w:pStyle w:val="FirstParagraph"/>
      </w:pPr>
      <w:r>
        <w:rPr>
          <w:b/>
          <w:bCs/>
        </w:rPr>
        <w:t xml:space="preserve">By activity.</w:t>
      </w:r>
      <w:r>
        <w:t xml:space="preserve"> </w:t>
      </w:r>
      <w:r>
        <w:t xml:space="preserve">Active, occasional, inactive.</w:t>
      </w:r>
    </w:p>
    <w:p>
      <w:pPr>
        <w:pStyle w:val="BodyText"/>
      </w:pPr>
      <w:r>
        <w:rPr>
          <w:b/>
          <w:bCs/>
        </w:rPr>
        <w:t xml:space="preserve">By spending.</w:t>
      </w:r>
      <w:r>
        <w:t xml:space="preserve"> </w:t>
      </w:r>
      <w:r>
        <w:t xml:space="preserve">High-value, medium, low-value.</w:t>
      </w:r>
    </w:p>
    <w:p>
      <w:pPr>
        <w:pStyle w:val="BodyText"/>
      </w:pPr>
      <w:r>
        <w:rPr>
          <w:b/>
          <w:bCs/>
        </w:rPr>
        <w:t xml:space="preserve">By engagement.</w:t>
      </w:r>
      <w:r>
        <w:t xml:space="preserve"> </w:t>
      </w:r>
      <w:r>
        <w:t xml:space="preserve">Regular players, social players, competitive players.</w:t>
      </w:r>
    </w:p>
    <w:bookmarkEnd w:id="16"/>
    <w:bookmarkStart w:id="17" w:name="automated-communication"/>
    <w:p>
      <w:pPr>
        <w:pStyle w:val="Heading3"/>
      </w:pPr>
      <w:r>
        <w:t xml:space="preserve">Automated Communication</w:t>
      </w:r>
    </w:p>
    <w:p>
      <w:pPr>
        <w:pStyle w:val="FirstParagraph"/>
      </w:pPr>
      <w:r>
        <w:rPr>
          <w:b/>
          <w:bCs/>
        </w:rPr>
        <w:t xml:space="preserve">Welcome sequences.</w:t>
      </w:r>
      <w:r>
        <w:t xml:space="preserve"> </w:t>
      </w:r>
      <w:r>
        <w:t xml:space="preserve">New member onboarding.</w:t>
      </w:r>
    </w:p>
    <w:p>
      <w:pPr>
        <w:pStyle w:val="BodyText"/>
      </w:pPr>
      <w:r>
        <w:rPr>
          <w:b/>
          <w:bCs/>
        </w:rPr>
        <w:t xml:space="preserve">Re-engagement.</w:t>
      </w:r>
      <w:r>
        <w:t xml:space="preserve"> </w:t>
      </w:r>
      <w:r>
        <w:t xml:space="preserve">Inactive member win-back campaigns.</w:t>
      </w:r>
    </w:p>
    <w:p>
      <w:pPr>
        <w:pStyle w:val="BodyText"/>
      </w:pPr>
      <w:r>
        <w:rPr>
          <w:b/>
          <w:bCs/>
        </w:rPr>
        <w:t xml:space="preserve">Birthday messages.</w:t>
      </w:r>
      <w:r>
        <w:t xml:space="preserve"> </w:t>
      </w:r>
      <w:r>
        <w:t xml:space="preserve">Personal touches that build loyalty.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oaching-and-packages"/>
    <w:p>
      <w:pPr>
        <w:pStyle w:val="Heading2"/>
      </w:pPr>
      <w:r>
        <w:t xml:space="preserve">Coaching and Packages</w:t>
      </w:r>
    </w:p>
    <w:bookmarkStart w:id="19" w:name="coach-profiles"/>
    <w:p>
      <w:pPr>
        <w:pStyle w:val="Heading3"/>
      </w:pPr>
      <w:r>
        <w:t xml:space="preserve">Coach Profiles</w:t>
      </w:r>
    </w:p>
    <w:p>
      <w:pPr>
        <w:pStyle w:val="FirstParagraph"/>
      </w:pPr>
      <w:r>
        <w:t xml:space="preserve">Each coach sets availability, specialties, and pricing. Players book directly with their preferred coach.</w:t>
      </w:r>
    </w:p>
    <w:bookmarkEnd w:id="19"/>
    <w:bookmarkStart w:id="20" w:name="session-packages"/>
    <w:p>
      <w:pPr>
        <w:pStyle w:val="Heading3"/>
      </w:pPr>
      <w:r>
        <w:t xml:space="preserve">Session Packages</w:t>
      </w:r>
    </w:p>
    <w:p>
      <w:pPr>
        <w:pStyle w:val="FirstParagraph"/>
      </w:pPr>
      <w:r>
        <w:rPr>
          <w:b/>
          <w:bCs/>
        </w:rPr>
        <w:t xml:space="preserve">5-pack lessons.</w:t>
      </w:r>
      <w:r>
        <w:t xml:space="preserve"> </w:t>
      </w:r>
      <w:r>
        <w:t xml:space="preserve">Popular for beginners.</w:t>
      </w:r>
    </w:p>
    <w:p>
      <w:pPr>
        <w:pStyle w:val="BodyText"/>
      </w:pPr>
      <w:r>
        <w:rPr>
          <w:b/>
          <w:bCs/>
        </w:rPr>
        <w:t xml:space="preserve">10-pack lessons.</w:t>
      </w:r>
      <w:r>
        <w:t xml:space="preserve"> </w:t>
      </w:r>
      <w:r>
        <w:t xml:space="preserve">Committed players.</w:t>
      </w:r>
    </w:p>
    <w:p>
      <w:pPr>
        <w:pStyle w:val="BodyText"/>
      </w:pPr>
      <w:r>
        <w:rPr>
          <w:b/>
          <w:bCs/>
        </w:rPr>
        <w:t xml:space="preserve">Monthly unlimited.</w:t>
      </w:r>
      <w:r>
        <w:t xml:space="preserve"> </w:t>
      </w:r>
      <w:r>
        <w:t xml:space="preserve">Dedicated students.</w:t>
      </w:r>
    </w:p>
    <w:bookmarkEnd w:id="20"/>
    <w:bookmarkStart w:id="21" w:name="progress-tracking"/>
    <w:p>
      <w:pPr>
        <w:pStyle w:val="Heading3"/>
      </w:pPr>
      <w:r>
        <w:t xml:space="preserve">Progress Tracking</w:t>
      </w:r>
    </w:p>
    <w:p>
      <w:pPr>
        <w:pStyle w:val="FirstParagraph"/>
      </w:pPr>
      <w:r>
        <w:t xml:space="preserve">Coaches log player improvement. Players see their progress over time.</w:t>
      </w:r>
    </w:p>
    <w:bookmarkEnd w:id="21"/>
    <w:bookmarkStart w:id="22" w:name="package-expiry"/>
    <w:p>
      <w:pPr>
        <w:pStyle w:val="Heading3"/>
      </w:pPr>
      <w:r>
        <w:t xml:space="preserve">Package Expiry</w:t>
      </w:r>
    </w:p>
    <w:p>
      <w:pPr>
        <w:pStyle w:val="FirstParagraph"/>
      </w:pPr>
      <w:r>
        <w:t xml:space="preserve">Automated reminders before packages expire. Re-engagement for lapsed packages.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leagues-and-tournaments"/>
    <w:p>
      <w:pPr>
        <w:pStyle w:val="Heading2"/>
      </w:pPr>
      <w:r>
        <w:t xml:space="preserve">Leagues and Tournaments</w:t>
      </w:r>
    </w:p>
    <w:bookmarkStart w:id="24" w:name="league-management"/>
    <w:p>
      <w:pPr>
        <w:pStyle w:val="Heading3"/>
      </w:pPr>
      <w:r>
        <w:t xml:space="preserve">League Management</w:t>
      </w:r>
    </w:p>
    <w:p>
      <w:pPr>
        <w:pStyle w:val="FirstParagraph"/>
      </w:pPr>
      <w:r>
        <w:rPr>
          <w:b/>
          <w:bCs/>
        </w:rPr>
        <w:t xml:space="preserve">Round robin.</w:t>
      </w:r>
      <w:r>
        <w:t xml:space="preserve"> </w:t>
      </w:r>
      <w:r>
        <w:t xml:space="preserve">Everyone plays everyone in their group.</w:t>
      </w:r>
    </w:p>
    <w:p>
      <w:pPr>
        <w:pStyle w:val="BodyText"/>
      </w:pPr>
      <w:r>
        <w:rPr>
          <w:b/>
          <w:bCs/>
        </w:rPr>
        <w:t xml:space="preserve">Ladder leagues.</w:t>
      </w:r>
      <w:r>
        <w:t xml:space="preserve"> </w:t>
      </w:r>
      <w:r>
        <w:t xml:space="preserve">Players challenge up the ladder.</w:t>
      </w:r>
    </w:p>
    <w:p>
      <w:pPr>
        <w:pStyle w:val="BodyText"/>
      </w:pPr>
      <w:r>
        <w:rPr>
          <w:b/>
          <w:bCs/>
        </w:rPr>
        <w:t xml:space="preserve">Doubles leagues.</w:t>
      </w:r>
      <w:r>
        <w:t xml:space="preserve"> </w:t>
      </w:r>
      <w:r>
        <w:t xml:space="preserve">Partner-based competition.</w:t>
      </w:r>
    </w:p>
    <w:bookmarkEnd w:id="24"/>
    <w:bookmarkStart w:id="25" w:name="tournament-organization"/>
    <w:p>
      <w:pPr>
        <w:pStyle w:val="Heading3"/>
      </w:pPr>
      <w:r>
        <w:t xml:space="preserve">Tournament Organization</w:t>
      </w:r>
    </w:p>
    <w:p>
      <w:pPr>
        <w:pStyle w:val="FirstParagraph"/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 from registrations.</w:t>
      </w:r>
    </w:p>
    <w:p>
      <w:pPr>
        <w:pStyle w:val="BodyText"/>
      </w:pPr>
      <w:r>
        <w:rPr>
          <w:b/>
          <w:bCs/>
        </w:rPr>
        <w:t xml:space="preserve">Court assignment.</w:t>
      </w:r>
      <w:r>
        <w:t xml:space="preserve"> </w:t>
      </w:r>
      <w:r>
        <w:t xml:space="preserve">Assign matches to available courts.</w:t>
      </w:r>
    </w:p>
    <w:p>
      <w:pPr>
        <w:pStyle w:val="BodyText"/>
      </w:pPr>
      <w:r>
        <w:rPr>
          <w:b/>
          <w:bCs/>
        </w:rPr>
        <w:t xml:space="preserve">Live results.</w:t>
      </w:r>
      <w:r>
        <w:t xml:space="preserve"> </w:t>
      </w:r>
      <w:r>
        <w:t xml:space="preserve">Real-time score updates.</w:t>
      </w:r>
    </w:p>
    <w:p>
      <w:pPr>
        <w:pStyle w:val="BodyText"/>
      </w:pPr>
      <w:r>
        <w:rPr>
          <w:b/>
          <w:bCs/>
        </w:rPr>
        <w:t xml:space="preserve">Player communication.</w:t>
      </w:r>
      <w:r>
        <w:t xml:space="preserve"> </w:t>
      </w:r>
      <w:r>
        <w:t xml:space="preserve">Automated notifications and reminders.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ayments-and-revenue"/>
    <w:p>
      <w:pPr>
        <w:pStyle w:val="Heading2"/>
      </w:pPr>
      <w:r>
        <w:t xml:space="preserve">Payments and Revenue</w:t>
      </w:r>
    </w:p>
    <w:bookmarkStart w:id="27" w:name="online-payments"/>
    <w:p>
      <w:pPr>
        <w:pStyle w:val="Heading3"/>
      </w:pPr>
      <w:r>
        <w:t xml:space="preserve">Online Payments</w:t>
      </w:r>
    </w:p>
    <w:p>
      <w:pPr>
        <w:pStyle w:val="FirstParagraph"/>
      </w:pPr>
      <w:r>
        <w:t xml:space="preserve">Credit card, debit card, digital wallets. Players pay when they book.</w:t>
      </w:r>
    </w:p>
    <w:bookmarkEnd w:id="27"/>
    <w:bookmarkStart w:id="28" w:name="membership-billing"/>
    <w:p>
      <w:pPr>
        <w:pStyle w:val="Heading3"/>
      </w:pPr>
      <w:r>
        <w:t xml:space="preserve">Membership Billing</w:t>
      </w:r>
    </w:p>
    <w:p>
      <w:pPr>
        <w:pStyle w:val="FirstParagraph"/>
      </w:pPr>
      <w:r>
        <w:t xml:space="preserve">Automated monthly or annual billing. No chasing invoices.</w:t>
      </w:r>
    </w:p>
    <w:bookmarkEnd w:id="28"/>
    <w:bookmarkStart w:id="29" w:name="coaching-revenue"/>
    <w:p>
      <w:pPr>
        <w:pStyle w:val="Heading3"/>
      </w:pPr>
      <w:r>
        <w:t xml:space="preserve">Coaching Revenue</w:t>
      </w:r>
    </w:p>
    <w:p>
      <w:pPr>
        <w:pStyle w:val="FirstParagraph"/>
      </w:pPr>
      <w:r>
        <w:t xml:space="preserve">Session packages, individual lessons, group clinics. All tracked in one place.</w:t>
      </w:r>
    </w:p>
    <w:bookmarkEnd w:id="29"/>
    <w:bookmarkStart w:id="30" w:name="revenue-analytics"/>
    <w:p>
      <w:pPr>
        <w:pStyle w:val="Heading3"/>
      </w:pPr>
      <w:r>
        <w:t xml:space="preserve">Revenue Analytics</w:t>
      </w:r>
    </w:p>
    <w:p>
      <w:pPr>
        <w:pStyle w:val="FirstParagraph"/>
      </w:pPr>
      <w:r>
        <w:t xml:space="preserve">Real-time revenue dashboards. See what’s generating income and what isn’t.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obile-experience"/>
    <w:p>
      <w:pPr>
        <w:pStyle w:val="Heading2"/>
      </w:pPr>
      <w:r>
        <w:t xml:space="preserve">Mobile Experience</w:t>
      </w:r>
    </w:p>
    <w:bookmarkStart w:id="32" w:name="your-brand-your-app"/>
    <w:p>
      <w:pPr>
        <w:pStyle w:val="Heading3"/>
      </w:pPr>
      <w:r>
        <w:t xml:space="preserve">Your Brand, Your App</w:t>
      </w:r>
    </w:p>
    <w:p>
      <w:pPr>
        <w:pStyle w:val="FirstParagraph"/>
      </w:pPr>
      <w:r>
        <w:t xml:space="preserve">Custom-branded mobile app in the App Store and Google Play. Players book, pay, and join leagues — all under your brand.</w:t>
      </w:r>
    </w:p>
    <w:bookmarkEnd w:id="32"/>
    <w:bookmarkStart w:id="33" w:name="push-notifications"/>
    <w:p>
      <w:pPr>
        <w:pStyle w:val="Heading3"/>
      </w:pPr>
      <w:r>
        <w:t xml:space="preserve">Push Notifications</w:t>
      </w:r>
    </w:p>
    <w:p>
      <w:pPr>
        <w:pStyle w:val="FirstParagraph"/>
      </w:pPr>
      <w:r>
        <w:t xml:space="preserve">Send promotions, reminders, and updates directly to players’ phones.</w:t>
      </w:r>
    </w:p>
    <w:bookmarkEnd w:id="33"/>
    <w:bookmarkStart w:id="34" w:name="in-app-communication"/>
    <w:p>
      <w:pPr>
        <w:pStyle w:val="Heading3"/>
      </w:pPr>
      <w:r>
        <w:t xml:space="preserve">In-App Communication</w:t>
      </w:r>
    </w:p>
    <w:p>
      <w:pPr>
        <w:pStyle w:val="FirstParagraph"/>
      </w:pPr>
      <w:r>
        <w:t xml:space="preserve">Players message coaches, join group chats, and stay connected.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how-tennis-clubs-use-playgeko"/>
    <w:p>
      <w:pPr>
        <w:pStyle w:val="Heading2"/>
      </w:pPr>
      <w:r>
        <w:t xml:space="preserve">How Tennis Clubs Use PlayGeko</w:t>
      </w:r>
    </w:p>
    <w:bookmarkStart w:id="36" w:name="mountain-breeze"/>
    <w:p>
      <w:pPr>
        <w:pStyle w:val="Heading3"/>
      </w:pPr>
      <w:r>
        <w:t xml:space="preserve">Mountain Breeze</w:t>
      </w:r>
    </w:p>
    <w:p>
      <w:pPr>
        <w:pStyle w:val="FirstParagraph"/>
      </w:pPr>
      <w:r>
        <w:t xml:space="preserve">Managed multiple court surfaces. Automated coaching packages. Reduced no-shows by 45%.</w:t>
      </w:r>
    </w:p>
    <w:bookmarkEnd w:id="36"/>
    <w:bookmarkStart w:id="37" w:name="orthodox-club"/>
    <w:p>
      <w:pPr>
        <w:pStyle w:val="Heading3"/>
      </w:pPr>
      <w:r>
        <w:t xml:space="preserve">Orthodox Club</w:t>
      </w:r>
    </w:p>
    <w:p>
      <w:pPr>
        <w:pStyle w:val="FirstParagraph"/>
      </w:pPr>
      <w:r>
        <w:t xml:space="preserve">Integrated league management. Player self-service for match scheduling. Increased league participation by 60%.</w:t>
      </w:r>
    </w:p>
    <w:bookmarkEnd w:id="37"/>
    <w:bookmarkStart w:id="38" w:name="oxford-schools"/>
    <w:p>
      <w:pPr>
        <w:pStyle w:val="Heading3"/>
      </w:pPr>
      <w:r>
        <w:t xml:space="preserve">Oxford Schools</w:t>
      </w:r>
    </w:p>
    <w:p>
      <w:pPr>
        <w:pStyle w:val="FirstParagraph"/>
      </w:pPr>
      <w:r>
        <w:t xml:space="preserve">Youth tennis program management. Parent communication. Seasonal camp registration.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getting-started"/>
    <w:p>
      <w:pPr>
        <w:pStyle w:val="Heading2"/>
      </w:pPr>
      <w:r>
        <w:t xml:space="preserve">Getting Started</w:t>
      </w:r>
    </w:p>
    <w:bookmarkStart w:id="40" w:name="step-1-set-up-courts"/>
    <w:p>
      <w:pPr>
        <w:pStyle w:val="Heading3"/>
      </w:pPr>
      <w:r>
        <w:t xml:space="preserve">Step 1: Set Up Courts</w:t>
      </w:r>
    </w:p>
    <w:p>
      <w:pPr>
        <w:pStyle w:val="FirstParagraph"/>
      </w:pPr>
      <w:r>
        <w:t xml:space="preserve">Configure each court with surface type, lighting, and pricing.</w:t>
      </w:r>
    </w:p>
    <w:bookmarkEnd w:id="40"/>
    <w:bookmarkStart w:id="41" w:name="step-2-import-members"/>
    <w:p>
      <w:pPr>
        <w:pStyle w:val="Heading3"/>
      </w:pPr>
      <w:r>
        <w:t xml:space="preserve">Step 2: Import Members</w:t>
      </w:r>
    </w:p>
    <w:p>
      <w:pPr>
        <w:pStyle w:val="FirstParagraph"/>
      </w:pPr>
      <w:r>
        <w:t xml:space="preserve">Upload your member list. PlayGeko handles the rest.</w:t>
      </w:r>
    </w:p>
    <w:bookmarkEnd w:id="41"/>
    <w:bookmarkStart w:id="42" w:name="step-3-configure-coaching"/>
    <w:p>
      <w:pPr>
        <w:pStyle w:val="Heading3"/>
      </w:pPr>
      <w:r>
        <w:t xml:space="preserve">Step 3: Configure Coaching</w:t>
      </w:r>
    </w:p>
    <w:p>
      <w:pPr>
        <w:pStyle w:val="FirstParagraph"/>
      </w:pPr>
      <w:r>
        <w:t xml:space="preserve">Set up coaches, packages, and availability.</w:t>
      </w:r>
    </w:p>
    <w:bookmarkEnd w:id="42"/>
    <w:bookmarkStart w:id="43" w:name="step-4-go-live"/>
    <w:p>
      <w:pPr>
        <w:pStyle w:val="Heading3"/>
      </w:pPr>
      <w:r>
        <w:t xml:space="preserve">Step 4: Go Live</w:t>
      </w:r>
    </w:p>
    <w:p>
      <w:pPr>
        <w:pStyle w:val="FirstParagraph"/>
      </w:pPr>
      <w:r>
        <w:t xml:space="preserve">Start accepting bookings. Players can book within minutes.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Tennis clubs need more than a booking system. They need a complete platform that handles courts, coaching, leagues, and members.</w:t>
      </w:r>
    </w:p>
    <w:p>
      <w:pPr>
        <w:pStyle w:val="BodyText"/>
      </w:pPr>
      <w:r>
        <w:t xml:space="preserve">PlayGeko is that platform. Built for tennis. Ready to grow your club.</w:t>
      </w:r>
    </w:p>
    <w:p>
      <w:pPr>
        <w:pStyle w:val="BodyText"/>
      </w:pPr>
      <w:r>
        <w:rPr>
          <w:b/>
          <w:bCs/>
        </w:rPr>
        <w:t xml:space="preserve">Ready to transform your tennis club?</w:t>
      </w:r>
      <w:r>
        <w:t xml:space="preserve"> </w:t>
      </w:r>
      <w:hyperlink r:id="rId45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52" w:name="faq"/>
    <w:p>
      <w:pPr>
        <w:pStyle w:val="Heading2"/>
      </w:pPr>
      <w:r>
        <w:t xml:space="preserve">FAQ</w:t>
      </w:r>
    </w:p>
    <w:bookmarkStart w:id="48" w:name="X6314f1a0bbe9535670cb007987779323ee87133"/>
    <w:p>
      <w:pPr>
        <w:pStyle w:val="Heading3"/>
      </w:pPr>
      <w:r>
        <w:t xml:space="preserve">Can PlayGeko handle multiple court surfaces?</w:t>
      </w:r>
    </w:p>
    <w:p>
      <w:pPr>
        <w:pStyle w:val="FirstParagraph"/>
      </w:pPr>
      <w:r>
        <w:t xml:space="preserve">Yes. Configure each court with its own surface type, pricing, and maintenance schedule.</w:t>
      </w:r>
    </w:p>
    <w:bookmarkEnd w:id="48"/>
    <w:bookmarkStart w:id="49" w:name="does-playgeko-support-doubles-leagues"/>
    <w:p>
      <w:pPr>
        <w:pStyle w:val="Heading3"/>
      </w:pPr>
      <w:r>
        <w:t xml:space="preserve">Does PlayGeko support doubles leagues?</w:t>
      </w:r>
    </w:p>
    <w:p>
      <w:pPr>
        <w:pStyle w:val="FirstParagraph"/>
      </w:pPr>
      <w:r>
        <w:t xml:space="preserve">Yes. Full league management with doubles formats, partner tracking, and rankings.</w:t>
      </w:r>
    </w:p>
    <w:bookmarkEnd w:id="49"/>
    <w:bookmarkStart w:id="50" w:name="Xb91436abdfd8d32d417b9bc62fa9ec048dc8665"/>
    <w:p>
      <w:pPr>
        <w:pStyle w:val="Heading3"/>
      </w:pPr>
      <w:r>
        <w:t xml:space="preserve">Can players book coaching through the app?</w:t>
      </w:r>
    </w:p>
    <w:p>
      <w:pPr>
        <w:pStyle w:val="FirstParagraph"/>
      </w:pPr>
      <w:r>
        <w:t xml:space="preserve">Yes. Players see coach availability, book sessions, and purchase packages directly in the app.</w:t>
      </w:r>
    </w:p>
    <w:bookmarkEnd w:id="50"/>
    <w:bookmarkStart w:id="51" w:name="Xcd3058d87f792181bfe5797d789967bbe2ab39f"/>
    <w:p>
      <w:pPr>
        <w:pStyle w:val="Heading3"/>
      </w:pPr>
      <w:r>
        <w:t xml:space="preserve">How does PlayGeko handle membership billing?</w:t>
      </w:r>
    </w:p>
    <w:p>
      <w:pPr>
        <w:pStyle w:val="FirstParagraph"/>
      </w:pPr>
      <w:r>
        <w:t xml:space="preserve">Automated billing with flexible plans. Monthly, annual, or custom billing cycles.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1"/>
        </w:numPr>
      </w:pPr>
      <w:hyperlink r:id="rId53">
        <w:r>
          <w:rPr>
            <w:rStyle w:val="Hyperlink"/>
          </w:rPr>
          <w:t xml:space="preserve">Tennis Club Management</w:t>
        </w:r>
      </w:hyperlink>
    </w:p>
    <w:p>
      <w:pPr>
        <w:pStyle w:val="Compact"/>
        <w:numPr>
          <w:ilvl w:val="0"/>
          <w:numId w:val="1001"/>
        </w:numPr>
      </w:pPr>
      <w:hyperlink r:id="rId54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r:id="rId55">
        <w:r>
          <w:rPr>
            <w:rStyle w:val="Hyperlink"/>
          </w:rPr>
          <w:t xml:space="preserve">Pricing</w:t>
        </w:r>
      </w:hyperlink>
    </w:p>
    <w:p>
      <w:r>
        <w:pict>
          <v:rect style="width:0;height:1.5pt" o:hralign="center" o:hrstd="t" o:hr="t"/>
        </w:pict>
      </w:r>
    </w:p>
    <w:bookmarkEnd w:id="56"/>
    <w:bookmarkStart w:id="57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Tennis Clubs: Everything You Need to Know"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PlayGeko helps tennis clubs manage courts, members, coaching, and leagues."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"https://www.playgeko.com/blog/playgeko-for-tennis-clubs"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"2026-10-03"</w:t>
      </w:r>
      <w:r>
        <w:br/>
      </w:r>
      <w:r>
        <w:rPr>
          <w:rStyle w:val="FunctionTok"/>
        </w:rPr>
        <w:t xml:space="preserve">}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/demo" TargetMode="External" /><Relationship Type="http://schemas.openxmlformats.org/officeDocument/2006/relationships/hyperlink" Id="rId54" Target="/features" TargetMode="External" /><Relationship Type="http://schemas.openxmlformats.org/officeDocument/2006/relationships/hyperlink" Id="rId55" Target="/pricing" TargetMode="External" /><Relationship Type="http://schemas.openxmlformats.org/officeDocument/2006/relationships/hyperlink" Id="rId53" Target="/tennis-club-management" TargetMode="External" /><Relationship Type="http://schemas.openxmlformats.org/officeDocument/2006/relationships/hyperlink" Id="rId45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/demo" TargetMode="External" /><Relationship Type="http://schemas.openxmlformats.org/officeDocument/2006/relationships/hyperlink" Id="rId54" Target="/features" TargetMode="External" /><Relationship Type="http://schemas.openxmlformats.org/officeDocument/2006/relationships/hyperlink" Id="rId55" Target="/pricing" TargetMode="External" /><Relationship Type="http://schemas.openxmlformats.org/officeDocument/2006/relationships/hyperlink" Id="rId53" Target="/tennis-club-management" TargetMode="External" /><Relationship Type="http://schemas.openxmlformats.org/officeDocument/2006/relationships/hyperlink" Id="rId45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