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4FF" w:rsidRDefault="002343D2">
      <w:pPr>
        <w:jc w:val="center"/>
        <w:rPr>
          <w:rFonts w:ascii="Open Sans" w:eastAsia="Open Sans" w:hAnsi="Open Sans" w:cs="Open Sans"/>
          <w:b/>
          <w:i/>
          <w:color w:val="333333"/>
          <w:sz w:val="36"/>
          <w:szCs w:val="36"/>
        </w:rPr>
      </w:pPr>
      <w:r>
        <w:rPr>
          <w:rFonts w:ascii="Open Sans" w:eastAsia="Open Sans" w:hAnsi="Open Sans" w:cs="Open Sans"/>
          <w:b/>
          <w:i/>
          <w:color w:val="333333"/>
          <w:sz w:val="36"/>
          <w:szCs w:val="36"/>
        </w:rPr>
        <w:t>Project monthly status report</w:t>
      </w:r>
    </w:p>
    <w:p w:rsidR="00AB04FF" w:rsidRDefault="00AB04FF">
      <w:pPr>
        <w:jc w:val="center"/>
        <w:rPr>
          <w:rFonts w:ascii="Open Sans" w:eastAsia="Open Sans" w:hAnsi="Open Sans" w:cs="Open Sans"/>
          <w:b/>
          <w:i/>
          <w:color w:val="333333"/>
          <w:sz w:val="36"/>
          <w:szCs w:val="36"/>
        </w:rPr>
      </w:pPr>
    </w:p>
    <w:p w:rsidR="00AB04FF" w:rsidRDefault="002343D2">
      <w:pPr>
        <w:pBdr>
          <w:bottom w:val="single" w:sz="12" w:space="1" w:color="000000"/>
        </w:pBdr>
        <w:rPr>
          <w:rFonts w:ascii="Open Sans" w:eastAsia="Open Sans" w:hAnsi="Open Sans" w:cs="Open Sans"/>
          <w:b/>
          <w:color w:val="333333"/>
          <w:sz w:val="30"/>
          <w:szCs w:val="30"/>
        </w:rPr>
      </w:pPr>
      <w:r>
        <w:rPr>
          <w:rFonts w:ascii="Open Sans" w:eastAsia="Open Sans" w:hAnsi="Open Sans" w:cs="Open Sans"/>
          <w:b/>
          <w:color w:val="333333"/>
          <w:sz w:val="30"/>
          <w:szCs w:val="30"/>
        </w:rPr>
        <w:t>Project:</w:t>
      </w:r>
      <w:r w:rsidR="00CC41EF">
        <w:rPr>
          <w:rFonts w:ascii="Open Sans" w:eastAsia="Open Sans" w:hAnsi="Open Sans" w:cs="Open Sans"/>
          <w:b/>
          <w:color w:val="333333"/>
          <w:sz w:val="30"/>
          <w:szCs w:val="30"/>
        </w:rPr>
        <w:t xml:space="preserve">  </w:t>
      </w:r>
      <w:r w:rsidR="00CC41EF" w:rsidRPr="00CC41EF">
        <w:rPr>
          <w:rFonts w:ascii="Open Sans" w:eastAsia="Open Sans" w:hAnsi="Open Sans" w:cs="Open Sans"/>
          <w:b/>
          <w:i/>
          <w:iCs/>
          <w:color w:val="333333"/>
          <w:sz w:val="30"/>
          <w:szCs w:val="30"/>
        </w:rPr>
        <w:t>Analyze Similarities in Source Code</w:t>
      </w:r>
    </w:p>
    <w:p w:rsidR="00AB04FF" w:rsidRDefault="002343D2">
      <w:pPr>
        <w:tabs>
          <w:tab w:val="left" w:pos="5572"/>
        </w:tabs>
        <w:rPr>
          <w:rFonts w:ascii="Open Sans" w:eastAsia="Open Sans" w:hAnsi="Open Sans" w:cs="Open Sans"/>
          <w:b/>
          <w:color w:val="333333"/>
          <w:sz w:val="30"/>
          <w:szCs w:val="30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b/>
          <w:color w:val="333333"/>
          <w:sz w:val="30"/>
          <w:szCs w:val="30"/>
        </w:rPr>
        <w:t>Month</w:t>
      </w:r>
      <w:proofErr w:type="gramStart"/>
      <w:r>
        <w:rPr>
          <w:rFonts w:ascii="Open Sans" w:eastAsia="Open Sans" w:hAnsi="Open Sans" w:cs="Open Sans"/>
          <w:b/>
          <w:color w:val="333333"/>
          <w:sz w:val="30"/>
          <w:szCs w:val="30"/>
        </w:rPr>
        <w:t>:_</w:t>
      </w:r>
      <w:proofErr w:type="gramEnd"/>
      <w:r>
        <w:rPr>
          <w:rFonts w:ascii="Open Sans" w:eastAsia="Open Sans" w:hAnsi="Open Sans" w:cs="Open Sans"/>
          <w:b/>
          <w:color w:val="333333"/>
          <w:sz w:val="30"/>
          <w:szCs w:val="30"/>
        </w:rPr>
        <w:t>_</w:t>
      </w:r>
      <w:r w:rsidR="00CC41EF" w:rsidRPr="00CC41EF">
        <w:rPr>
          <w:rFonts w:ascii="Open Sans" w:eastAsia="Open Sans" w:hAnsi="Open Sans" w:cs="Open Sans" w:hint="cs"/>
          <w:b/>
          <w:color w:val="333333"/>
          <w:sz w:val="30"/>
          <w:szCs w:val="30"/>
          <w:u w:val="single"/>
        </w:rPr>
        <w:t>J</w:t>
      </w:r>
      <w:r w:rsidR="00CC41EF" w:rsidRPr="00CC41EF">
        <w:rPr>
          <w:rFonts w:asciiTheme="minorHAnsi" w:eastAsia="Open Sans" w:hAnsiTheme="minorHAnsi" w:cs="Open Sans"/>
          <w:b/>
          <w:color w:val="333333"/>
          <w:sz w:val="30"/>
          <w:szCs w:val="30"/>
          <w:u w:val="single"/>
        </w:rPr>
        <w:t>anuary</w:t>
      </w:r>
      <w:r>
        <w:rPr>
          <w:rFonts w:ascii="Open Sans" w:eastAsia="Open Sans" w:hAnsi="Open Sans" w:cs="Open Sans"/>
          <w:b/>
          <w:color w:val="333333"/>
          <w:sz w:val="30"/>
          <w:szCs w:val="30"/>
        </w:rPr>
        <w:t>_______________</w:t>
      </w:r>
    </w:p>
    <w:p w:rsidR="00AB04FF" w:rsidRDefault="002343D2">
      <w:pPr>
        <w:rPr>
          <w:rFonts w:ascii="Open Sans" w:eastAsia="Open Sans" w:hAnsi="Open Sans" w:cs="Open Sans"/>
          <w:color w:val="333333"/>
          <w:sz w:val="32"/>
          <w:szCs w:val="32"/>
        </w:rPr>
      </w:pPr>
      <w:r>
        <w:pict>
          <v:rect id="_x0000_i1025" style="width:0;height:1.5pt" o:hralign="center" o:hrstd="t" o:hr="t" fillcolor="#a0a0a0" stroked="f"/>
        </w:pict>
      </w:r>
      <w:r>
        <w:rPr>
          <w:rFonts w:ascii="Open Sans" w:eastAsia="Open Sans" w:hAnsi="Open Sans" w:cs="Open Sans"/>
          <w:color w:val="333333"/>
        </w:rPr>
        <w:tab/>
      </w:r>
    </w:p>
    <w:p w:rsidR="00AB04FF" w:rsidRDefault="00AB04FF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</w:p>
    <w:p w:rsidR="00AB04FF" w:rsidRDefault="002343D2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t>Main achievements for past month</w:t>
      </w:r>
    </w:p>
    <w:p w:rsidR="00AB04FF" w:rsidRDefault="00AB04F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10057" w:type="dxa"/>
        <w:tblLayout w:type="fixed"/>
        <w:tblLook w:val="0400" w:firstRow="0" w:lastRow="0" w:firstColumn="0" w:lastColumn="0" w:noHBand="0" w:noVBand="1"/>
      </w:tblPr>
      <w:tblGrid>
        <w:gridCol w:w="4169"/>
        <w:gridCol w:w="5888"/>
      </w:tblGrid>
      <w:tr w:rsidR="00AB04FF"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Achievement</w:t>
            </w:r>
          </w:p>
        </w:tc>
        <w:tc>
          <w:tcPr>
            <w:tcW w:w="5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Notes</w:t>
            </w:r>
          </w:p>
        </w:tc>
      </w:tr>
      <w:tr w:rsidR="00AB04FF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CC41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on which project to do</w:t>
            </w:r>
          </w:p>
        </w:tc>
        <w:tc>
          <w:tcPr>
            <w:tcW w:w="5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04FF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CC41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Meeting in Checkmarx</w:t>
            </w:r>
          </w:p>
        </w:tc>
        <w:tc>
          <w:tcPr>
            <w:tcW w:w="5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04FF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 w:rsidP="002848C8">
            <w:pPr>
              <w:rPr>
                <w:rFonts w:ascii="Times New Roman" w:eastAsia="Times New Roman" w:hAnsi="Times New Roman" w:cs="Times New Roman" w:hint="cs"/>
                <w:rtl/>
              </w:rPr>
            </w:pPr>
            <w:r>
              <w:rPr>
                <w:rFonts w:ascii="Times New Roman" w:eastAsia="Times New Roman" w:hAnsi="Times New Roman" w:cs="Times New Roman"/>
              </w:rPr>
              <w:t>Define a high level plan</w:t>
            </w:r>
          </w:p>
        </w:tc>
        <w:tc>
          <w:tcPr>
            <w:tcW w:w="5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04FF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B04FF" w:rsidRDefault="00AB04FF">
      <w:pPr>
        <w:rPr>
          <w:rFonts w:ascii="Times New Roman" w:eastAsia="Times New Roman" w:hAnsi="Times New Roman" w:cs="Times New Roman"/>
        </w:rPr>
      </w:pPr>
    </w:p>
    <w:p w:rsidR="00AB04FF" w:rsidRDefault="00AB04FF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</w:p>
    <w:p w:rsidR="00AB04FF" w:rsidRDefault="002343D2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t>Last month’s Tasks and Milestones status</w:t>
      </w:r>
    </w:p>
    <w:p w:rsidR="00AB04FF" w:rsidRDefault="00AB04F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057" w:type="dxa"/>
        <w:tblLayout w:type="fixed"/>
        <w:tblLook w:val="0400" w:firstRow="0" w:lastRow="0" w:firstColumn="0" w:lastColumn="0" w:noHBand="0" w:noVBand="1"/>
      </w:tblPr>
      <w:tblGrid>
        <w:gridCol w:w="4169"/>
        <w:gridCol w:w="1919"/>
        <w:gridCol w:w="3969"/>
      </w:tblGrid>
      <w:tr w:rsidR="00AB04FF"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Task/Milestone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Status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Notes</w:t>
            </w:r>
          </w:p>
        </w:tc>
      </w:tr>
      <w:tr w:rsid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on which project to do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Meeting in Checkmarx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 w:hint="cs"/>
                <w:rtl/>
              </w:rPr>
            </w:pPr>
            <w:r>
              <w:rPr>
                <w:rFonts w:ascii="Times New Roman" w:eastAsia="Times New Roman" w:hAnsi="Times New Roman" w:cs="Times New Roman"/>
              </w:rPr>
              <w:t>Define a high level plan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Attached</w:t>
            </w:r>
          </w:p>
        </w:tc>
      </w:tr>
      <w:tr w:rsid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code and translation to csv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Postponed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848C8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be done early February</w:t>
            </w:r>
          </w:p>
        </w:tc>
      </w:tr>
    </w:tbl>
    <w:p w:rsidR="00AB04FF" w:rsidRDefault="00AB04FF">
      <w:pPr>
        <w:rPr>
          <w:rFonts w:ascii="Times New Roman" w:eastAsia="Times New Roman" w:hAnsi="Times New Roman" w:cs="Times New Roman"/>
        </w:rPr>
      </w:pPr>
    </w:p>
    <w:p w:rsidR="00AB04FF" w:rsidRDefault="00AB04FF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</w:p>
    <w:p w:rsidR="00AB04FF" w:rsidRDefault="002343D2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t>Tasks and Milestones for the upcoming month</w:t>
      </w:r>
    </w:p>
    <w:p w:rsidR="00AB04FF" w:rsidRDefault="00AB04F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057" w:type="dxa"/>
        <w:tblLayout w:type="fixed"/>
        <w:tblLook w:val="0420" w:firstRow="1" w:lastRow="0" w:firstColumn="0" w:lastColumn="0" w:noHBand="0" w:noVBand="1"/>
      </w:tblPr>
      <w:tblGrid>
        <w:gridCol w:w="4169"/>
        <w:gridCol w:w="1919"/>
        <w:gridCol w:w="3969"/>
      </w:tblGrid>
      <w:tr w:rsidR="00AB04FF" w:rsidTr="002848C8"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Task/Milestone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Target Date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343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Notes</w:t>
            </w:r>
          </w:p>
        </w:tc>
      </w:tr>
      <w:tr w:rsidR="00AB04FF" w:rsidT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 w:rsidP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 relevant papers – code similarity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already read some of them</w:t>
            </w:r>
          </w:p>
        </w:tc>
      </w:tr>
      <w:tr w:rsidR="00AB04FF" w:rsidT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 a little about clustering</w:t>
            </w:r>
            <w:bookmarkStart w:id="1" w:name="_GoBack"/>
            <w:bookmarkEnd w:id="1"/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04FF" w:rsidT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code and csv converter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04FF" w:rsidTr="002848C8">
        <w:trPr>
          <w:trHeight w:val="300"/>
        </w:trPr>
        <w:tc>
          <w:tcPr>
            <w:tcW w:w="4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B04FF" w:rsidRDefault="00AB04FF">
      <w:pPr>
        <w:rPr>
          <w:rFonts w:ascii="Times New Roman" w:eastAsia="Times New Roman" w:hAnsi="Times New Roman" w:cs="Times New Roman"/>
        </w:rPr>
      </w:pPr>
    </w:p>
    <w:p w:rsidR="00AB04FF" w:rsidRDefault="00AB04FF">
      <w:pPr>
        <w:rPr>
          <w:rFonts w:ascii="Times New Roman" w:eastAsia="Times New Roman" w:hAnsi="Times New Roman" w:cs="Times New Roman"/>
        </w:rPr>
      </w:pPr>
    </w:p>
    <w:p w:rsidR="00AB04FF" w:rsidRDefault="002343D2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t>Action Items</w:t>
      </w:r>
    </w:p>
    <w:p w:rsidR="00AB04FF" w:rsidRDefault="00AB04F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10057" w:type="dxa"/>
        <w:tblLayout w:type="fixed"/>
        <w:tblLook w:val="0400" w:firstRow="0" w:lastRow="0" w:firstColumn="0" w:lastColumn="0" w:noHBand="0" w:noVBand="1"/>
      </w:tblPr>
      <w:tblGrid>
        <w:gridCol w:w="3820"/>
        <w:gridCol w:w="1210"/>
        <w:gridCol w:w="1483"/>
        <w:gridCol w:w="3544"/>
      </w:tblGrid>
      <w:tr w:rsidR="00AB04FF" w:rsidTr="00CE1192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Pr="00CE1192" w:rsidRDefault="002343D2">
            <w:pP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</w:pPr>
            <w:r w:rsidRPr="00CE1192"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Action item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Pr="00CE1192" w:rsidRDefault="002343D2">
            <w:pP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</w:pPr>
            <w:r w:rsidRPr="00CE1192"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Owner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Pr="00CE1192" w:rsidRDefault="002343D2">
            <w:pP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</w:pPr>
            <w:r w:rsidRPr="00CE1192"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Due Date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Pr="00CE1192" w:rsidRDefault="002343D2">
            <w:pPr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</w:pPr>
            <w:r w:rsidRPr="00CE1192">
              <w:rPr>
                <w:rFonts w:ascii="Open Sans" w:eastAsia="Open Sans" w:hAnsi="Open Sans" w:cs="Open Sans"/>
                <w:b/>
                <w:color w:val="333333"/>
                <w:shd w:val="clear" w:color="auto" w:fill="CFE2F3"/>
              </w:rPr>
              <w:t>Notes</w:t>
            </w:r>
          </w:p>
        </w:tc>
      </w:tr>
      <w:tr w:rsidR="00AB04FF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 mentor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Kostya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ASAP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B04FF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the data and csv converter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Adar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2848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ASAP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04FF" w:rsidRDefault="00AB04F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B04FF" w:rsidRDefault="00AB04FF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</w:p>
    <w:p w:rsidR="00AB04FF" w:rsidRDefault="00AB04FF">
      <w:pPr>
        <w:rPr>
          <w:rFonts w:ascii="Open Sans" w:eastAsia="Open Sans" w:hAnsi="Open Sans" w:cs="Open Sans"/>
          <w:color w:val="333333"/>
          <w:sz w:val="20"/>
          <w:szCs w:val="20"/>
        </w:rPr>
      </w:pPr>
    </w:p>
    <w:p w:rsidR="00AB04FF" w:rsidRDefault="002343D2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t>Open issues and general comments:</w:t>
      </w:r>
    </w:p>
    <w:p w:rsidR="00AB04FF" w:rsidRDefault="002343D2">
      <w:pPr>
        <w:rPr>
          <w:rFonts w:ascii="Times New Roman" w:eastAsia="Times New Roman" w:hAnsi="Times New Roman" w:cs="Times New Roman"/>
        </w:rPr>
      </w:pPr>
      <w:r>
        <w:rPr>
          <w:rFonts w:ascii="Open Sans" w:eastAsia="Open Sans" w:hAnsi="Open Sans" w:cs="Open Sans"/>
          <w:color w:val="333333"/>
        </w:rPr>
        <w:tab/>
      </w:r>
      <w:r>
        <w:rPr>
          <w:rFonts w:ascii="Open Sans" w:eastAsia="Open Sans" w:hAnsi="Open Sans" w:cs="Open Sans"/>
          <w:color w:val="333333"/>
        </w:rPr>
        <w:tab/>
      </w:r>
      <w:r>
        <w:rPr>
          <w:rFonts w:ascii="Open Sans" w:eastAsia="Open Sans" w:hAnsi="Open Sans" w:cs="Open Sans"/>
          <w:color w:val="333333"/>
        </w:rPr>
        <w:tab/>
      </w:r>
    </w:p>
    <w:p w:rsidR="00AB04FF" w:rsidRDefault="002848C8">
      <w:pPr>
        <w:numPr>
          <w:ilvl w:val="0"/>
          <w:numId w:val="2"/>
        </w:numPr>
        <w:pBdr>
          <w:bottom w:val="single" w:sz="12" w:space="1" w:color="000000"/>
        </w:pBdr>
        <w:rPr>
          <w:color w:val="333333"/>
        </w:rPr>
      </w:pPr>
      <w:r>
        <w:rPr>
          <w:color w:val="333333"/>
        </w:rPr>
        <w:t>We decided to work on C#, because there exists a csv converter at hand</w:t>
      </w:r>
    </w:p>
    <w:p w:rsidR="00AB04FF" w:rsidRDefault="00AB04FF">
      <w:pPr>
        <w:ind w:left="360"/>
        <w:rPr>
          <w:rFonts w:ascii="Open Sans" w:eastAsia="Open Sans" w:hAnsi="Open Sans" w:cs="Open Sans"/>
          <w:color w:val="333333"/>
        </w:rPr>
      </w:pPr>
    </w:p>
    <w:p w:rsidR="00AB04FF" w:rsidRDefault="008C431F" w:rsidP="008C431F">
      <w:pPr>
        <w:numPr>
          <w:ilvl w:val="0"/>
          <w:numId w:val="2"/>
        </w:numPr>
        <w:pBdr>
          <w:bottom w:val="single" w:sz="12" w:space="1" w:color="000000"/>
        </w:pBdr>
        <w:rPr>
          <w:color w:val="333333"/>
        </w:rPr>
      </w:pPr>
      <w:r>
        <w:rPr>
          <w:color w:val="333333"/>
        </w:rPr>
        <w:t>First project will be Webgoat.NET, second stage will be to see how it works on Checkmarx C# codebase</w:t>
      </w:r>
    </w:p>
    <w:p w:rsidR="00AB04FF" w:rsidRDefault="00AB04FF">
      <w:pPr>
        <w:ind w:left="720"/>
        <w:rPr>
          <w:rFonts w:ascii="Open Sans" w:eastAsia="Open Sans" w:hAnsi="Open Sans" w:cs="Open Sans"/>
          <w:color w:val="333333"/>
        </w:rPr>
      </w:pPr>
    </w:p>
    <w:p w:rsidR="00AB04FF" w:rsidRDefault="002848C8">
      <w:pPr>
        <w:numPr>
          <w:ilvl w:val="0"/>
          <w:numId w:val="2"/>
        </w:numPr>
        <w:pBdr>
          <w:bottom w:val="single" w:sz="12" w:space="1" w:color="000000"/>
        </w:pBdr>
        <w:rPr>
          <w:color w:val="333333"/>
        </w:rPr>
      </w:pPr>
      <w:r>
        <w:rPr>
          <w:color w:val="333333"/>
        </w:rPr>
        <w:t>We will use the suggested code-distance from Checkmarx as a baseline</w:t>
      </w:r>
    </w:p>
    <w:p w:rsidR="00AB04FF" w:rsidRDefault="00AB04FF">
      <w:pPr>
        <w:rPr>
          <w:rFonts w:ascii="Open Sans" w:eastAsia="Open Sans" w:hAnsi="Open Sans" w:cs="Open Sans"/>
          <w:color w:val="333333"/>
        </w:rPr>
      </w:pPr>
    </w:p>
    <w:p w:rsidR="00AB04FF" w:rsidRDefault="00AB04FF">
      <w:pPr>
        <w:rPr>
          <w:rFonts w:ascii="Open Sans" w:eastAsia="Open Sans" w:hAnsi="Open Sans" w:cs="Open Sans"/>
          <w:color w:val="333333"/>
        </w:rPr>
      </w:pPr>
    </w:p>
    <w:p w:rsidR="00AB04FF" w:rsidRDefault="00AB04FF">
      <w:pPr>
        <w:rPr>
          <w:rFonts w:ascii="Open Sans" w:eastAsia="Open Sans" w:hAnsi="Open Sans" w:cs="Open Sans"/>
          <w:color w:val="333333"/>
        </w:rPr>
      </w:pPr>
    </w:p>
    <w:p w:rsidR="00AB04FF" w:rsidRDefault="00AB04FF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  <w:sectPr w:rsidR="00AB04FF">
          <w:footerReference w:type="even" r:id="rId7"/>
          <w:footerReference w:type="default" r:id="rId8"/>
          <w:pgSz w:w="12240" w:h="15840"/>
          <w:pgMar w:top="720" w:right="720" w:bottom="720" w:left="720" w:header="720" w:footer="288" w:gutter="0"/>
          <w:pgNumType w:start="1"/>
          <w:cols w:space="720"/>
        </w:sectPr>
      </w:pPr>
    </w:p>
    <w:p w:rsidR="00AB04FF" w:rsidRDefault="002343D2">
      <w:pP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lastRenderedPageBreak/>
        <w:t>Reported by:</w:t>
      </w:r>
    </w:p>
    <w:p w:rsidR="00AB04FF" w:rsidRDefault="008C431F">
      <w:pPr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333333"/>
        </w:rPr>
      </w:pPr>
      <w:r>
        <w:rPr>
          <w:color w:val="333333"/>
        </w:rPr>
        <w:t>Karina</w:t>
      </w:r>
    </w:p>
    <w:p w:rsidR="00AB04FF" w:rsidRDefault="00AB04FF">
      <w:pPr>
        <w:ind w:left="360"/>
        <w:rPr>
          <w:rFonts w:ascii="Open Sans" w:eastAsia="Open Sans" w:hAnsi="Open Sans" w:cs="Open Sans"/>
          <w:color w:val="333333"/>
        </w:rPr>
      </w:pPr>
    </w:p>
    <w:p w:rsidR="00AB04FF" w:rsidRDefault="008C431F">
      <w:pPr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333333"/>
        </w:rPr>
      </w:pPr>
      <w:r>
        <w:rPr>
          <w:color w:val="333333"/>
        </w:rPr>
        <w:t>Eti</w:t>
      </w:r>
    </w:p>
    <w:p w:rsidR="00AB04FF" w:rsidRDefault="00AB04F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Open Sans" w:eastAsia="Open Sans" w:hAnsi="Open Sans" w:cs="Open Sans"/>
          <w:color w:val="333333"/>
        </w:rPr>
      </w:pPr>
    </w:p>
    <w:p w:rsidR="00AB04FF" w:rsidRDefault="008C431F">
      <w:pPr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333333"/>
        </w:rPr>
      </w:pPr>
      <w:r>
        <w:rPr>
          <w:color w:val="333333"/>
        </w:rPr>
        <w:t>Adar</w:t>
      </w:r>
    </w:p>
    <w:p w:rsidR="00AB04FF" w:rsidRDefault="002343D2">
      <w:pPr>
        <w:pBdr>
          <w:bottom w:val="single" w:sz="12" w:space="1" w:color="000000"/>
        </w:pBdr>
        <w:rPr>
          <w:rFonts w:ascii="Open Sans" w:eastAsia="Open Sans" w:hAnsi="Open Sans" w:cs="Open Sans"/>
          <w:color w:val="333333"/>
        </w:rPr>
      </w:pPr>
      <w:r>
        <w:br w:type="column"/>
      </w: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t>Date</w:t>
      </w:r>
      <w:r>
        <w:rPr>
          <w:rFonts w:ascii="Open Sans" w:eastAsia="Open Sans" w:hAnsi="Open Sans" w:cs="Open Sans"/>
          <w:color w:val="333333"/>
        </w:rPr>
        <w:t>:</w:t>
      </w:r>
    </w:p>
    <w:p w:rsidR="00AB04FF" w:rsidRDefault="008C431F">
      <w:pPr>
        <w:pBdr>
          <w:bottom w:val="single" w:sz="12" w:space="1" w:color="000000"/>
        </w:pBdr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</w:rPr>
        <w:t>10-Feb-2019</w:t>
      </w:r>
    </w:p>
    <w:p w:rsidR="00AB04FF" w:rsidRDefault="00AB04FF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Open Sans" w:eastAsia="Open Sans" w:hAnsi="Open Sans" w:cs="Open Sans"/>
          <w:color w:val="333333"/>
        </w:rPr>
      </w:pPr>
    </w:p>
    <w:p w:rsidR="00AB04FF" w:rsidRDefault="002343D2">
      <w:pPr>
        <w:pBdr>
          <w:bottom w:val="single" w:sz="12" w:space="1" w:color="000000"/>
        </w:pBd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  <w:r>
        <w:rPr>
          <w:rFonts w:ascii="Open Sans" w:eastAsia="Open Sans" w:hAnsi="Open Sans" w:cs="Open Sans"/>
          <w:b/>
          <w:i/>
          <w:color w:val="333333"/>
          <w:sz w:val="28"/>
          <w:szCs w:val="28"/>
        </w:rPr>
        <w:t>Supervisor signature:</w:t>
      </w:r>
    </w:p>
    <w:p w:rsidR="00AB04FF" w:rsidRDefault="00AB04FF">
      <w:pPr>
        <w:pBdr>
          <w:bottom w:val="single" w:sz="12" w:space="1" w:color="000000"/>
        </w:pBdr>
        <w:rPr>
          <w:rFonts w:ascii="Open Sans" w:eastAsia="Open Sans" w:hAnsi="Open Sans" w:cs="Open Sans"/>
          <w:b/>
          <w:i/>
          <w:color w:val="333333"/>
          <w:sz w:val="28"/>
          <w:szCs w:val="28"/>
        </w:rPr>
      </w:pPr>
    </w:p>
    <w:sectPr w:rsidR="00AB04FF">
      <w:type w:val="continuous"/>
      <w:pgSz w:w="12240" w:h="15840"/>
      <w:pgMar w:top="720" w:right="720" w:bottom="720" w:left="720" w:header="720" w:footer="288" w:gutter="0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343D2">
      <w:r>
        <w:separator/>
      </w:r>
    </w:p>
  </w:endnote>
  <w:endnote w:type="continuationSeparator" w:id="0">
    <w:p w:rsidR="00000000" w:rsidRDefault="0023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4FF" w:rsidRDefault="002343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B04FF" w:rsidRDefault="00AB04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4FF" w:rsidRDefault="002343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1EF"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AB04FF" w:rsidRDefault="002343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t xml:space="preserve">Y-DATA Industry </w:t>
    </w:r>
    <w:r>
      <w:rPr>
        <w:color w:val="000000"/>
      </w:rPr>
      <w:t xml:space="preserve">Project </w:t>
    </w:r>
    <w:r>
      <w:t xml:space="preserve">Monthly </w:t>
    </w:r>
    <w:r>
      <w:rPr>
        <w:color w:val="000000"/>
      </w:rPr>
      <w:t>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343D2">
      <w:r>
        <w:separator/>
      </w:r>
    </w:p>
  </w:footnote>
  <w:footnote w:type="continuationSeparator" w:id="0">
    <w:p w:rsidR="00000000" w:rsidRDefault="00234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30F6"/>
    <w:multiLevelType w:val="multilevel"/>
    <w:tmpl w:val="2C4CD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9EA47FC"/>
    <w:multiLevelType w:val="multilevel"/>
    <w:tmpl w:val="A044C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FF"/>
    <w:rsid w:val="002343D2"/>
    <w:rsid w:val="002848C8"/>
    <w:rsid w:val="008C431F"/>
    <w:rsid w:val="00AB04FF"/>
    <w:rsid w:val="00CC41EF"/>
    <w:rsid w:val="00CE1192"/>
    <w:rsid w:val="00F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2FCA00"/>
  <w15:docId w15:val="{B0674A18-18B3-446E-8FBE-8FF24EE9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Checkmarx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 Weidman</dc:creator>
  <cp:lastModifiedBy>Adar Weidman</cp:lastModifiedBy>
  <cp:revision>3</cp:revision>
  <dcterms:created xsi:type="dcterms:W3CDTF">2019-02-10T13:15:00Z</dcterms:created>
  <dcterms:modified xsi:type="dcterms:W3CDTF">2019-02-10T13:32:00Z</dcterms:modified>
</cp:coreProperties>
</file>