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jc w:val="center"/>
      </w:pPr>
      <w:r>
        <w:t xml:space="preserve">Unidade Curricular I — Proliferação Celular</w:t>
      </w:r>
    </w:p>
    <w:p>
      <w:pPr>
        <w:pStyle w:val="Heading1"/>
        <w:jc w:val="center"/>
      </w:pPr>
      <w:r>
        <w:t xml:space="preserve">SP 2 — Quando o tempo é decisivo...</w:t>
      </w:r>
    </w:p>
    <w:p>
      <w:pPr>
        <w:spacing w:after="300"/>
        <w:jc w:val="center"/>
      </w:pPr>
      <w:r>
        <w:t xml:space="preserve">Banco de Questões ENAMED — 20 questões para discussão ao final da resolução da Situação-Problema</w:t>
      </w:r>
    </w:p>
    <w:p>
      <w:pPr>
        <w:spacing w:after="400"/>
        <w:jc w:val="both"/>
      </w:pPr>
      <w:r>
        <w:rPr>
          <w:b/>
          <w:bCs/>
        </w:rPr>
        <w:t xml:space="preserve">Instruções: </w:t>
      </w:r>
      <w:r>
        <w:t xml:space="preserve">Cada questão apresenta uma única alternativa correta, no padrão ENAMED, com base na Matriz de Referência Comum para a Avaliação da Formação Médica (Portaria INEP nº 478/2025).</w:t>
      </w:r>
    </w:p>
    <w:p>
      <w:pPr>
        <w:spacing w:after="120" w:before="300"/>
      </w:pPr>
      <w:r>
        <w:rPr>
          <w:b/>
          <w:bCs/>
        </w:rPr>
        <w:t xml:space="preserve">QUESTÃO 1</w:t>
      </w:r>
      <w:r>
        <w:rPr>
          <w:i/>
          <w:iCs/>
          <w:sz w:val="20"/>
          <w:szCs w:val="20"/>
        </w:rPr>
        <w:t xml:space="preserve">  (Nível: Fácil)</w:t>
      </w:r>
    </w:p>
    <w:p>
      <w:pPr>
        <w:spacing w:after="150"/>
        <w:jc w:val="both"/>
      </w:pPr>
      <w:r>
        <w:t xml:space="preserve">Homem de 61 anos, porteiro noturno, procura a UBS por sintomas urinários. O médico da unidade explica que, além do toque retal, será solicitado um exame laboratorial amplamente utilizado no rastreamento e seguimento do câncer de próstata, cujo valor pode se elevar tanto em neoplasias quanto em condições benignas como hiperplasia prostática e prostatites. Esse marcador é o</w:t>
      </w:r>
    </w:p>
    <w:p>
      <w:pPr>
        <w:spacing w:after="60"/>
        <w:ind w:left="300"/>
        <w:jc w:val="both"/>
      </w:pPr>
      <w:r>
        <w:t xml:space="preserve">(A) CA 19-9, marcador tumoral utilizado principalmente em neoplasias pancreáticas.</w:t>
      </w:r>
    </w:p>
    <w:p>
      <w:pPr>
        <w:spacing w:after="60"/>
        <w:ind w:left="300"/>
        <w:jc w:val="both"/>
      </w:pPr>
      <w:r>
        <w:t xml:space="preserve">(B) antígeno prostático específico (PSA).</w:t>
      </w:r>
    </w:p>
    <w:p>
      <w:pPr>
        <w:spacing w:after="60"/>
        <w:ind w:left="300"/>
        <w:jc w:val="both"/>
      </w:pPr>
      <w:r>
        <w:t xml:space="preserve">(C) alfa-fetoproteína, marcador utilizado em hepatocarcinoma e tumores germinativos.</w:t>
      </w:r>
    </w:p>
    <w:p>
      <w:pPr>
        <w:spacing w:after="60"/>
        <w:ind w:left="300"/>
        <w:jc w:val="both"/>
      </w:pPr>
      <w:r>
        <w:t xml:space="preserve">(D) antígeno carcinoembrionário (CEA), utilizado principalmente no seguimento de câncer colorretal.</w:t>
      </w:r>
    </w:p>
    <w:p>
      <w:pPr>
        <w:spacing w:after="120" w:before="300"/>
      </w:pPr>
      <w:r>
        <w:rPr>
          <w:b/>
          <w:bCs/>
        </w:rPr>
        <w:t xml:space="preserve">QUESTÃO 2</w:t>
      </w:r>
      <w:r>
        <w:rPr>
          <w:i/>
          <w:iCs/>
          <w:sz w:val="20"/>
          <w:szCs w:val="20"/>
        </w:rPr>
        <w:t xml:space="preserve">  (Nível: Fácil)</w:t>
      </w:r>
    </w:p>
    <w:p>
      <w:pPr>
        <w:spacing w:after="150"/>
        <w:jc w:val="both"/>
      </w:pPr>
      <w:r>
        <w:t xml:space="preserve">Após biópsia prostática de paciente com suspeita de neoplasia, o laudo histopatológico descreve o grau de diferenciação tumoral por meio da soma dos dois padrões arquiteturais glandulares mais representativos da amostra (o predominante e o segundo mais frequente), fornecendo informação prognóstica relevante. Esse sistema de graduação histológica é conhecido como escala de</w:t>
      </w:r>
    </w:p>
    <w:p>
      <w:pPr>
        <w:spacing w:after="60"/>
        <w:ind w:left="300"/>
        <w:jc w:val="both"/>
      </w:pPr>
      <w:r>
        <w:t xml:space="preserve">(A) Bishop, utilizada para avaliação do colo uterino no trabalho de parto.</w:t>
      </w:r>
    </w:p>
    <w:p>
      <w:pPr>
        <w:spacing w:after="60"/>
        <w:ind w:left="300"/>
        <w:jc w:val="both"/>
      </w:pPr>
      <w:r>
        <w:t xml:space="preserve">(B) Gleason.</w:t>
      </w:r>
    </w:p>
    <w:p>
      <w:pPr>
        <w:spacing w:after="60"/>
        <w:ind w:left="300"/>
        <w:jc w:val="both"/>
      </w:pPr>
      <w:r>
        <w:t xml:space="preserve">(C) Child-Pugh, utilizada para avaliação de gravidade de hepatopatia crônica.</w:t>
      </w:r>
    </w:p>
    <w:p>
      <w:pPr>
        <w:spacing w:after="60"/>
        <w:ind w:left="300"/>
        <w:jc w:val="both"/>
      </w:pPr>
      <w:r>
        <w:t xml:space="preserve">(D) Glasgow, utilizada para avaliação do nível de consciência.</w:t>
      </w:r>
    </w:p>
    <w:p>
      <w:pPr>
        <w:spacing w:after="120" w:before="300"/>
      </w:pPr>
      <w:r>
        <w:rPr>
          <w:b/>
          <w:bCs/>
        </w:rPr>
        <w:t xml:space="preserve">QUESTÃO 3</w:t>
      </w:r>
      <w:r>
        <w:rPr>
          <w:i/>
          <w:iCs/>
          <w:sz w:val="20"/>
          <w:szCs w:val="20"/>
        </w:rPr>
        <w:t xml:space="preserve">  (Nível: Fácil)</w:t>
      </w:r>
    </w:p>
    <w:p>
      <w:pPr>
        <w:spacing w:after="150"/>
        <w:jc w:val="both"/>
      </w:pPr>
      <w:r>
        <w:t xml:space="preserve">Em aula sobre disseminação neoplásica, discute-se que o câncer de próstata avançado apresenta padrão característico de disseminação à distância, explicado, entre outros fatores, pela drenagem venosa pélvica através do plexo venoso vertebral. Os principais sítios de metástase à distância do câncer de próstata avançado são</w:t>
      </w:r>
    </w:p>
    <w:p>
      <w:pPr>
        <w:spacing w:after="60"/>
        <w:ind w:left="300"/>
        <w:jc w:val="both"/>
      </w:pPr>
      <w:r>
        <w:t xml:space="preserve">(A) ossos e linfonodos.</w:t>
      </w:r>
    </w:p>
    <w:p>
      <w:pPr>
        <w:spacing w:after="60"/>
        <w:ind w:left="300"/>
        <w:jc w:val="both"/>
      </w:pPr>
      <w:r>
        <w:t xml:space="preserve">(B) pele e músculo esquelético.</w:t>
      </w:r>
    </w:p>
    <w:p>
      <w:pPr>
        <w:spacing w:after="60"/>
        <w:ind w:left="300"/>
        <w:jc w:val="both"/>
      </w:pPr>
      <w:r>
        <w:t xml:space="preserve">(C) tireoide e glândula suprarrenal.</w:t>
      </w:r>
    </w:p>
    <w:p>
      <w:pPr>
        <w:spacing w:after="60"/>
        <w:ind w:left="300"/>
        <w:jc w:val="both"/>
      </w:pPr>
      <w:r>
        <w:t xml:space="preserve">(D) baço e pâncreas.</w:t>
      </w:r>
    </w:p>
    <w:p>
      <w:pPr>
        <w:spacing w:after="120" w:before="300"/>
      </w:pPr>
      <w:r>
        <w:rPr>
          <w:b/>
          <w:bCs/>
        </w:rPr>
        <w:t xml:space="preserve">QUESTÃO 4</w:t>
      </w:r>
      <w:r>
        <w:rPr>
          <w:i/>
          <w:iCs/>
          <w:sz w:val="20"/>
          <w:szCs w:val="20"/>
        </w:rPr>
        <w:t xml:space="preserve">  (Nível: Fácil)</w:t>
      </w:r>
    </w:p>
    <w:p>
      <w:pPr>
        <w:spacing w:after="150"/>
        <w:jc w:val="both"/>
      </w:pPr>
      <w:r>
        <w:t xml:space="preserve">Durante discussão sobre diagnóstico diferencial de doenças prostáticas, o professor destaca que a hiperplasia prostática benigna (HPB) e o adenocarcinoma de próstata, apesar de acometerem o mesmo órgão, originam-se preferencialmente em regiões anatômicas distintas da glândula. Essa diferença topográfica é descrita como</w:t>
      </w:r>
    </w:p>
    <w:p>
      <w:pPr>
        <w:spacing w:after="60"/>
        <w:ind w:left="300"/>
        <w:jc w:val="both"/>
      </w:pPr>
      <w:r>
        <w:t xml:space="preserve">(A) HPB originando-se predominantemente na zona transicional, enquanto o câncer acomete mais a zona periférica.</w:t>
      </w:r>
    </w:p>
    <w:p>
      <w:pPr>
        <w:spacing w:after="60"/>
        <w:ind w:left="300"/>
        <w:jc w:val="both"/>
      </w:pPr>
      <w:r>
        <w:t xml:space="preserve">(B) HPB originando-se predominantemente na zona periférica, enquanto o câncer acomete a zona transicional.</w:t>
      </w:r>
    </w:p>
    <w:p>
      <w:pPr>
        <w:spacing w:after="60"/>
        <w:ind w:left="300"/>
        <w:jc w:val="both"/>
      </w:pPr>
      <w:r>
        <w:t xml:space="preserve">(C) ambas as condições acometendo exclusivamente a zona central da próstata, sem diferença topográfica.</w:t>
      </w:r>
    </w:p>
    <w:p>
      <w:pPr>
        <w:spacing w:after="60"/>
        <w:ind w:left="300"/>
        <w:jc w:val="both"/>
      </w:pPr>
      <w:r>
        <w:t xml:space="preserve">(D) ambas as condições acometendo exclusivamente a zona transicional, de forma indistinguível.</w:t>
      </w:r>
    </w:p>
    <w:p>
      <w:pPr>
        <w:spacing w:after="120" w:before="300"/>
      </w:pPr>
      <w:r>
        <w:rPr>
          <w:b/>
          <w:bCs/>
        </w:rPr>
        <w:t xml:space="preserve">QUESTÃO 5</w:t>
      </w:r>
      <w:r>
        <w:rPr>
          <w:i/>
          <w:iCs/>
          <w:sz w:val="20"/>
          <w:szCs w:val="20"/>
        </w:rPr>
        <w:t xml:space="preserve">  (Nível: Fácil)</w:t>
      </w:r>
    </w:p>
    <w:p>
      <w:pPr>
        <w:spacing w:after="150"/>
        <w:jc w:val="both"/>
      </w:pPr>
      <w:r>
        <w:t xml:space="preserve">Em revisão de conceitos fundamentais de oncologia, os estudantes discutem o processo pelo qual células neoplásicas se disseminam de seu sítio de origem, implantam-se e proliferam em um órgão distante, formando um novo foco tumoral. Esse processo é denominado</w:t>
      </w:r>
    </w:p>
    <w:p>
      <w:pPr>
        <w:spacing w:after="60"/>
        <w:ind w:left="300"/>
        <w:jc w:val="both"/>
      </w:pPr>
      <w:r>
        <w:t xml:space="preserve">(A) invasão local, processo restrito ao tecido de origem do tumor.</w:t>
      </w:r>
    </w:p>
    <w:p>
      <w:pPr>
        <w:spacing w:after="60"/>
        <w:ind w:left="300"/>
        <w:jc w:val="both"/>
      </w:pPr>
      <w:r>
        <w:t xml:space="preserve">(B) metástase.</w:t>
      </w:r>
    </w:p>
    <w:p>
      <w:pPr>
        <w:spacing w:after="60"/>
        <w:ind w:left="300"/>
        <w:jc w:val="both"/>
      </w:pPr>
      <w:r>
        <w:t xml:space="preserve">(C) displasia, alteração da maturação celular sem formação de novo foco tumoral.</w:t>
      </w:r>
    </w:p>
    <w:p>
      <w:pPr>
        <w:spacing w:after="60"/>
        <w:ind w:left="300"/>
        <w:jc w:val="both"/>
      </w:pPr>
      <w:r>
        <w:t xml:space="preserve">(D) metaplasia, substituição de um tipo celular diferenciado por outro, sem implantação à distância.</w:t>
      </w:r>
    </w:p>
    <w:p>
      <w:pPr>
        <w:spacing w:after="120" w:before="300"/>
      </w:pPr>
      <w:r>
        <w:rPr>
          <w:b/>
          <w:bCs/>
        </w:rPr>
        <w:t xml:space="preserve">QUESTÃO 6</w:t>
      </w:r>
      <w:r>
        <w:rPr>
          <w:i/>
          <w:iCs/>
          <w:sz w:val="20"/>
          <w:szCs w:val="20"/>
        </w:rPr>
        <w:t xml:space="preserve">  (Nível: Média)</w:t>
      </w:r>
    </w:p>
    <w:p>
      <w:pPr>
        <w:spacing w:after="150"/>
        <w:jc w:val="both"/>
      </w:pPr>
      <w:r>
        <w:t xml:space="preserve">Homem de 61 anos procura a UBS pela primeira vez em anos, relatando aumento da frequência urinária noturna, jato urinário enfraquecido e sensação de esvaziamento incompleto da bexiga, sintomas que ele atribuía ao envelhecimento. Nunca realizou exames preventivos e desconhece o significado do PSA, demonstrando resistência ao toque retal. Diante desse quadro, qual é a conduta inicial mais adequada na Atenção Primária?</w:t>
      </w:r>
    </w:p>
    <w:p>
      <w:pPr>
        <w:spacing w:after="60"/>
        <w:ind w:left="300"/>
        <w:jc w:val="both"/>
      </w:pPr>
      <w:r>
        <w:t xml:space="preserve">(A) Solicitar apenas ultrassonografia abdominal total, sem exame físico direcionado.</w:t>
      </w:r>
    </w:p>
    <w:p>
      <w:pPr>
        <w:spacing w:after="60"/>
        <w:ind w:left="300"/>
        <w:jc w:val="both"/>
      </w:pPr>
      <w:r>
        <w:t xml:space="preserve">(B) Realizar toque retal e solicitar PSA sérico, além de acolher as preocupações do paciente sobre o exame físico.</w:t>
      </w:r>
    </w:p>
    <w:p>
      <w:pPr>
        <w:spacing w:after="60"/>
        <w:ind w:left="300"/>
        <w:jc w:val="both"/>
      </w:pPr>
      <w:r>
        <w:t xml:space="preserve">(C) Encaminhar diretamente para biópsia prostática, sem qualquer avaliação clínica ou laboratorial prévia.</w:t>
      </w:r>
    </w:p>
    <w:p>
      <w:pPr>
        <w:spacing w:after="60"/>
        <w:ind w:left="300"/>
        <w:jc w:val="both"/>
      </w:pPr>
      <w:r>
        <w:t xml:space="preserve">(D) Iniciar antibioticoterapia empírica antes de qualquer investigação diagnóstica.</w:t>
      </w:r>
    </w:p>
    <w:p>
      <w:pPr>
        <w:spacing w:after="120" w:before="300"/>
      </w:pPr>
      <w:r>
        <w:rPr>
          <w:b/>
          <w:bCs/>
        </w:rPr>
        <w:t xml:space="preserve">QUESTÃO 7</w:t>
      </w:r>
      <w:r>
        <w:rPr>
          <w:i/>
          <w:iCs/>
          <w:sz w:val="20"/>
          <w:szCs w:val="20"/>
        </w:rPr>
        <w:t xml:space="preserve">  (Nível: Média)</w:t>
      </w:r>
    </w:p>
    <w:p>
      <w:pPr>
        <w:spacing w:after="150"/>
        <w:jc w:val="both"/>
      </w:pPr>
      <w:r>
        <w:t xml:space="preserve">Durante anamnese detalhada, um paciente com suspeita de câncer de próstata relata que seu pai foi tratado da mesma doença ainda jovem. O médico explica que esse dado é clinicamente relevante para a estratificação de risco do paciente. Em relação ao componente hereditário do câncer de próstata, é correto afirmar que</w:t>
      </w:r>
    </w:p>
    <w:p>
      <w:pPr>
        <w:spacing w:after="60"/>
        <w:ind w:left="300"/>
        <w:jc w:val="both"/>
      </w:pPr>
      <w:r>
        <w:t xml:space="preserve">(A) não há nenhuma associação genética ou familiar conhecida para essa neoplasia.</w:t>
      </w:r>
    </w:p>
    <w:p>
      <w:pPr>
        <w:spacing w:after="60"/>
        <w:ind w:left="300"/>
        <w:jc w:val="both"/>
      </w:pPr>
      <w:r>
        <w:t xml:space="preserve">(B) história familiar em parentes de primeiro grau (como pai ou irmão) aumenta o risco relativo de desenvolvimento da doença, havendo inclusive associação com mutações em genes como BRCA2.</w:t>
      </w:r>
    </w:p>
    <w:p>
      <w:pPr>
        <w:spacing w:after="60"/>
        <w:ind w:left="300"/>
        <w:jc w:val="both"/>
      </w:pPr>
      <w:r>
        <w:t xml:space="preserve">(C) apenas mutações em BRCA2 protegem contra o desenvolvimento de câncer de próstata.</w:t>
      </w:r>
    </w:p>
    <w:p>
      <w:pPr>
        <w:spacing w:after="60"/>
        <w:ind w:left="300"/>
        <w:jc w:val="both"/>
      </w:pPr>
      <w:r>
        <w:t xml:space="preserve">(D) a herança genética relacionada ao câncer de próstata só é clinicamente relevante em mulheres da família.</w:t>
      </w:r>
    </w:p>
    <w:p>
      <w:pPr>
        <w:spacing w:after="120" w:before="300"/>
      </w:pPr>
      <w:r>
        <w:rPr>
          <w:b/>
          <w:bCs/>
        </w:rPr>
        <w:t xml:space="preserve">QUESTÃO 8</w:t>
      </w:r>
      <w:r>
        <w:rPr>
          <w:i/>
          <w:iCs/>
          <w:sz w:val="20"/>
          <w:szCs w:val="20"/>
        </w:rPr>
        <w:t xml:space="preserve">  (Nível: Média)</w:t>
      </w:r>
    </w:p>
    <w:p>
      <w:pPr>
        <w:spacing w:after="150"/>
        <w:jc w:val="both"/>
      </w:pPr>
      <w:r>
        <w:t xml:space="preserve">O laudo de biópsia prostática de um paciente descreve escore de Gleason 8 (5+3). Ao explicar o resultado à família, o urologista destaca que a notação entre parênteses (5+3) tem significado prognóstico específico, distinto de uma soma equivalente obtida de outra forma (como 3+5). Sobre esse laudo, é correto afirmar que</w:t>
      </w:r>
    </w:p>
    <w:p>
      <w:pPr>
        <w:spacing w:after="60"/>
        <w:ind w:left="300"/>
        <w:jc w:val="both"/>
      </w:pPr>
      <w:r>
        <w:t xml:space="preserve">(A) o resultado indica tumor bem diferenciado, de baixo risco, sem necessidade de tratamento imediato.</w:t>
      </w:r>
    </w:p>
    <w:p>
      <w:pPr>
        <w:spacing w:after="60"/>
        <w:ind w:left="300"/>
        <w:jc w:val="both"/>
      </w:pPr>
      <w:r>
        <w:t xml:space="preserve">(B) o resultado indica tumor pouco diferenciado, de alto risco, sendo o padrão mais indiferenciado (5) o predominante na amostra, o que confere pior prognóstico do que se o padrão predominante fosse o 3.</w:t>
      </w:r>
    </w:p>
    <w:p>
      <w:pPr>
        <w:spacing w:after="60"/>
        <w:ind w:left="300"/>
        <w:jc w:val="both"/>
      </w:pPr>
      <w:r>
        <w:t xml:space="preserve">(C) o resultado indica ausência de neoplasia, compatível apenas com hiperplasia benigna.</w:t>
      </w:r>
    </w:p>
    <w:p>
      <w:pPr>
        <w:spacing w:after="60"/>
        <w:ind w:left="300"/>
        <w:jc w:val="both"/>
      </w:pPr>
      <w:r>
        <w:t xml:space="preserve">(D) a ordem dos números na notação (5+3) não tem qualquer significado prognóstico adicional além da soma total.</w:t>
      </w:r>
    </w:p>
    <w:p>
      <w:pPr>
        <w:spacing w:after="120" w:before="300"/>
      </w:pPr>
      <w:r>
        <w:rPr>
          <w:b/>
          <w:bCs/>
        </w:rPr>
        <w:t xml:space="preserve">QUESTÃO 9</w:t>
      </w:r>
      <w:r>
        <w:rPr>
          <w:i/>
          <w:iCs/>
          <w:sz w:val="20"/>
          <w:szCs w:val="20"/>
        </w:rPr>
        <w:t xml:space="preserve">  (Nível: Média)</w:t>
      </w:r>
    </w:p>
    <w:p>
      <w:pPr>
        <w:spacing w:after="150"/>
        <w:jc w:val="both"/>
      </w:pPr>
      <w:r>
        <w:t xml:space="preserve">Em uma reunião de equipe sobre políticas de rastreamento oncológico, discute-se que a dosagem populacional rotineira do PSA em homens assintomáticos é tema controverso na literatura médica, apesar de sua ampla utilização clínica. Um dos principais dilemas éticos e de saúde pública relacionados a essa prática é</w:t>
      </w:r>
    </w:p>
    <w:p>
      <w:pPr>
        <w:spacing w:after="60"/>
        <w:ind w:left="300"/>
        <w:jc w:val="both"/>
      </w:pPr>
      <w:r>
        <w:t xml:space="preserve">(A) a ausência total de qualquer benefício comprovado do exame em qualquer contexto clínico.</w:t>
      </w:r>
    </w:p>
    <w:p>
      <w:pPr>
        <w:spacing w:after="60"/>
        <w:ind w:left="300"/>
        <w:jc w:val="both"/>
      </w:pPr>
      <w:r>
        <w:t xml:space="preserve">(B) o risco de sobrediagnóstico e sobretratamento de tumores indolentes, que poderiam não impactar a sobrevida do paciente, gerando efeitos adversos desnecessários do tratamento.</w:t>
      </w:r>
    </w:p>
    <w:p>
      <w:pPr>
        <w:spacing w:after="60"/>
        <w:ind w:left="300"/>
        <w:jc w:val="both"/>
      </w:pPr>
      <w:r>
        <w:t xml:space="preserve">(C) o fato de o exame ser extremamente caro e inacessível para a rede pública de saúde.</w:t>
      </w:r>
    </w:p>
    <w:p>
      <w:pPr>
        <w:spacing w:after="60"/>
        <w:ind w:left="300"/>
        <w:jc w:val="both"/>
      </w:pPr>
      <w:r>
        <w:t xml:space="preserve">(D) a impossibilidade técnica de realizar o exame em qualquer faixa etária da população masculina.</w:t>
      </w:r>
    </w:p>
    <w:p>
      <w:pPr>
        <w:spacing w:after="120" w:before="300"/>
      </w:pPr>
      <w:r>
        <w:rPr>
          <w:b/>
          <w:bCs/>
        </w:rPr>
        <w:t xml:space="preserve">QUESTÃO 10</w:t>
      </w:r>
      <w:r>
        <w:rPr>
          <w:i/>
          <w:iCs/>
          <w:sz w:val="20"/>
          <w:szCs w:val="20"/>
        </w:rPr>
        <w:t xml:space="preserve">  (Nível: Média)</w:t>
      </w:r>
    </w:p>
    <w:p>
      <w:pPr>
        <w:spacing w:after="150"/>
        <w:jc w:val="both"/>
      </w:pPr>
      <w:r>
        <w:t xml:space="preserve">Em aula de patologia sobre invasão tumoral, discute-se o processo pelo qual células neoplásicas degradam a membrana basal e componentes da matriz extracelular, etapa fundamental para invasão de tecidos vizinhos e posterior disseminação metastática. Esse processo depende, entre outros fatores, da ação de enzimas denominadas</w:t>
      </w:r>
    </w:p>
    <w:p>
      <w:pPr>
        <w:spacing w:after="60"/>
        <w:ind w:left="300"/>
        <w:jc w:val="both"/>
      </w:pPr>
      <w:r>
        <w:t xml:space="preserve">(A) metaloproteinases de matriz.</w:t>
      </w:r>
    </w:p>
    <w:p>
      <w:pPr>
        <w:spacing w:after="60"/>
        <w:ind w:left="300"/>
        <w:jc w:val="both"/>
      </w:pPr>
      <w:r>
        <w:t xml:space="preserve">(B) hemoglobina glicada, marcador de controle glicêmico.</w:t>
      </w:r>
    </w:p>
    <w:p>
      <w:pPr>
        <w:spacing w:after="60"/>
        <w:ind w:left="300"/>
        <w:jc w:val="both"/>
      </w:pPr>
      <w:r>
        <w:t xml:space="preserve">(C) fator intrínseco gástrico, envolvido na absorção de vitamina B12.</w:t>
      </w:r>
    </w:p>
    <w:p>
      <w:pPr>
        <w:spacing w:after="60"/>
        <w:ind w:left="300"/>
        <w:jc w:val="both"/>
      </w:pPr>
      <w:r>
        <w:t xml:space="preserve">(D) lipase pancreática, envolvida na digestão de lipídeos.</w:t>
      </w:r>
    </w:p>
    <w:p>
      <w:pPr>
        <w:spacing w:after="120" w:before="300"/>
      </w:pPr>
      <w:r>
        <w:rPr>
          <w:b/>
          <w:bCs/>
        </w:rPr>
        <w:t xml:space="preserve">QUESTÃO 11</w:t>
      </w:r>
      <w:r>
        <w:rPr>
          <w:i/>
          <w:iCs/>
          <w:sz w:val="20"/>
          <w:szCs w:val="20"/>
        </w:rPr>
        <w:t xml:space="preserve">  (Nível: Média)</w:t>
      </w:r>
    </w:p>
    <w:p>
      <w:pPr>
        <w:spacing w:after="150"/>
        <w:jc w:val="both"/>
      </w:pPr>
      <w:r>
        <w:t xml:space="preserve">Paciente de 78 anos, com diagnóstico de câncer de próstata localizado de baixo risco (Gleason 6, PSA baixo, estágio clínico inicial), apresenta múltiplas comorbidades e expectativa de vida limitada, estimada em poucos anos. Considerando as possibilidades terapêuticas disponíveis para esse cenário clínico específico, uma conduta aceita e frequentemente recomendada é</w:t>
      </w:r>
    </w:p>
    <w:p>
      <w:pPr>
        <w:spacing w:after="60"/>
        <w:ind w:left="300"/>
        <w:jc w:val="both"/>
      </w:pPr>
      <w:r>
        <w:t xml:space="preserve">(A) vigilância ativa, com monitorização periódica de PSA, toque retal e reavaliação clínica, evitando tratamento definitivo imediato.</w:t>
      </w:r>
    </w:p>
    <w:p>
      <w:pPr>
        <w:spacing w:after="60"/>
        <w:ind w:left="300"/>
        <w:jc w:val="both"/>
      </w:pPr>
      <w:r>
        <w:t xml:space="preserve">(B) quimioterapia sistêmica citotóxica imediata, independentemente do baixo risco tumoral.</w:t>
      </w:r>
    </w:p>
    <w:p>
      <w:pPr>
        <w:spacing w:after="60"/>
        <w:ind w:left="300"/>
        <w:jc w:val="both"/>
      </w:pPr>
      <w:r>
        <w:t xml:space="preserve">(C) orquiectomia bilateral em todos os casos, independentemente do risco tumoral ou da expectativa de vida.</w:t>
      </w:r>
    </w:p>
    <w:p>
      <w:pPr>
        <w:spacing w:after="60"/>
        <w:ind w:left="300"/>
        <w:jc w:val="both"/>
      </w:pPr>
      <w:r>
        <w:t xml:space="preserve">(D) radioterapia de corpo inteiro, técnica não indicada para tratamento localizado de próstata.</w:t>
      </w:r>
    </w:p>
    <w:p>
      <w:pPr>
        <w:spacing w:after="120" w:before="300"/>
      </w:pPr>
      <w:r>
        <w:rPr>
          <w:b/>
          <w:bCs/>
        </w:rPr>
        <w:t xml:space="preserve">QUESTÃO 12</w:t>
      </w:r>
      <w:r>
        <w:rPr>
          <w:i/>
          <w:iCs/>
          <w:sz w:val="20"/>
          <w:szCs w:val="20"/>
        </w:rPr>
        <w:t xml:space="preserve">  (Nível: Difícil)</w:t>
      </w:r>
    </w:p>
    <w:p>
      <w:pPr>
        <w:spacing w:after="150"/>
        <w:jc w:val="both"/>
      </w:pPr>
      <w:r>
        <w:t xml:space="preserve">Homem de 61 anos, biópsia prostática com Gleason 8 (5+3), PSA de 42 ng/mL. A cintilografia óssea de corpo inteiro evidencia múltiplas lesões hipercaptantes em corpos vertebrais e ossos da bacia, compatíveis com metástases ósseas. Considerando a fisiopatologia da disseminação do câncer de próstata, a explicação mais adequada para esse padrão específico de acometimento ósseo (predomínio no esqueleto axial) é</w:t>
      </w:r>
    </w:p>
    <w:p>
      <w:pPr>
        <w:spacing w:after="60"/>
        <w:ind w:left="300"/>
        <w:jc w:val="both"/>
      </w:pPr>
      <w:r>
        <w:t xml:space="preserve">(A) disseminação exclusivamente por contiguidade direta da próstata para os ossos pélvicos adjacentes, sem qualquer componente vascular.</w:t>
      </w:r>
    </w:p>
    <w:p>
      <w:pPr>
        <w:spacing w:after="60"/>
        <w:ind w:left="300"/>
        <w:jc w:val="both"/>
      </w:pPr>
      <w:r>
        <w:t xml:space="preserve">(B) disseminação hematogênica preferencial para o esqueleto axial, favorecida pela drenagem venosa prostática através do plexo venoso vertebral (plexo de Batson), que se comunica com a circulação vertebral sem passar obrigatoriamente pela circulação pulmonar.</w:t>
      </w:r>
    </w:p>
    <w:p>
      <w:pPr>
        <w:spacing w:after="60"/>
        <w:ind w:left="300"/>
        <w:jc w:val="both"/>
      </w:pPr>
      <w:r>
        <w:t xml:space="preserve">(C) disseminação linfática exclusiva para linfonodos cervicais, sem qualquer envolvimento ósseo direto.</w:t>
      </w:r>
    </w:p>
    <w:p>
      <w:pPr>
        <w:spacing w:after="60"/>
        <w:ind w:left="300"/>
        <w:jc w:val="both"/>
      </w:pPr>
      <w:r>
        <w:t xml:space="preserve">(D) disseminação por via aérea, através de aspiração de células tumorais circulantes.</w:t>
      </w:r>
    </w:p>
    <w:p>
      <w:pPr>
        <w:spacing w:after="120" w:before="300"/>
      </w:pPr>
      <w:r>
        <w:rPr>
          <w:b/>
          <w:bCs/>
        </w:rPr>
        <w:t xml:space="preserve">QUESTÃO 13</w:t>
      </w:r>
      <w:r>
        <w:rPr>
          <w:i/>
          <w:iCs/>
          <w:sz w:val="20"/>
          <w:szCs w:val="20"/>
        </w:rPr>
        <w:t xml:space="preserve">  (Nível: Difícil)</w:t>
      </w:r>
    </w:p>
    <w:p>
      <w:pPr>
        <w:spacing w:after="150"/>
        <w:jc w:val="both"/>
      </w:pPr>
      <w:r>
        <w:t xml:space="preserve">Paciente com câncer de próstata metastático, ainda sem tratamento hormonal prévio (hormônio-sensível), é encaminhado para terapia de privação androgênica como parte do tratamento sistêmico. Ao explicar o racional terapêutico dessa conduta, o oncologista destaca que a maioria dos adenocarcinomas prostáticos depende da sinalização androgênica para proliferação e sobrevivência celular. Com base nesse racional fisiopatológico, é correto afirmar que</w:t>
      </w:r>
    </w:p>
    <w:p>
      <w:pPr>
        <w:spacing w:after="60"/>
        <w:ind w:left="300"/>
        <w:jc w:val="both"/>
      </w:pPr>
      <w:r>
        <w:t xml:space="preserve">(A) as células tumorais prostáticas dependem, em grande parte, da sinalização pela via do receptor androgênico para proliferação e sobrevivência, justificando o benefício da privação androgênica em reduzir a atividade tumoral.</w:t>
      </w:r>
    </w:p>
    <w:p>
      <w:pPr>
        <w:spacing w:after="60"/>
        <w:ind w:left="300"/>
        <w:jc w:val="both"/>
      </w:pPr>
      <w:r>
        <w:t xml:space="preserve">(B) os androgênios inibem diretamente a proliferação das células tumorais prostáticas, o que tornaria contraditória a privação androgênica.</w:t>
      </w:r>
    </w:p>
    <w:p>
      <w:pPr>
        <w:spacing w:after="60"/>
        <w:ind w:left="300"/>
        <w:jc w:val="both"/>
      </w:pPr>
      <w:r>
        <w:t xml:space="preserve">(C) a testosterona não tem qualquer papel relevante na biologia do adenocarcinoma de próstata.</w:t>
      </w:r>
    </w:p>
    <w:p>
      <w:pPr>
        <w:spacing w:after="60"/>
        <w:ind w:left="300"/>
        <w:jc w:val="both"/>
      </w:pPr>
      <w:r>
        <w:t xml:space="preserve">(D) o bloqueio androgênico cura definitivamente a doença metastática em praticamente todos os casos, eliminando a necessidade de qualquer seguimento posterior.</w:t>
      </w:r>
    </w:p>
    <w:p>
      <w:pPr>
        <w:spacing w:after="120" w:before="300"/>
      </w:pPr>
      <w:r>
        <w:rPr>
          <w:b/>
          <w:bCs/>
        </w:rPr>
        <w:t xml:space="preserve">QUESTÃO 14</w:t>
      </w:r>
      <w:r>
        <w:rPr>
          <w:i/>
          <w:iCs/>
          <w:sz w:val="20"/>
          <w:szCs w:val="20"/>
        </w:rPr>
        <w:t xml:space="preserve">  (Nível: Difícil)</w:t>
      </w:r>
    </w:p>
    <w:p>
      <w:pPr>
        <w:spacing w:after="150"/>
        <w:jc w:val="both"/>
      </w:pPr>
      <w:r>
        <w:t xml:space="preserve">Em discussão sobre biologia tumoral, o professor apresenta o conceito de expansão clonal, explicando que um tumor não é uma população celular homogênea, mas sim um conjunto dinâmico de subpopulações que evoluem ao longo do tempo, inclusive sob pressão seletiva do tratamento. Em relação a esse conceito, é correto afirmar que</w:t>
      </w:r>
    </w:p>
    <w:p>
      <w:pPr>
        <w:spacing w:after="60"/>
        <w:ind w:left="300"/>
        <w:jc w:val="both"/>
      </w:pPr>
      <w:r>
        <w:t xml:space="preserve">(A) todas as células de um tumor mantêm exatamente o mesmo genótipo da célula de origem, sem qualquer variação ao longo da progressão tumoral.</w:t>
      </w:r>
    </w:p>
    <w:p>
      <w:pPr>
        <w:spacing w:after="60"/>
        <w:ind w:left="300"/>
        <w:jc w:val="both"/>
      </w:pPr>
      <w:r>
        <w:t xml:space="preserve">(B) subpopulações celulares acumulam mutações adicionais ao longo do tempo, originando subclones com maior capacidade proliferativa, invasiva ou de resistência a tratamentos, processo relevante inclusive para explicar recidivas após terapia inicialmente eficaz.</w:t>
      </w:r>
    </w:p>
    <w:p>
      <w:pPr>
        <w:spacing w:after="60"/>
        <w:ind w:left="300"/>
        <w:jc w:val="both"/>
      </w:pPr>
      <w:r>
        <w:t xml:space="preserve">(C) a expansão clonal ocorre exclusivamente em tumores benignos, sem qualquer relevância para neoplasias malignas.</w:t>
      </w:r>
    </w:p>
    <w:p>
      <w:pPr>
        <w:spacing w:after="60"/>
        <w:ind w:left="300"/>
        <w:jc w:val="both"/>
      </w:pPr>
      <w:r>
        <w:t xml:space="preserve">(D) não há qualquer relação entre expansão clonal e o desenvolvimento de resistência a terapias hormonais ou quimioterápicas.</w:t>
      </w:r>
    </w:p>
    <w:p>
      <w:pPr>
        <w:spacing w:after="120" w:before="300"/>
      </w:pPr>
      <w:r>
        <w:rPr>
          <w:b/>
          <w:bCs/>
        </w:rPr>
        <w:t xml:space="preserve">QUESTÃO 15</w:t>
      </w:r>
      <w:r>
        <w:rPr>
          <w:i/>
          <w:iCs/>
          <w:sz w:val="20"/>
          <w:szCs w:val="20"/>
        </w:rPr>
        <w:t xml:space="preserve">  (Nível: Difícil)</w:t>
      </w:r>
    </w:p>
    <w:p>
      <w:pPr>
        <w:spacing w:after="150"/>
        <w:jc w:val="both"/>
      </w:pPr>
      <w:r>
        <w:t xml:space="preserve">Em revisão sobre a cascata metastática, os estudantes descrevem as etapas necessárias para que uma célula tumoral circulante origine um novo foco de crescimento em órgão distante, após ter alcançado a corrente sanguínea (intravasão). A sequência correta dos eventos subsequentes até a colonização do novo tecido é</w:t>
      </w:r>
    </w:p>
    <w:p>
      <w:pPr>
        <w:spacing w:after="60"/>
        <w:ind w:left="300"/>
        <w:jc w:val="both"/>
      </w:pPr>
      <w:r>
        <w:t xml:space="preserve">(A) adesão da célula tumoral circulante ao endotélio do órgão-alvo, seguida de diapedese através da parede vascular (extravasamento) e, por fim, colonização e crescimento no novo microambiente tecidual.</w:t>
      </w:r>
    </w:p>
    <w:p>
      <w:pPr>
        <w:spacing w:after="60"/>
        <w:ind w:left="300"/>
        <w:jc w:val="both"/>
      </w:pPr>
      <w:r>
        <w:t xml:space="preserve">(B) apoptose imediata e obrigatória de toda célula tumoral ao entrar na corrente sanguínea, impedindo qualquer possibilidade de metástase.</w:t>
      </w:r>
    </w:p>
    <w:p>
      <w:pPr>
        <w:spacing w:after="60"/>
        <w:ind w:left="300"/>
        <w:jc w:val="both"/>
      </w:pPr>
      <w:r>
        <w:t xml:space="preserve">(C) fusão espontânea da célula tumoral com hemácias circulantes, mecanismo necessário para sua sobrevivência vascular.</w:t>
      </w:r>
    </w:p>
    <w:p>
      <w:pPr>
        <w:spacing w:after="60"/>
        <w:ind w:left="300"/>
        <w:jc w:val="both"/>
      </w:pPr>
      <w:r>
        <w:t xml:space="preserve">(D) eliminação renal direta da célula tumoral circulante, sem qualquer interação com o endotélio vascular.</w:t>
      </w:r>
    </w:p>
    <w:p>
      <w:pPr>
        <w:spacing w:after="120" w:before="300"/>
      </w:pPr>
      <w:r>
        <w:rPr>
          <w:b/>
          <w:bCs/>
        </w:rPr>
        <w:t xml:space="preserve">QUESTÃO 16</w:t>
      </w:r>
      <w:r>
        <w:rPr>
          <w:i/>
          <w:iCs/>
          <w:sz w:val="20"/>
          <w:szCs w:val="20"/>
        </w:rPr>
        <w:t xml:space="preserve">  (Nível: Difícil)</w:t>
      </w:r>
    </w:p>
    <w:p>
      <w:pPr>
        <w:spacing w:after="150"/>
        <w:jc w:val="both"/>
      </w:pPr>
      <w:r>
        <w:t xml:space="preserve">Comparando diretrizes de diferentes entidades sobre o rastreamento populacional do câncer de próstata por PSA em homens assintomáticos de risco médio, discute-se que há certa divergência de ênfase entre órgãos governamentais de saúde pública e sociedades de especialidade médica. Considerando as evidências atuais, a recomendação mais adequada para essa população é</w:t>
      </w:r>
    </w:p>
    <w:p>
      <w:pPr>
        <w:spacing w:after="60"/>
        <w:ind w:left="300"/>
        <w:jc w:val="both"/>
      </w:pPr>
      <w:r>
        <w:t xml:space="preserve">(A) rastreamento obrigatório em massa a partir dos 40 anos, sem qualquer discussão individualizada sobre riscos e benefícios.</w:t>
      </w:r>
    </w:p>
    <w:p>
      <w:pPr>
        <w:spacing w:after="60"/>
        <w:ind w:left="300"/>
        <w:jc w:val="both"/>
      </w:pPr>
      <w:r>
        <w:t xml:space="preserve">(B) tomada de decisão compartilhada entre médico e paciente, geralmente a partir dos 50 anos (ou mais precocemente em grupos de maior risco), ponderando riscos (sobrediagnóstico, biópsias desnecessárias) e benefícios (detecção precoce) do PSA.</w:t>
      </w:r>
    </w:p>
    <w:p>
      <w:pPr>
        <w:spacing w:after="60"/>
        <w:ind w:left="300"/>
        <w:jc w:val="both"/>
      </w:pPr>
      <w:r>
        <w:t xml:space="preserve">(C) proibição total da realização do exame de PSA em qualquer idade ou contexto clínico.</w:t>
      </w:r>
    </w:p>
    <w:p>
      <w:pPr>
        <w:spacing w:after="60"/>
        <w:ind w:left="300"/>
        <w:jc w:val="both"/>
      </w:pPr>
      <w:r>
        <w:t xml:space="preserve">(D) rastreamento indicado apenas em mulheres com história familiar de câncer de próstata, sem qualquer recomendação para homens.</w:t>
      </w:r>
    </w:p>
    <w:p>
      <w:pPr>
        <w:spacing w:after="120" w:before="300"/>
      </w:pPr>
      <w:r>
        <w:rPr>
          <w:b/>
          <w:bCs/>
        </w:rPr>
        <w:t xml:space="preserve">QUESTÃO 17</w:t>
      </w:r>
      <w:r>
        <w:rPr>
          <w:i/>
          <w:iCs/>
          <w:sz w:val="20"/>
          <w:szCs w:val="20"/>
        </w:rPr>
        <w:t xml:space="preserve">  (Nível: Difícil)</w:t>
      </w:r>
    </w:p>
    <w:p>
      <w:pPr>
        <w:spacing w:after="150"/>
        <w:jc w:val="both"/>
      </w:pPr>
      <w:r>
        <w:t xml:space="preserve">Durante consulta, um paciente demonstra forte resistência ao exame de toque retal, relatando vergonha e comentários jocosos de colegas de trabalho sobre o procedimento, o que o levou a adiar a investigação diagnóstica por meses. Do ponto de vista da atuação médica centrada na pessoa, a conduta mais adequada da equipe de saúde diante dessa resistência é</w:t>
      </w:r>
    </w:p>
    <w:p>
      <w:pPr>
        <w:spacing w:after="60"/>
        <w:ind w:left="300"/>
        <w:jc w:val="both"/>
      </w:pPr>
      <w:r>
        <w:t xml:space="preserve">(A) ignorar a resistência do paciente e proceder ao exame sem qualquer esclarecimento adicional ou construção de vínculo.</w:t>
      </w:r>
    </w:p>
    <w:p>
      <w:pPr>
        <w:spacing w:after="60"/>
        <w:ind w:left="300"/>
        <w:jc w:val="both"/>
      </w:pPr>
      <w:r>
        <w:t xml:space="preserve">(B) acolher a preocupação do paciente, explicar tecnicamente a importância e a técnica do exame de forma clara e respeitosa, e construir vínculo de confiança antes de proceder, sem julgamento moral sobre seus receios.</w:t>
      </w:r>
    </w:p>
    <w:p>
      <w:pPr>
        <w:spacing w:after="60"/>
        <w:ind w:left="300"/>
        <w:jc w:val="both"/>
      </w:pPr>
      <w:r>
        <w:t xml:space="preserve">(C) substituir definitivamente o exame físico por exames de imagem, sem qualquer justificativa técnica para essa substituição.</w:t>
      </w:r>
    </w:p>
    <w:p>
      <w:pPr>
        <w:spacing w:after="60"/>
        <w:ind w:left="300"/>
        <w:jc w:val="both"/>
      </w:pPr>
      <w:r>
        <w:t xml:space="preserve">(D) encaminhar o paciente para outro serviço de saúde, sem qualquer orientação ou tentativa de acolhimento na própria consulta.</w:t>
      </w:r>
    </w:p>
    <w:p>
      <w:pPr>
        <w:spacing w:after="120" w:before="300"/>
      </w:pPr>
      <w:r>
        <w:rPr>
          <w:b/>
          <w:bCs/>
        </w:rPr>
        <w:t xml:space="preserve">QUESTÃO 18</w:t>
      </w:r>
      <w:r>
        <w:rPr>
          <w:i/>
          <w:iCs/>
          <w:sz w:val="20"/>
          <w:szCs w:val="20"/>
        </w:rPr>
        <w:t xml:space="preserve">  (Nível: Difícil)</w:t>
      </w:r>
    </w:p>
    <w:p>
      <w:pPr>
        <w:spacing w:after="150"/>
        <w:jc w:val="both"/>
      </w:pPr>
      <w:r>
        <w:t xml:space="preserve">Em um município de médio porte, o fluxo de regulação do SUS para investigação de suspeita de câncer de próstata na atenção primária é discutido em uma reunião de gestão. O objetivo é conciliar diagnóstico precoce e uso racional dos recursos especializados disponíveis, evitando tanto encaminhamentos desnecessários quanto atrasos graves no diagnóstico. A conduta que melhor atende a esse objetivo é</w:t>
      </w:r>
    </w:p>
    <w:p>
      <w:pPr>
        <w:spacing w:after="60"/>
        <w:ind w:left="300"/>
        <w:jc w:val="both"/>
      </w:pPr>
      <w:r>
        <w:t xml:space="preserve">(A) encaminhar todo paciente com qualquer valor de PSA, mesmo discretamente alterado, diretamente para cirurgia oncológica, sem avaliação urológica prévia.</w:t>
      </w:r>
    </w:p>
    <w:p>
      <w:pPr>
        <w:spacing w:after="60"/>
        <w:ind w:left="300"/>
        <w:jc w:val="both"/>
      </w:pPr>
      <w:r>
        <w:t xml:space="preserve">(B) realizar avaliação clínica inicial completa (toque retal, PSA, sintomas urinários) na UBS, encaminhando ao urologista os casos com critérios de suspeita definidos em protocolo de regulação, conforme fluxo pactuado na rede.</w:t>
      </w:r>
    </w:p>
    <w:p>
      <w:pPr>
        <w:spacing w:after="60"/>
        <w:ind w:left="300"/>
        <w:jc w:val="both"/>
      </w:pPr>
      <w:r>
        <w:t xml:space="preserve">(C) não encaminhar nenhum paciente à atenção especializada, mantendo toda a investigação exclusivamente na atenção primária, independentemente dos achados.</w:t>
      </w:r>
    </w:p>
    <w:p>
      <w:pPr>
        <w:spacing w:after="60"/>
        <w:ind w:left="300"/>
        <w:jc w:val="both"/>
      </w:pPr>
      <w:r>
        <w:t xml:space="preserve">(D) solicitar diretamente biópsia prostática na própria UBS, sem qualquer avaliação especializada prévia.</w:t>
      </w:r>
    </w:p>
    <w:p>
      <w:pPr>
        <w:spacing w:after="120" w:before="300"/>
      </w:pPr>
      <w:r>
        <w:rPr>
          <w:b/>
          <w:bCs/>
        </w:rPr>
        <w:t xml:space="preserve">QUESTÃO 19</w:t>
      </w:r>
      <w:r>
        <w:rPr>
          <w:i/>
          <w:iCs/>
          <w:sz w:val="20"/>
          <w:szCs w:val="20"/>
        </w:rPr>
        <w:t xml:space="preserve">  (Nível: Difícil)</w:t>
      </w:r>
    </w:p>
    <w:p>
      <w:pPr>
        <w:spacing w:after="150"/>
        <w:jc w:val="both"/>
      </w:pPr>
      <w:r>
        <w:t xml:space="preserve">Paciente com câncer de próstata localmente avançado (sem metástases à distância confirmadas, mas com invasão local significativa) é discutido em reunião multidisciplinar de oncologia para definição do plano terapêutico. Considerando as possibilidades terapêuticas atuais reconhecidas para esse estágio da doença, é correto afirmar que</w:t>
      </w:r>
    </w:p>
    <w:p>
      <w:pPr>
        <w:spacing w:after="60"/>
        <w:ind w:left="300"/>
        <w:jc w:val="both"/>
      </w:pPr>
      <w:r>
        <w:t xml:space="preserve">(A) a radioterapia associada à terapia de privação androgênica é uma opção terapêutica reconhecida e com benefício de sobrevida demonstrado nesse cenário.</w:t>
      </w:r>
    </w:p>
    <w:p>
      <w:pPr>
        <w:spacing w:after="60"/>
        <w:ind w:left="300"/>
        <w:jc w:val="both"/>
      </w:pPr>
      <w:r>
        <w:t xml:space="preserve">(B) a única opção terapêutica válida para doença localmente avançada é a prostatectomia radical isolada, sem qualquer terapia associada.</w:t>
      </w:r>
    </w:p>
    <w:p>
      <w:pPr>
        <w:spacing w:after="60"/>
        <w:ind w:left="300"/>
        <w:jc w:val="both"/>
      </w:pPr>
      <w:r>
        <w:t xml:space="preserve">(C) a quimioterapia citotóxica sistêmica é sempre a primeira linha de tratamento para doença localmente avançada, independentemente do estágio.</w:t>
      </w:r>
    </w:p>
    <w:p>
      <w:pPr>
        <w:spacing w:after="60"/>
        <w:ind w:left="300"/>
        <w:jc w:val="both"/>
      </w:pPr>
      <w:r>
        <w:t xml:space="preserve">(D) não existe qualquer tratamento eficaz disponível para câncer de próstata localmente avançado, sendo indicados apenas cuidados paliativos exclusivos.</w:t>
      </w:r>
    </w:p>
    <w:p>
      <w:pPr>
        <w:spacing w:after="120" w:before="300"/>
      </w:pPr>
      <w:r>
        <w:rPr>
          <w:b/>
          <w:bCs/>
        </w:rPr>
        <w:t xml:space="preserve">QUESTÃO 20</w:t>
      </w:r>
      <w:r>
        <w:rPr>
          <w:i/>
          <w:iCs/>
          <w:sz w:val="20"/>
          <w:szCs w:val="20"/>
        </w:rPr>
        <w:t xml:space="preserve">  (Nível: Difícil)</w:t>
      </w:r>
    </w:p>
    <w:p>
      <w:pPr>
        <w:spacing w:after="150"/>
        <w:jc w:val="both"/>
      </w:pPr>
      <w:r>
        <w:t xml:space="preserve">Comparando as políticas de rastreamento do câncer de próstata preconizadas pelo Ministério da Saúde brasileiro e por sociedades de especialidade, como a Sociedade Brasileira de Urologia, discute-se em uma aula de saúde coletiva as diferenças de ênfase entre essas recomendações. É correto afirmar que</w:t>
      </w:r>
    </w:p>
    <w:p>
      <w:pPr>
        <w:spacing w:after="60"/>
        <w:ind w:left="300"/>
        <w:jc w:val="both"/>
      </w:pPr>
      <w:r>
        <w:t xml:space="preserve">(A) as duas entidades têm posicionamento idêntico e não há qualquer controvérsia sobre o tema no cenário brasileiro.</w:t>
      </w:r>
    </w:p>
    <w:p>
      <w:pPr>
        <w:spacing w:after="60"/>
        <w:ind w:left="300"/>
        <w:jc w:val="both"/>
      </w:pPr>
      <w:r>
        <w:t xml:space="preserve">(B) o Ministério da Saúde não recomenda rastreamento populacional rotineiro por PSA, priorizando decisão individualizada frente às incertezas de benefício líquido, enquanto sociedades de especialidade tendem a valorizar mais ativamente a discussão do rastreamento a partir dos 50 anos (ou antes, em grupos de risco).</w:t>
      </w:r>
    </w:p>
    <w:p>
      <w:pPr>
        <w:spacing w:after="60"/>
        <w:ind w:left="300"/>
        <w:jc w:val="both"/>
      </w:pPr>
      <w:r>
        <w:t xml:space="preserve">(C) nenhuma das duas entidades reconhece o PSA como exame clinicamente válido para qualquer finalidade.</w:t>
      </w:r>
    </w:p>
    <w:p>
      <w:pPr>
        <w:spacing w:after="60"/>
        <w:ind w:left="300"/>
        <w:jc w:val="both"/>
      </w:pPr>
      <w:r>
        <w:t xml:space="preserve">(D) o rastreamento por toque retal foi formalmente abolido por ambas as entidades, sendo considerado obsoleto.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2026-07-19T19:59:27.522Z</dcterms:created>
  <dcterms:modified xsi:type="dcterms:W3CDTF">2026-07-19T19:59:27.522Z</dcterms:modified>
</cp:coreProperties>
</file>

<file path=docProps/custom.xml><?xml version="1.0" encoding="utf-8"?>
<Properties xmlns="http://schemas.openxmlformats.org/officeDocument/2006/custom-properties" xmlns:vt="http://schemas.openxmlformats.org/officeDocument/2006/docPropsVTypes"/>
</file>