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D4AC0C" w14:textId="0A172DD8" w:rsidR="00716FC0" w:rsidRPr="004F73E2" w:rsidRDefault="0071385B" w:rsidP="00160B12">
      <w:pPr>
        <w:bidi w:val="0"/>
        <w:spacing w:line="360" w:lineRule="auto"/>
        <w:jc w:val="center"/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 w:rsidRPr="0071385B">
        <w:rPr>
          <w:rFonts w:asciiTheme="majorBidi" w:hAnsiTheme="majorBidi" w:cstheme="majorBidi"/>
          <w:b/>
          <w:bCs/>
          <w:sz w:val="32"/>
          <w:szCs w:val="32"/>
        </w:rPr>
        <w:t>Architectural Trade-Offs</w:t>
      </w:r>
      <w:r w:rsidR="007355E7">
        <w:rPr>
          <w:rFonts w:asciiTheme="majorBidi" w:hAnsiTheme="majorBidi" w:cstheme="majorBidi"/>
          <w:b/>
          <w:bCs/>
          <w:sz w:val="32"/>
          <w:szCs w:val="32"/>
        </w:rPr>
        <w:t xml:space="preserve">: </w:t>
      </w:r>
      <w:r w:rsidR="007355E7" w:rsidRPr="007355E7">
        <w:rPr>
          <w:rFonts w:asciiTheme="majorBidi" w:hAnsiTheme="majorBidi" w:cstheme="majorBidi"/>
          <w:b/>
          <w:bCs/>
          <w:sz w:val="32"/>
          <w:szCs w:val="32"/>
        </w:rPr>
        <w:t xml:space="preserve">Internal FSM vs. RISC-like Control for </w:t>
      </w:r>
      <w:r w:rsidR="004A3AB4">
        <w:rPr>
          <w:rFonts w:asciiTheme="majorBidi" w:hAnsiTheme="majorBidi" w:cstheme="majorBidi"/>
          <w:b/>
          <w:bCs/>
          <w:sz w:val="32"/>
          <w:szCs w:val="32"/>
        </w:rPr>
        <w:t>RESCALE Operation</w:t>
      </w:r>
    </w:p>
    <w:p w14:paraId="272E3EE5" w14:textId="77777777" w:rsidR="0071385B" w:rsidRDefault="0071385B" w:rsidP="00160B12">
      <w:pPr>
        <w:bidi w:val="0"/>
        <w:spacing w:line="360" w:lineRule="auto"/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14:paraId="5C20EF0B" w14:textId="0F075400" w:rsidR="00D423F2" w:rsidRPr="00B03FAC" w:rsidRDefault="00D423F2" w:rsidP="00160B12">
      <w:pPr>
        <w:bidi w:val="0"/>
        <w:spacing w:line="360" w:lineRule="auto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B03FAC">
        <w:rPr>
          <w:rFonts w:asciiTheme="majorBidi" w:hAnsiTheme="majorBidi" w:cstheme="majorBidi"/>
          <w:b/>
          <w:bCs/>
          <w:sz w:val="28"/>
          <w:szCs w:val="28"/>
        </w:rPr>
        <w:t>Introduction</w:t>
      </w:r>
    </w:p>
    <w:p w14:paraId="0FBEFFE3" w14:textId="4F3C0470" w:rsidR="008D7915" w:rsidRDefault="00C06551" w:rsidP="00160B12">
      <w:pPr>
        <w:bidi w:val="0"/>
        <w:spacing w:line="360" w:lineRule="auto"/>
        <w:jc w:val="both"/>
        <w:rPr>
          <w:rFonts w:asciiTheme="majorBidi" w:hAnsiTheme="majorBidi" w:cstheme="majorBidi"/>
        </w:rPr>
      </w:pPr>
      <w:r w:rsidRPr="00C06551">
        <w:rPr>
          <w:rFonts w:asciiTheme="majorBidi" w:hAnsiTheme="majorBidi" w:cstheme="majorBidi"/>
        </w:rPr>
        <w:t>This document evaluates two different architectural approaches for implementing the RESCALE operation within the PE. The RESCALE function requires a</w:t>
      </w:r>
      <w:r w:rsidR="00A3726A">
        <w:rPr>
          <w:rFonts w:asciiTheme="majorBidi" w:hAnsiTheme="majorBidi" w:cstheme="majorBidi"/>
        </w:rPr>
        <w:t xml:space="preserve"> uint x int </w:t>
      </w:r>
      <w:r w:rsidRPr="00C06551">
        <w:rPr>
          <w:rFonts w:asciiTheme="majorBidi" w:hAnsiTheme="majorBidi" w:cstheme="majorBidi"/>
        </w:rPr>
        <w:t xml:space="preserve">multiplication followed by a right shift. Because a dedicated, single-cycle </w:t>
      </w:r>
      <w:r w:rsidR="007E1185">
        <w:rPr>
          <w:rFonts w:asciiTheme="majorBidi" w:hAnsiTheme="majorBidi" w:cstheme="majorBidi"/>
        </w:rPr>
        <w:t>uint x int</w:t>
      </w:r>
      <w:r w:rsidRPr="00C06551">
        <w:rPr>
          <w:rFonts w:asciiTheme="majorBidi" w:hAnsiTheme="majorBidi" w:cstheme="majorBidi"/>
        </w:rPr>
        <w:t xml:space="preserve"> multiplier consumes too much area, we need an efficient alternative that reuses the existing 8x8 multiplier blocks to compute the result over multiple clock cycles.</w:t>
      </w:r>
    </w:p>
    <w:p w14:paraId="4911D702" w14:textId="0F207EB5" w:rsidR="00BE386D" w:rsidRDefault="00BE386D" w:rsidP="00160B12">
      <w:pPr>
        <w:bidi w:val="0"/>
        <w:spacing w:line="360" w:lineRule="auto"/>
        <w:jc w:val="both"/>
        <w:rPr>
          <w:rFonts w:asciiTheme="majorBidi" w:hAnsiTheme="majorBidi" w:cstheme="majorBidi"/>
        </w:rPr>
      </w:pPr>
      <w:r w:rsidRPr="00BE386D">
        <w:rPr>
          <w:rFonts w:asciiTheme="majorBidi" w:hAnsiTheme="majorBidi" w:cstheme="majorBidi"/>
        </w:rPr>
        <w:t xml:space="preserve">This document will analyze the trade-offs between two designs, focusing on key metrics such as </w:t>
      </w:r>
      <w:r w:rsidR="00703BA0">
        <w:rPr>
          <w:rFonts w:asciiTheme="majorBidi" w:hAnsiTheme="majorBidi" w:cstheme="majorBidi"/>
        </w:rPr>
        <w:t xml:space="preserve">power, </w:t>
      </w:r>
      <w:r w:rsidRPr="00BE386D">
        <w:rPr>
          <w:rFonts w:asciiTheme="majorBidi" w:hAnsiTheme="majorBidi" w:cstheme="majorBidi"/>
        </w:rPr>
        <w:t>hardware area</w:t>
      </w:r>
      <w:r w:rsidR="00E256D3">
        <w:rPr>
          <w:rFonts w:asciiTheme="majorBidi" w:hAnsiTheme="majorBidi" w:cstheme="majorBidi"/>
        </w:rPr>
        <w:t xml:space="preserve">, </w:t>
      </w:r>
      <w:r w:rsidR="006922BB">
        <w:rPr>
          <w:rFonts w:asciiTheme="majorBidi" w:hAnsiTheme="majorBidi" w:cstheme="majorBidi"/>
        </w:rPr>
        <w:t xml:space="preserve">and </w:t>
      </w:r>
      <w:r w:rsidRPr="00BE386D">
        <w:rPr>
          <w:rFonts w:asciiTheme="majorBidi" w:hAnsiTheme="majorBidi" w:cstheme="majorBidi"/>
        </w:rPr>
        <w:t>control complexity,</w:t>
      </w:r>
      <w:r w:rsidR="00CC01CE">
        <w:rPr>
          <w:rFonts w:asciiTheme="majorBidi" w:hAnsiTheme="majorBidi" w:cstheme="majorBidi"/>
        </w:rPr>
        <w:t xml:space="preserve"> </w:t>
      </w:r>
      <w:r w:rsidRPr="00BE386D">
        <w:rPr>
          <w:rFonts w:asciiTheme="majorBidi" w:hAnsiTheme="majorBidi" w:cstheme="majorBidi"/>
        </w:rPr>
        <w:t>to determine the most effective architecture for the system.</w:t>
      </w:r>
    </w:p>
    <w:p w14:paraId="22E5C9AE" w14:textId="77777777" w:rsidR="00CC01CE" w:rsidRDefault="00CC01CE" w:rsidP="00160B12">
      <w:pPr>
        <w:bidi w:val="0"/>
        <w:spacing w:line="360" w:lineRule="auto"/>
        <w:jc w:val="both"/>
        <w:rPr>
          <w:rFonts w:asciiTheme="majorBidi" w:hAnsiTheme="majorBidi" w:cstheme="majorBidi"/>
        </w:rPr>
      </w:pPr>
    </w:p>
    <w:p w14:paraId="48A8BAA8" w14:textId="7EA04DB6" w:rsidR="00153114" w:rsidRPr="00B03FAC" w:rsidRDefault="00153114" w:rsidP="00160B12">
      <w:pPr>
        <w:bidi w:val="0"/>
        <w:spacing w:line="360" w:lineRule="auto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B03FAC">
        <w:rPr>
          <w:rFonts w:asciiTheme="majorBidi" w:hAnsiTheme="majorBidi" w:cstheme="majorBidi"/>
          <w:b/>
          <w:bCs/>
          <w:sz w:val="28"/>
          <w:szCs w:val="28"/>
        </w:rPr>
        <w:t>Architecture Options</w:t>
      </w:r>
    </w:p>
    <w:p w14:paraId="73A4DB0A" w14:textId="375FCB35" w:rsidR="00F51C75" w:rsidRDefault="00F51C75" w:rsidP="00160B12">
      <w:pPr>
        <w:bidi w:val="0"/>
        <w:spacing w:line="360" w:lineRule="auto"/>
        <w:jc w:val="both"/>
        <w:rPr>
          <w:rFonts w:asciiTheme="majorBidi" w:hAnsiTheme="majorBidi" w:cstheme="majorBidi"/>
        </w:rPr>
      </w:pPr>
      <w:r w:rsidRPr="00F51C75">
        <w:rPr>
          <w:rFonts w:asciiTheme="majorBidi" w:hAnsiTheme="majorBidi" w:cstheme="majorBidi"/>
        </w:rPr>
        <w:t>Both designs solve the same underlying math problem by breaking a</w:t>
      </w:r>
      <w:r w:rsidR="0044200D">
        <w:rPr>
          <w:rFonts w:asciiTheme="majorBidi" w:hAnsiTheme="majorBidi" w:cstheme="majorBidi"/>
        </w:rPr>
        <w:t>n int x uint</w:t>
      </w:r>
      <w:r w:rsidRPr="00F51C75">
        <w:rPr>
          <w:rFonts w:asciiTheme="majorBidi" w:hAnsiTheme="majorBidi" w:cstheme="majorBidi"/>
        </w:rPr>
        <w:t xml:space="preserve"> multiplication into smaller stages. They reuse the four existing 8x8 multipliers to compute a 40-bit partial product in each stage. The difference lies entirely in where the control logic lives.</w:t>
      </w:r>
    </w:p>
    <w:p w14:paraId="44A1474A" w14:textId="77777777" w:rsidR="001E2028" w:rsidRDefault="001E2028" w:rsidP="001E2028">
      <w:pPr>
        <w:bidi w:val="0"/>
        <w:spacing w:line="360" w:lineRule="auto"/>
        <w:jc w:val="both"/>
        <w:rPr>
          <w:rFonts w:asciiTheme="majorBidi" w:hAnsiTheme="majorBidi" w:cstheme="majorBidi"/>
        </w:rPr>
      </w:pPr>
    </w:p>
    <w:p w14:paraId="6BCEADAA" w14:textId="77777777" w:rsidR="001E2028" w:rsidRDefault="001E2028" w:rsidP="001E2028">
      <w:pPr>
        <w:bidi w:val="0"/>
        <w:spacing w:line="360" w:lineRule="auto"/>
        <w:jc w:val="both"/>
        <w:rPr>
          <w:rFonts w:asciiTheme="majorBidi" w:hAnsiTheme="majorBidi" w:cstheme="majorBidi"/>
        </w:rPr>
      </w:pPr>
    </w:p>
    <w:p w14:paraId="78D35F22" w14:textId="77777777" w:rsidR="001E2028" w:rsidRDefault="001E2028" w:rsidP="001E2028">
      <w:pPr>
        <w:bidi w:val="0"/>
        <w:spacing w:line="360" w:lineRule="auto"/>
        <w:jc w:val="both"/>
        <w:rPr>
          <w:rFonts w:asciiTheme="majorBidi" w:hAnsiTheme="majorBidi" w:cstheme="majorBidi"/>
        </w:rPr>
      </w:pPr>
    </w:p>
    <w:p w14:paraId="6AF338A0" w14:textId="77777777" w:rsidR="001E2028" w:rsidRDefault="001E2028" w:rsidP="001E2028">
      <w:pPr>
        <w:bidi w:val="0"/>
        <w:spacing w:line="360" w:lineRule="auto"/>
        <w:jc w:val="both"/>
        <w:rPr>
          <w:rFonts w:asciiTheme="majorBidi" w:hAnsiTheme="majorBidi" w:cstheme="majorBidi"/>
        </w:rPr>
      </w:pPr>
    </w:p>
    <w:p w14:paraId="444125B7" w14:textId="77777777" w:rsidR="001E2028" w:rsidRDefault="001E2028" w:rsidP="001E2028">
      <w:pPr>
        <w:bidi w:val="0"/>
        <w:spacing w:line="360" w:lineRule="auto"/>
        <w:jc w:val="both"/>
        <w:rPr>
          <w:rFonts w:asciiTheme="majorBidi" w:hAnsiTheme="majorBidi" w:cstheme="majorBidi"/>
        </w:rPr>
      </w:pPr>
    </w:p>
    <w:p w14:paraId="3EC928A0" w14:textId="77777777" w:rsidR="001E2028" w:rsidRDefault="001E2028" w:rsidP="001E2028">
      <w:pPr>
        <w:bidi w:val="0"/>
        <w:spacing w:line="360" w:lineRule="auto"/>
        <w:jc w:val="both"/>
        <w:rPr>
          <w:rFonts w:asciiTheme="majorBidi" w:hAnsiTheme="majorBidi" w:cstheme="majorBidi"/>
        </w:rPr>
      </w:pPr>
    </w:p>
    <w:p w14:paraId="127465E7" w14:textId="77777777" w:rsidR="001E2028" w:rsidRDefault="001E2028" w:rsidP="001E2028">
      <w:pPr>
        <w:bidi w:val="0"/>
        <w:spacing w:line="360" w:lineRule="auto"/>
        <w:jc w:val="both"/>
        <w:rPr>
          <w:rFonts w:asciiTheme="majorBidi" w:hAnsiTheme="majorBidi" w:cstheme="majorBidi"/>
        </w:rPr>
      </w:pPr>
    </w:p>
    <w:p w14:paraId="472FDAE8" w14:textId="77777777" w:rsidR="001E2028" w:rsidRDefault="001E2028" w:rsidP="001E2028">
      <w:pPr>
        <w:bidi w:val="0"/>
        <w:spacing w:line="360" w:lineRule="auto"/>
        <w:jc w:val="both"/>
        <w:rPr>
          <w:rFonts w:asciiTheme="majorBidi" w:hAnsiTheme="majorBidi" w:cstheme="majorBidi"/>
        </w:rPr>
      </w:pPr>
    </w:p>
    <w:p w14:paraId="586C9122" w14:textId="7484977B" w:rsidR="00E33666" w:rsidRDefault="009C23DB" w:rsidP="00160B12">
      <w:pPr>
        <w:pStyle w:val="ListParagraph"/>
        <w:numPr>
          <w:ilvl w:val="0"/>
          <w:numId w:val="22"/>
        </w:numPr>
        <w:bidi w:val="0"/>
        <w:spacing w:line="360" w:lineRule="auto"/>
        <w:jc w:val="both"/>
        <w:rPr>
          <w:rFonts w:asciiTheme="majorBidi" w:hAnsiTheme="majorBidi" w:cstheme="majorBidi"/>
        </w:rPr>
      </w:pPr>
      <w:r w:rsidRPr="00B03FAC">
        <w:rPr>
          <w:rFonts w:asciiTheme="majorBidi" w:hAnsiTheme="majorBidi" w:cstheme="majorBidi"/>
          <w:b/>
          <w:bCs/>
        </w:rPr>
        <w:lastRenderedPageBreak/>
        <w:t xml:space="preserve">Option A: </w:t>
      </w:r>
      <w:r w:rsidR="00F51C75" w:rsidRPr="00F51C75">
        <w:rPr>
          <w:rFonts w:asciiTheme="majorBidi" w:hAnsiTheme="majorBidi" w:cstheme="majorBidi"/>
          <w:b/>
          <w:bCs/>
        </w:rPr>
        <w:t>Internal Multi-Cycle Unit (FSM Approach)</w:t>
      </w:r>
    </w:p>
    <w:p w14:paraId="7B465FB2" w14:textId="6B6358DC" w:rsidR="00A03EA1" w:rsidRDefault="00A03EA1" w:rsidP="00160B12">
      <w:pPr>
        <w:bidi w:val="0"/>
        <w:spacing w:line="360" w:lineRule="auto"/>
        <w:jc w:val="both"/>
        <w:rPr>
          <w:rFonts w:asciiTheme="majorBidi" w:hAnsiTheme="majorBidi" w:cstheme="majorBidi"/>
        </w:rPr>
      </w:pPr>
      <w:r w:rsidRPr="00A03EA1">
        <w:rPr>
          <w:rFonts w:asciiTheme="majorBidi" w:hAnsiTheme="majorBidi" w:cstheme="majorBidi"/>
        </w:rPr>
        <w:t>This architecture handles the multi-cycle execution entirely inside the PE. It acts like a black box to the rest of the system.</w:t>
      </w:r>
    </w:p>
    <w:p w14:paraId="2916D5CE" w14:textId="6DF63503" w:rsidR="00617278" w:rsidRPr="00617278" w:rsidRDefault="00617278" w:rsidP="00160B12">
      <w:pPr>
        <w:pStyle w:val="ListParagraph"/>
        <w:numPr>
          <w:ilvl w:val="0"/>
          <w:numId w:val="28"/>
        </w:numPr>
        <w:bidi w:val="0"/>
        <w:spacing w:line="360" w:lineRule="auto"/>
        <w:jc w:val="both"/>
        <w:rPr>
          <w:rFonts w:asciiTheme="majorBidi" w:hAnsiTheme="majorBidi" w:cstheme="majorBidi"/>
        </w:rPr>
      </w:pPr>
      <w:r w:rsidRPr="00617278">
        <w:rPr>
          <w:rFonts w:asciiTheme="majorBidi" w:hAnsiTheme="majorBidi" w:cstheme="majorBidi"/>
          <w:b/>
          <w:bCs/>
        </w:rPr>
        <w:t>Trigger Mechanism:</w:t>
      </w:r>
      <w:r w:rsidRPr="00617278">
        <w:rPr>
          <w:rFonts w:asciiTheme="majorBidi" w:hAnsiTheme="majorBidi" w:cstheme="majorBidi"/>
        </w:rPr>
        <w:t xml:space="preserve"> The external controller issues a single </w:t>
      </w:r>
      <w:r w:rsidR="00F50D04">
        <w:rPr>
          <w:rFonts w:asciiTheme="majorBidi" w:hAnsiTheme="majorBidi" w:cstheme="majorBidi"/>
        </w:rPr>
        <w:t>SCALE</w:t>
      </w:r>
      <w:r w:rsidRPr="00617278">
        <w:rPr>
          <w:rFonts w:asciiTheme="majorBidi" w:hAnsiTheme="majorBidi" w:cstheme="majorBidi"/>
        </w:rPr>
        <w:t xml:space="preserve"> instruction.</w:t>
      </w:r>
    </w:p>
    <w:p w14:paraId="1ACCB892" w14:textId="05585886" w:rsidR="00A03EA1" w:rsidRDefault="006914DB" w:rsidP="00160B12">
      <w:pPr>
        <w:pStyle w:val="ListParagraph"/>
        <w:numPr>
          <w:ilvl w:val="0"/>
          <w:numId w:val="35"/>
        </w:numPr>
        <w:bidi w:val="0"/>
        <w:spacing w:line="360" w:lineRule="auto"/>
        <w:jc w:val="both"/>
        <w:rPr>
          <w:rFonts w:asciiTheme="majorBidi" w:hAnsiTheme="majorBidi" w:cstheme="majorBidi"/>
        </w:rPr>
      </w:pPr>
      <w:r w:rsidRPr="006914DB">
        <w:rPr>
          <w:rFonts w:asciiTheme="majorBidi" w:hAnsiTheme="majorBidi" w:cstheme="majorBidi"/>
          <w:b/>
          <w:bCs/>
        </w:rPr>
        <w:t>Internal State:</w:t>
      </w:r>
      <w:r w:rsidRPr="006914DB">
        <w:rPr>
          <w:rFonts w:asciiTheme="majorBidi" w:hAnsiTheme="majorBidi" w:cstheme="majorBidi"/>
        </w:rPr>
        <w:t xml:space="preserve"> Once triggered, the PE</w:t>
      </w:r>
      <w:r w:rsidR="0075722B">
        <w:rPr>
          <w:rFonts w:asciiTheme="majorBidi" w:hAnsiTheme="majorBidi" w:cstheme="majorBidi"/>
        </w:rPr>
        <w:t xml:space="preserve">'s </w:t>
      </w:r>
      <w:r w:rsidR="00FF633F">
        <w:rPr>
          <w:rFonts w:asciiTheme="majorBidi" w:hAnsiTheme="majorBidi" w:cstheme="majorBidi"/>
        </w:rPr>
        <w:t>FSM</w:t>
      </w:r>
      <w:r w:rsidRPr="006914DB">
        <w:rPr>
          <w:rFonts w:asciiTheme="majorBidi" w:hAnsiTheme="majorBidi" w:cstheme="majorBidi"/>
        </w:rPr>
        <w:t xml:space="preserve"> immediately </w:t>
      </w:r>
      <w:r w:rsidR="0075722B">
        <w:rPr>
          <w:rFonts w:asciiTheme="majorBidi" w:hAnsiTheme="majorBidi" w:cstheme="majorBidi"/>
        </w:rPr>
        <w:t>transitions from its IDLE</w:t>
      </w:r>
      <w:r w:rsidRPr="006914DB">
        <w:rPr>
          <w:rFonts w:asciiTheme="majorBidi" w:hAnsiTheme="majorBidi" w:cstheme="majorBidi"/>
        </w:rPr>
        <w:t xml:space="preserve"> </w:t>
      </w:r>
      <w:r w:rsidR="0075722B">
        <w:rPr>
          <w:rFonts w:asciiTheme="majorBidi" w:hAnsiTheme="majorBidi" w:cstheme="majorBidi"/>
        </w:rPr>
        <w:t>state</w:t>
      </w:r>
      <w:r w:rsidRPr="006914DB">
        <w:rPr>
          <w:rFonts w:asciiTheme="majorBidi" w:hAnsiTheme="majorBidi" w:cstheme="majorBidi"/>
        </w:rPr>
        <w:t xml:space="preserve"> and takes autonomous control of the multiplier datapath.</w:t>
      </w:r>
    </w:p>
    <w:p w14:paraId="03581F6E" w14:textId="4A2549F6" w:rsidR="006914DB" w:rsidRDefault="006914DB" w:rsidP="00160B12">
      <w:pPr>
        <w:pStyle w:val="ListParagraph"/>
        <w:numPr>
          <w:ilvl w:val="0"/>
          <w:numId w:val="35"/>
        </w:numPr>
        <w:bidi w:val="0"/>
        <w:spacing w:line="360" w:lineRule="auto"/>
        <w:jc w:val="both"/>
        <w:rPr>
          <w:rFonts w:asciiTheme="majorBidi" w:hAnsiTheme="majorBidi" w:cstheme="majorBidi"/>
        </w:rPr>
      </w:pPr>
      <w:r w:rsidRPr="006914DB">
        <w:rPr>
          <w:rFonts w:asciiTheme="majorBidi" w:hAnsiTheme="majorBidi" w:cstheme="majorBidi"/>
          <w:b/>
          <w:bCs/>
        </w:rPr>
        <w:t>Execution:</w:t>
      </w:r>
      <w:r w:rsidRPr="006914DB">
        <w:rPr>
          <w:rFonts w:asciiTheme="majorBidi" w:hAnsiTheme="majorBidi" w:cstheme="majorBidi"/>
        </w:rPr>
        <w:t xml:space="preserve"> An internal 2-bit </w:t>
      </w:r>
      <w:r w:rsidR="00E84BB0">
        <w:rPr>
          <w:rFonts w:asciiTheme="majorBidi" w:hAnsiTheme="majorBidi" w:cstheme="majorBidi"/>
        </w:rPr>
        <w:t>FSM</w:t>
      </w:r>
      <w:r w:rsidRPr="006914DB">
        <w:rPr>
          <w:rFonts w:asciiTheme="majorBidi" w:hAnsiTheme="majorBidi" w:cstheme="majorBidi"/>
        </w:rPr>
        <w:t xml:space="preserve"> sequences the operation over the next clock cycles. </w:t>
      </w:r>
      <w:r w:rsidR="00A73389">
        <w:rPr>
          <w:rFonts w:asciiTheme="majorBidi" w:hAnsiTheme="majorBidi" w:cstheme="majorBidi"/>
        </w:rPr>
        <w:t xml:space="preserve">A </w:t>
      </w:r>
      <w:r w:rsidR="00AE6077">
        <w:rPr>
          <w:rFonts w:asciiTheme="majorBidi" w:hAnsiTheme="majorBidi" w:cstheme="majorBidi"/>
        </w:rPr>
        <w:t>24-bit holding register is utilized to hold acc[31:8]</w:t>
      </w:r>
      <w:r w:rsidR="009D0B61">
        <w:rPr>
          <w:rFonts w:asciiTheme="majorBidi" w:hAnsiTheme="majorBidi" w:cstheme="majorBidi"/>
        </w:rPr>
        <w:t xml:space="preserve"> through the sequence. </w:t>
      </w:r>
    </w:p>
    <w:p w14:paraId="7B839790" w14:textId="77777777" w:rsidR="00237DE5" w:rsidRDefault="006914DB" w:rsidP="00237DE5">
      <w:pPr>
        <w:pStyle w:val="ListParagraph"/>
        <w:numPr>
          <w:ilvl w:val="0"/>
          <w:numId w:val="35"/>
        </w:numPr>
        <w:bidi w:val="0"/>
        <w:spacing w:line="360" w:lineRule="auto"/>
        <w:jc w:val="both"/>
        <w:rPr>
          <w:rFonts w:asciiTheme="majorBidi" w:hAnsiTheme="majorBidi" w:cstheme="majorBidi"/>
        </w:rPr>
      </w:pPr>
      <w:r w:rsidRPr="006914DB">
        <w:rPr>
          <w:rFonts w:asciiTheme="majorBidi" w:hAnsiTheme="majorBidi" w:cstheme="majorBidi"/>
          <w:b/>
          <w:bCs/>
        </w:rPr>
        <w:t>Accumulation:</w:t>
      </w:r>
      <w:r w:rsidRPr="006914DB">
        <w:rPr>
          <w:rFonts w:asciiTheme="majorBidi" w:hAnsiTheme="majorBidi" w:cstheme="majorBidi"/>
        </w:rPr>
        <w:t xml:space="preserve"> In each cycle, the module computes the 40-bit partial product, applies the correct bit-shift, and adds it to the 64-bit accumulator</w:t>
      </w:r>
      <w:r>
        <w:rPr>
          <w:rFonts w:asciiTheme="majorBidi" w:hAnsiTheme="majorBidi" w:cstheme="majorBidi"/>
        </w:rPr>
        <w:t>.</w:t>
      </w:r>
    </w:p>
    <w:p w14:paraId="1C7175E7" w14:textId="11D309B9" w:rsidR="00D12F4E" w:rsidRDefault="00237DE5" w:rsidP="00D12F4E">
      <w:pPr>
        <w:pStyle w:val="ListParagraph"/>
        <w:numPr>
          <w:ilvl w:val="0"/>
          <w:numId w:val="35"/>
        </w:numPr>
        <w:bidi w:val="0"/>
        <w:spacing w:line="360" w:lineRule="auto"/>
        <w:jc w:val="both"/>
        <w:rPr>
          <w:rFonts w:asciiTheme="majorBidi" w:hAnsiTheme="majorBidi" w:cstheme="majorBidi"/>
        </w:rPr>
      </w:pPr>
      <w:r w:rsidRPr="00237DE5">
        <w:rPr>
          <w:rFonts w:asciiTheme="majorBidi" w:hAnsiTheme="majorBidi" w:cstheme="majorBidi"/>
          <w:b/>
          <w:bCs/>
        </w:rPr>
        <w:t xml:space="preserve">Completion: </w:t>
      </w:r>
      <w:r w:rsidRPr="00237DE5">
        <w:rPr>
          <w:rFonts w:asciiTheme="majorBidi" w:hAnsiTheme="majorBidi" w:cstheme="majorBidi"/>
        </w:rPr>
        <w:t xml:space="preserve">On the final cycle, the PE's FSM transitions back to its IDLE state and </w:t>
      </w:r>
      <w:r w:rsidR="00B552E6">
        <w:rPr>
          <w:rFonts w:asciiTheme="majorBidi" w:hAnsiTheme="majorBidi" w:cstheme="majorBidi"/>
        </w:rPr>
        <w:t>asserts the pe_ready signal</w:t>
      </w:r>
      <w:r w:rsidRPr="00237DE5">
        <w:rPr>
          <w:rFonts w:asciiTheme="majorBidi" w:hAnsiTheme="majorBidi" w:cstheme="majorBidi"/>
        </w:rPr>
        <w:t xml:space="preserve">, signaling the host that it can </w:t>
      </w:r>
      <w:r w:rsidR="00B552E6">
        <w:rPr>
          <w:rFonts w:asciiTheme="majorBidi" w:hAnsiTheme="majorBidi" w:cstheme="majorBidi"/>
        </w:rPr>
        <w:t>insert</w:t>
      </w:r>
      <w:r w:rsidRPr="00237DE5">
        <w:rPr>
          <w:rFonts w:asciiTheme="majorBidi" w:hAnsiTheme="majorBidi" w:cstheme="majorBidi"/>
        </w:rPr>
        <w:t xml:space="preserve"> the next instruction.</w:t>
      </w:r>
    </w:p>
    <w:p w14:paraId="7AFCC6FB" w14:textId="77777777" w:rsidR="00D12F4E" w:rsidRPr="00D12F4E" w:rsidRDefault="00D12F4E" w:rsidP="00D12F4E">
      <w:pPr>
        <w:bidi w:val="0"/>
        <w:spacing w:line="360" w:lineRule="auto"/>
        <w:jc w:val="both"/>
        <w:rPr>
          <w:rFonts w:asciiTheme="majorBidi" w:hAnsiTheme="majorBidi" w:cstheme="majorBidi"/>
        </w:rPr>
      </w:pPr>
    </w:p>
    <w:p w14:paraId="0C04033B" w14:textId="3E228A06" w:rsidR="00E33666" w:rsidRPr="004A3AB4" w:rsidRDefault="00E33666" w:rsidP="00160B12">
      <w:pPr>
        <w:pStyle w:val="ListParagraph"/>
        <w:numPr>
          <w:ilvl w:val="0"/>
          <w:numId w:val="22"/>
        </w:numPr>
        <w:bidi w:val="0"/>
        <w:spacing w:line="360" w:lineRule="auto"/>
        <w:jc w:val="both"/>
        <w:rPr>
          <w:rFonts w:asciiTheme="majorBidi" w:hAnsiTheme="majorBidi" w:cstheme="majorBidi"/>
          <w:b/>
          <w:bCs/>
        </w:rPr>
      </w:pPr>
      <w:r w:rsidRPr="00B03FAC">
        <w:rPr>
          <w:rFonts w:asciiTheme="majorBidi" w:hAnsiTheme="majorBidi" w:cstheme="majorBidi"/>
          <w:b/>
          <w:bCs/>
        </w:rPr>
        <w:t xml:space="preserve">Option B: </w:t>
      </w:r>
      <w:r w:rsidR="00DD6993" w:rsidRPr="00DD6993">
        <w:rPr>
          <w:rFonts w:asciiTheme="majorBidi" w:hAnsiTheme="majorBidi" w:cstheme="majorBidi"/>
          <w:b/>
          <w:bCs/>
        </w:rPr>
        <w:t>RISC-like Staged Instructions (Opcode Approach)</w:t>
      </w:r>
    </w:p>
    <w:p w14:paraId="70192EF5" w14:textId="0B974314" w:rsidR="00DD6993" w:rsidRDefault="00DD6993" w:rsidP="00160B12">
      <w:pPr>
        <w:bidi w:val="0"/>
        <w:spacing w:line="360" w:lineRule="auto"/>
        <w:jc w:val="both"/>
        <w:rPr>
          <w:rFonts w:asciiTheme="majorBidi" w:hAnsiTheme="majorBidi" w:cstheme="majorBidi"/>
        </w:rPr>
      </w:pPr>
      <w:r w:rsidRPr="00DD6993">
        <w:rPr>
          <w:rFonts w:asciiTheme="majorBidi" w:hAnsiTheme="majorBidi" w:cstheme="majorBidi"/>
        </w:rPr>
        <w:t>This architecture keeps the PE as simple as possible. It strips out the internal state machine and pushes all the scheduling responsibility onto the external controller.</w:t>
      </w:r>
    </w:p>
    <w:p w14:paraId="47CD55A9" w14:textId="2E5F116A" w:rsidR="00DD6993" w:rsidRDefault="006B7F04" w:rsidP="00160B12">
      <w:pPr>
        <w:pStyle w:val="ListParagraph"/>
        <w:numPr>
          <w:ilvl w:val="0"/>
          <w:numId w:val="36"/>
        </w:numPr>
        <w:bidi w:val="0"/>
        <w:spacing w:line="360" w:lineRule="auto"/>
        <w:jc w:val="both"/>
        <w:rPr>
          <w:rFonts w:asciiTheme="majorBidi" w:hAnsiTheme="majorBidi" w:cstheme="majorBidi"/>
        </w:rPr>
      </w:pPr>
      <w:r w:rsidRPr="006B7F04">
        <w:rPr>
          <w:rFonts w:asciiTheme="majorBidi" w:hAnsiTheme="majorBidi" w:cstheme="majorBidi"/>
          <w:b/>
          <w:bCs/>
        </w:rPr>
        <w:t>Trigger Mechanism:</w:t>
      </w:r>
      <w:r w:rsidRPr="006B7F04">
        <w:rPr>
          <w:rFonts w:asciiTheme="majorBidi" w:hAnsiTheme="majorBidi" w:cstheme="majorBidi"/>
        </w:rPr>
        <w:t xml:space="preserve"> There is no single trigger. The external controller must issue a sequence of four distinct instructions: </w:t>
      </w:r>
      <w:r w:rsidR="00643B31">
        <w:rPr>
          <w:rFonts w:asciiTheme="majorBidi" w:hAnsiTheme="majorBidi" w:cstheme="majorBidi"/>
        </w:rPr>
        <w:t>SCALE</w:t>
      </w:r>
      <w:r w:rsidRPr="006B7F04">
        <w:rPr>
          <w:rFonts w:asciiTheme="majorBidi" w:hAnsiTheme="majorBidi" w:cstheme="majorBidi"/>
        </w:rPr>
        <w:t xml:space="preserve">_0, </w:t>
      </w:r>
      <w:r w:rsidR="00643B31">
        <w:rPr>
          <w:rFonts w:asciiTheme="majorBidi" w:hAnsiTheme="majorBidi" w:cstheme="majorBidi"/>
        </w:rPr>
        <w:t>SCALE</w:t>
      </w:r>
      <w:r w:rsidRPr="006B7F04">
        <w:rPr>
          <w:rFonts w:asciiTheme="majorBidi" w:hAnsiTheme="majorBidi" w:cstheme="majorBidi"/>
        </w:rPr>
        <w:t xml:space="preserve">_1, </w:t>
      </w:r>
      <w:r w:rsidR="00643B31">
        <w:rPr>
          <w:rFonts w:asciiTheme="majorBidi" w:hAnsiTheme="majorBidi" w:cstheme="majorBidi"/>
        </w:rPr>
        <w:t>SCALE</w:t>
      </w:r>
      <w:r w:rsidRPr="006B7F04">
        <w:rPr>
          <w:rFonts w:asciiTheme="majorBidi" w:hAnsiTheme="majorBidi" w:cstheme="majorBidi"/>
        </w:rPr>
        <w:t xml:space="preserve">_2, and </w:t>
      </w:r>
      <w:r w:rsidR="00643B31">
        <w:rPr>
          <w:rFonts w:asciiTheme="majorBidi" w:hAnsiTheme="majorBidi" w:cstheme="majorBidi"/>
        </w:rPr>
        <w:t>SCALE</w:t>
      </w:r>
      <w:r w:rsidRPr="006B7F04">
        <w:rPr>
          <w:rFonts w:asciiTheme="majorBidi" w:hAnsiTheme="majorBidi" w:cstheme="majorBidi"/>
        </w:rPr>
        <w:t>_3</w:t>
      </w:r>
      <w:r>
        <w:rPr>
          <w:rFonts w:asciiTheme="majorBidi" w:hAnsiTheme="majorBidi" w:cstheme="majorBidi"/>
        </w:rPr>
        <w:t>.</w:t>
      </w:r>
    </w:p>
    <w:p w14:paraId="28D46815" w14:textId="79D0A4AD" w:rsidR="006B7F04" w:rsidRDefault="006B7F04" w:rsidP="00160B12">
      <w:pPr>
        <w:pStyle w:val="ListParagraph"/>
        <w:numPr>
          <w:ilvl w:val="0"/>
          <w:numId w:val="36"/>
        </w:numPr>
        <w:bidi w:val="0"/>
        <w:spacing w:line="360" w:lineRule="auto"/>
        <w:jc w:val="both"/>
        <w:rPr>
          <w:rFonts w:asciiTheme="majorBidi" w:hAnsiTheme="majorBidi" w:cstheme="majorBidi"/>
        </w:rPr>
      </w:pPr>
      <w:r w:rsidRPr="006B7F04">
        <w:rPr>
          <w:rFonts w:asciiTheme="majorBidi" w:hAnsiTheme="majorBidi" w:cstheme="majorBidi"/>
          <w:b/>
          <w:bCs/>
        </w:rPr>
        <w:t>Internal State:</w:t>
      </w:r>
      <w:r w:rsidRPr="006B7F04">
        <w:rPr>
          <w:rFonts w:asciiTheme="majorBidi" w:hAnsiTheme="majorBidi" w:cstheme="majorBidi"/>
        </w:rPr>
        <w:t xml:space="preserve"> The PE holds no </w:t>
      </w:r>
      <w:r w:rsidR="006C7776">
        <w:rPr>
          <w:rFonts w:asciiTheme="majorBidi" w:hAnsiTheme="majorBidi" w:cstheme="majorBidi"/>
        </w:rPr>
        <w:t>FSM</w:t>
      </w:r>
      <w:r w:rsidRPr="006B7F04">
        <w:rPr>
          <w:rFonts w:asciiTheme="majorBidi" w:hAnsiTheme="majorBidi" w:cstheme="majorBidi"/>
        </w:rPr>
        <w:t xml:space="preserve"> and has no busy or done flags. It simply executes whatever opcode it receives on the current clock edge.</w:t>
      </w:r>
    </w:p>
    <w:p w14:paraId="7EAB383D" w14:textId="7B7F1CB9" w:rsidR="006B7F04" w:rsidRDefault="00830300" w:rsidP="00160B12">
      <w:pPr>
        <w:pStyle w:val="ListParagraph"/>
        <w:numPr>
          <w:ilvl w:val="0"/>
          <w:numId w:val="36"/>
        </w:numPr>
        <w:bidi w:val="0"/>
        <w:spacing w:line="360" w:lineRule="auto"/>
        <w:jc w:val="both"/>
        <w:rPr>
          <w:rFonts w:asciiTheme="majorBidi" w:hAnsiTheme="majorBidi" w:cstheme="majorBidi"/>
        </w:rPr>
      </w:pPr>
      <w:r w:rsidRPr="00830300">
        <w:rPr>
          <w:rFonts w:asciiTheme="majorBidi" w:hAnsiTheme="majorBidi" w:cstheme="majorBidi"/>
          <w:b/>
          <w:bCs/>
        </w:rPr>
        <w:t>Execution:</w:t>
      </w:r>
      <w:r w:rsidRPr="00830300">
        <w:rPr>
          <w:rFonts w:asciiTheme="majorBidi" w:hAnsiTheme="majorBidi" w:cstheme="majorBidi"/>
        </w:rPr>
        <w:t xml:space="preserve"> Each opcode </w:t>
      </w:r>
      <w:r w:rsidR="0096294D">
        <w:rPr>
          <w:rFonts w:asciiTheme="majorBidi" w:hAnsiTheme="majorBidi" w:cstheme="majorBidi"/>
        </w:rPr>
        <w:t>controls the PE directly.</w:t>
      </w:r>
      <w:r w:rsidRPr="00830300">
        <w:rPr>
          <w:rFonts w:asciiTheme="majorBidi" w:hAnsiTheme="majorBidi" w:cstheme="majorBidi"/>
        </w:rPr>
        <w:t xml:space="preserve"> For example, </w:t>
      </w:r>
      <w:r w:rsidR="00FF5848">
        <w:rPr>
          <w:rFonts w:asciiTheme="majorBidi" w:hAnsiTheme="majorBidi" w:cstheme="majorBidi"/>
        </w:rPr>
        <w:t>SCALE</w:t>
      </w:r>
      <w:r w:rsidRPr="00830300">
        <w:rPr>
          <w:rFonts w:asciiTheme="majorBidi" w:hAnsiTheme="majorBidi" w:cstheme="majorBidi"/>
        </w:rPr>
        <w:t xml:space="preserve">_1 tells the PE to broadcast the second byte of </w:t>
      </w:r>
      <w:r w:rsidR="00F42030">
        <w:rPr>
          <w:rFonts w:asciiTheme="majorBidi" w:hAnsiTheme="majorBidi" w:cstheme="majorBidi"/>
        </w:rPr>
        <w:t>op_</w:t>
      </w:r>
      <w:r w:rsidR="00FF5848">
        <w:rPr>
          <w:rFonts w:asciiTheme="majorBidi" w:hAnsiTheme="majorBidi" w:cstheme="majorBidi"/>
        </w:rPr>
        <w:t>A</w:t>
      </w:r>
      <w:r w:rsidRPr="00830300">
        <w:rPr>
          <w:rFonts w:asciiTheme="majorBidi" w:hAnsiTheme="majorBidi" w:cstheme="majorBidi"/>
        </w:rPr>
        <w:t xml:space="preserve"> to the multipliers.</w:t>
      </w:r>
    </w:p>
    <w:p w14:paraId="3F26CED1" w14:textId="6964D65A" w:rsidR="00830300" w:rsidRDefault="00830300" w:rsidP="00160B12">
      <w:pPr>
        <w:pStyle w:val="ListParagraph"/>
        <w:numPr>
          <w:ilvl w:val="0"/>
          <w:numId w:val="36"/>
        </w:numPr>
        <w:bidi w:val="0"/>
        <w:spacing w:line="360" w:lineRule="auto"/>
        <w:jc w:val="both"/>
        <w:rPr>
          <w:rFonts w:asciiTheme="majorBidi" w:hAnsiTheme="majorBidi" w:cstheme="majorBidi"/>
        </w:rPr>
      </w:pPr>
      <w:r w:rsidRPr="00830300">
        <w:rPr>
          <w:rFonts w:asciiTheme="majorBidi" w:hAnsiTheme="majorBidi" w:cstheme="majorBidi"/>
          <w:b/>
          <w:bCs/>
        </w:rPr>
        <w:t>Accumulation:</w:t>
      </w:r>
      <w:r w:rsidRPr="00830300">
        <w:rPr>
          <w:rFonts w:asciiTheme="majorBidi" w:hAnsiTheme="majorBidi" w:cstheme="majorBidi"/>
        </w:rPr>
        <w:t xml:space="preserve"> </w:t>
      </w:r>
      <w:r w:rsidR="009D218F">
        <w:rPr>
          <w:rFonts w:asciiTheme="majorBidi" w:hAnsiTheme="majorBidi" w:cstheme="majorBidi"/>
        </w:rPr>
        <w:t>Each</w:t>
      </w:r>
      <w:r w:rsidRPr="00830300">
        <w:rPr>
          <w:rFonts w:asciiTheme="majorBidi" w:hAnsiTheme="majorBidi" w:cstheme="majorBidi"/>
        </w:rPr>
        <w:t xml:space="preserve"> opcode also dictates the exact bit-shift required before adding the 40-bit partial product to the accumulator.</w:t>
      </w:r>
    </w:p>
    <w:p w14:paraId="64AD2289" w14:textId="34B1B785" w:rsidR="0030134D" w:rsidRPr="00D12F4E" w:rsidRDefault="00830300" w:rsidP="00D12F4E">
      <w:pPr>
        <w:pStyle w:val="ListParagraph"/>
        <w:numPr>
          <w:ilvl w:val="0"/>
          <w:numId w:val="36"/>
        </w:numPr>
        <w:bidi w:val="0"/>
        <w:spacing w:line="360" w:lineRule="auto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5C753D">
        <w:rPr>
          <w:rFonts w:asciiTheme="majorBidi" w:hAnsiTheme="majorBidi" w:cstheme="majorBidi"/>
          <w:b/>
          <w:bCs/>
        </w:rPr>
        <w:t>Completion:</w:t>
      </w:r>
      <w:r w:rsidRPr="005C753D">
        <w:rPr>
          <w:rFonts w:asciiTheme="majorBidi" w:hAnsiTheme="majorBidi" w:cstheme="majorBidi"/>
        </w:rPr>
        <w:t xml:space="preserve"> The operation finishes when the </w:t>
      </w:r>
      <w:r w:rsidR="005C753D" w:rsidRPr="005C753D">
        <w:rPr>
          <w:rFonts w:asciiTheme="majorBidi" w:hAnsiTheme="majorBidi" w:cstheme="majorBidi"/>
        </w:rPr>
        <w:t xml:space="preserve">controller issues the final </w:t>
      </w:r>
      <w:r w:rsidR="006A3B39">
        <w:rPr>
          <w:rFonts w:asciiTheme="majorBidi" w:hAnsiTheme="majorBidi" w:cstheme="majorBidi"/>
        </w:rPr>
        <w:t>SCALE</w:t>
      </w:r>
      <w:r w:rsidR="005C753D" w:rsidRPr="005C753D">
        <w:rPr>
          <w:rFonts w:asciiTheme="majorBidi" w:hAnsiTheme="majorBidi" w:cstheme="majorBidi"/>
        </w:rPr>
        <w:t>_3 instruction</w:t>
      </w:r>
      <w:r w:rsidR="005C753D" w:rsidRPr="003D2FA6">
        <w:rPr>
          <w:rFonts w:asciiTheme="majorBidi" w:hAnsiTheme="majorBidi" w:cstheme="majorBidi"/>
          <w:sz w:val="28"/>
          <w:szCs w:val="28"/>
        </w:rPr>
        <w:t>.</w:t>
      </w:r>
    </w:p>
    <w:p w14:paraId="06719557" w14:textId="7829AAD3" w:rsidR="000913E4" w:rsidRDefault="000913E4" w:rsidP="00160B12">
      <w:pPr>
        <w:bidi w:val="0"/>
        <w:spacing w:line="360" w:lineRule="auto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lastRenderedPageBreak/>
        <w:t>PPA</w:t>
      </w:r>
      <w:r w:rsidR="00701E31">
        <w:rPr>
          <w:rFonts w:asciiTheme="majorBidi" w:hAnsiTheme="majorBidi" w:cstheme="majorBidi"/>
          <w:b/>
          <w:bCs/>
          <w:sz w:val="28"/>
          <w:szCs w:val="28"/>
        </w:rPr>
        <w:t xml:space="preserve"> and</w:t>
      </w:r>
      <w:r w:rsidR="008318CD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8318CD" w:rsidRPr="00EE3038">
        <w:rPr>
          <w:rFonts w:asciiTheme="majorBidi" w:hAnsiTheme="majorBidi" w:cstheme="majorBidi"/>
          <w:b/>
          <w:bCs/>
          <w:sz w:val="28"/>
          <w:szCs w:val="28"/>
        </w:rPr>
        <w:t xml:space="preserve">System-Level Complexity </w:t>
      </w:r>
    </w:p>
    <w:p w14:paraId="0AB95F31" w14:textId="7E16ED51" w:rsidR="00435191" w:rsidRPr="00435191" w:rsidRDefault="00435191" w:rsidP="00160B12">
      <w:pPr>
        <w:bidi w:val="0"/>
        <w:spacing w:line="360" w:lineRule="auto"/>
        <w:jc w:val="both"/>
        <w:rPr>
          <w:rFonts w:asciiTheme="majorBidi" w:hAnsiTheme="majorBidi" w:cstheme="majorBidi"/>
        </w:rPr>
      </w:pPr>
      <w:r w:rsidRPr="00435191">
        <w:rPr>
          <w:rFonts w:asciiTheme="majorBidi" w:hAnsiTheme="majorBidi" w:cstheme="majorBidi"/>
          <w:b/>
          <w:bCs/>
        </w:rPr>
        <w:t>Internal Multi-Cycle Unit (FSM Approach)</w:t>
      </w:r>
    </w:p>
    <w:p w14:paraId="0485A2F6" w14:textId="278571EB" w:rsidR="00435191" w:rsidRDefault="00435191" w:rsidP="00160B12">
      <w:pPr>
        <w:numPr>
          <w:ilvl w:val="0"/>
          <w:numId w:val="37"/>
        </w:numPr>
        <w:bidi w:val="0"/>
        <w:spacing w:line="360" w:lineRule="auto"/>
        <w:jc w:val="both"/>
        <w:rPr>
          <w:rFonts w:asciiTheme="majorBidi" w:hAnsiTheme="majorBidi" w:cstheme="majorBidi"/>
        </w:rPr>
      </w:pPr>
      <w:r w:rsidRPr="00435191">
        <w:rPr>
          <w:rFonts w:asciiTheme="majorBidi" w:hAnsiTheme="majorBidi" w:cstheme="majorBidi"/>
          <w:b/>
          <w:bCs/>
        </w:rPr>
        <w:t>Area:</w:t>
      </w:r>
      <w:r w:rsidRPr="00435191">
        <w:rPr>
          <w:rFonts w:asciiTheme="majorBidi" w:hAnsiTheme="majorBidi" w:cstheme="majorBidi"/>
        </w:rPr>
        <w:t xml:space="preserve"> This design carries a </w:t>
      </w:r>
      <w:r w:rsidR="00E3147C">
        <w:rPr>
          <w:rFonts w:asciiTheme="majorBidi" w:hAnsiTheme="majorBidi" w:cstheme="majorBidi"/>
        </w:rPr>
        <w:t>small</w:t>
      </w:r>
      <w:r w:rsidRPr="00435191">
        <w:rPr>
          <w:rFonts w:asciiTheme="majorBidi" w:hAnsiTheme="majorBidi" w:cstheme="majorBidi"/>
        </w:rPr>
        <w:t xml:space="preserve"> area penalty inside the PE. It requires instantiating dedicated sequential logic, specifically the flip-flops for the </w:t>
      </w:r>
      <w:r w:rsidR="00874263">
        <w:rPr>
          <w:rFonts w:asciiTheme="majorBidi" w:hAnsiTheme="majorBidi" w:cstheme="majorBidi"/>
        </w:rPr>
        <w:t>FSM</w:t>
      </w:r>
      <w:r w:rsidRPr="00435191">
        <w:rPr>
          <w:rFonts w:asciiTheme="majorBidi" w:hAnsiTheme="majorBidi" w:cstheme="majorBidi"/>
        </w:rPr>
        <w:t xml:space="preserve">, </w:t>
      </w:r>
      <w:r w:rsidR="00A75498">
        <w:rPr>
          <w:rFonts w:asciiTheme="majorBidi" w:hAnsiTheme="majorBidi" w:cstheme="majorBidi"/>
        </w:rPr>
        <w:t>and</w:t>
      </w:r>
      <w:r w:rsidRPr="00435191">
        <w:rPr>
          <w:rFonts w:asciiTheme="majorBidi" w:hAnsiTheme="majorBidi" w:cstheme="majorBidi"/>
        </w:rPr>
        <w:t xml:space="preserve"> the associated combinational logic to calculate the next state and drive the internal multiplexers. </w:t>
      </w:r>
    </w:p>
    <w:p w14:paraId="13D5FE97" w14:textId="20C11C35" w:rsidR="008E7479" w:rsidRPr="008E7479" w:rsidRDefault="004D26D7" w:rsidP="00420B0E">
      <w:pPr>
        <w:numPr>
          <w:ilvl w:val="0"/>
          <w:numId w:val="37"/>
        </w:numPr>
        <w:bidi w:val="0"/>
        <w:spacing w:line="360" w:lineRule="auto"/>
        <w:jc w:val="both"/>
        <w:rPr>
          <w:rFonts w:asciiTheme="majorBidi" w:hAnsiTheme="majorBidi" w:cstheme="majorBidi"/>
        </w:rPr>
      </w:pPr>
      <w:r w:rsidRPr="008E7479">
        <w:rPr>
          <w:rFonts w:asciiTheme="majorBidi" w:hAnsiTheme="majorBidi" w:cstheme="majorBidi"/>
          <w:b/>
          <w:bCs/>
        </w:rPr>
        <w:t>Performance (Latency &amp; Timing):</w:t>
      </w:r>
      <w:r w:rsidRPr="008E7479">
        <w:rPr>
          <w:rFonts w:asciiTheme="majorBidi" w:hAnsiTheme="majorBidi" w:cstheme="majorBidi"/>
        </w:rPr>
        <w:t xml:space="preserve"> </w:t>
      </w:r>
      <w:r w:rsidR="00420B0E" w:rsidRPr="00420B0E">
        <w:rPr>
          <w:rFonts w:asciiTheme="majorBidi" w:hAnsiTheme="majorBidi" w:cstheme="majorBidi"/>
        </w:rPr>
        <w:t>The latency for the multiplication phase is fixed</w:t>
      </w:r>
      <w:r w:rsidR="0044470E">
        <w:rPr>
          <w:rFonts w:asciiTheme="majorBidi" w:hAnsiTheme="majorBidi" w:cstheme="majorBidi"/>
        </w:rPr>
        <w:t xml:space="preserve">. </w:t>
      </w:r>
      <w:r w:rsidR="00420B0E" w:rsidRPr="00420B0E">
        <w:rPr>
          <w:rFonts w:asciiTheme="majorBidi" w:hAnsiTheme="majorBidi" w:cstheme="majorBidi"/>
        </w:rPr>
        <w:t>Timing-wise, generating control signals locally means the multiplexer select lines must pass through the FSM's state-decoding logic before data can enter the multipliers. However, because this FSM is only a 4-state, 2-bit counter, the decode logic is extremely shallow (typically a single gate delay). This delay is over</w:t>
      </w:r>
      <w:r w:rsidR="009322A7">
        <w:rPr>
          <w:rFonts w:asciiTheme="majorBidi" w:hAnsiTheme="majorBidi" w:cstheme="majorBidi"/>
        </w:rPr>
        <w:t>weighed</w:t>
      </w:r>
      <w:r w:rsidR="00420B0E" w:rsidRPr="00420B0E">
        <w:rPr>
          <w:rFonts w:asciiTheme="majorBidi" w:hAnsiTheme="majorBidi" w:cstheme="majorBidi"/>
        </w:rPr>
        <w:t xml:space="preserve"> by the heavy propagation delay of the arithmetic blocks that follow it. Therefore, the FSM does not bottleneck the critical path</w:t>
      </w:r>
      <w:r w:rsidR="009322A7">
        <w:rPr>
          <w:rFonts w:asciiTheme="majorBidi" w:hAnsiTheme="majorBidi" w:cstheme="majorBidi"/>
        </w:rPr>
        <w:t>.</w:t>
      </w:r>
    </w:p>
    <w:p w14:paraId="191F1BD3" w14:textId="21F13C30" w:rsidR="00D37B91" w:rsidRDefault="00D37B91" w:rsidP="00160B12">
      <w:pPr>
        <w:numPr>
          <w:ilvl w:val="0"/>
          <w:numId w:val="37"/>
        </w:numPr>
        <w:bidi w:val="0"/>
        <w:spacing w:line="360" w:lineRule="auto"/>
        <w:jc w:val="both"/>
        <w:rPr>
          <w:rFonts w:asciiTheme="majorBidi" w:hAnsiTheme="majorBidi" w:cstheme="majorBidi"/>
        </w:rPr>
      </w:pPr>
      <w:r w:rsidRPr="008E7479">
        <w:rPr>
          <w:rFonts w:asciiTheme="majorBidi" w:hAnsiTheme="majorBidi" w:cstheme="majorBidi"/>
          <w:b/>
          <w:bCs/>
        </w:rPr>
        <w:t>Power:</w:t>
      </w:r>
      <w:r w:rsidRPr="008E7479">
        <w:rPr>
          <w:rFonts w:asciiTheme="majorBidi" w:hAnsiTheme="majorBidi" w:cstheme="majorBidi"/>
        </w:rPr>
        <w:t xml:space="preserve"> </w:t>
      </w:r>
      <w:r w:rsidR="00013C8F">
        <w:rPr>
          <w:rFonts w:asciiTheme="majorBidi" w:hAnsiTheme="majorBidi" w:cstheme="majorBidi"/>
        </w:rPr>
        <w:t>The</w:t>
      </w:r>
      <w:r w:rsidRPr="008E7479">
        <w:rPr>
          <w:rFonts w:asciiTheme="majorBidi" w:hAnsiTheme="majorBidi" w:cstheme="majorBidi"/>
        </w:rPr>
        <w:t xml:space="preserve"> FSM consumes dynamic power as its state registers toggle every cycle during the operation.</w:t>
      </w:r>
      <w:r w:rsidR="00013C8F">
        <w:rPr>
          <w:rFonts w:asciiTheme="majorBidi" w:hAnsiTheme="majorBidi" w:cstheme="majorBidi"/>
        </w:rPr>
        <w:t xml:space="preserve"> </w:t>
      </w:r>
      <w:r w:rsidR="00501BF5">
        <w:rPr>
          <w:rFonts w:asciiTheme="majorBidi" w:hAnsiTheme="majorBidi" w:cstheme="majorBidi"/>
        </w:rPr>
        <w:t>However, this is</w:t>
      </w:r>
      <w:r w:rsidR="001E5B0B">
        <w:rPr>
          <w:rFonts w:asciiTheme="majorBidi" w:hAnsiTheme="majorBidi" w:cstheme="majorBidi"/>
        </w:rPr>
        <w:t xml:space="preserve"> negligible</w:t>
      </w:r>
      <w:r w:rsidR="000641F9">
        <w:rPr>
          <w:rFonts w:asciiTheme="majorBidi" w:hAnsiTheme="majorBidi" w:cstheme="majorBidi"/>
        </w:rPr>
        <w:t xml:space="preserve"> </w:t>
      </w:r>
      <w:r w:rsidR="00F53460">
        <w:rPr>
          <w:rFonts w:asciiTheme="majorBidi" w:hAnsiTheme="majorBidi" w:cstheme="majorBidi"/>
        </w:rPr>
        <w:t>regarding</w:t>
      </w:r>
      <w:r w:rsidR="001E5B0B">
        <w:rPr>
          <w:rFonts w:asciiTheme="majorBidi" w:hAnsiTheme="majorBidi" w:cstheme="majorBidi"/>
        </w:rPr>
        <w:t xml:space="preserve"> the other blocks of the PE.</w:t>
      </w:r>
    </w:p>
    <w:p w14:paraId="778BFE6F" w14:textId="7C51FF02" w:rsidR="00B75250" w:rsidRPr="00626E18" w:rsidRDefault="00B75250" w:rsidP="00BA5CA2">
      <w:pPr>
        <w:numPr>
          <w:ilvl w:val="0"/>
          <w:numId w:val="37"/>
        </w:numPr>
        <w:bidi w:val="0"/>
        <w:spacing w:line="360" w:lineRule="auto"/>
        <w:jc w:val="both"/>
        <w:rPr>
          <w:rFonts w:asciiTheme="majorBidi" w:hAnsiTheme="majorBidi" w:cstheme="majorBidi"/>
        </w:rPr>
      </w:pPr>
      <w:r w:rsidRPr="00626E18">
        <w:rPr>
          <w:rFonts w:asciiTheme="majorBidi" w:hAnsiTheme="majorBidi" w:cstheme="majorBidi"/>
          <w:b/>
          <w:bCs/>
        </w:rPr>
        <w:t xml:space="preserve">System Complexity: </w:t>
      </w:r>
      <w:r w:rsidRPr="00626E18">
        <w:rPr>
          <w:rFonts w:asciiTheme="majorBidi" w:hAnsiTheme="majorBidi" w:cstheme="majorBidi"/>
        </w:rPr>
        <w:t xml:space="preserve">The system controller treats the PE as a fire-and-forget module. It issues a single </w:t>
      </w:r>
      <w:r w:rsidR="006D6F88">
        <w:rPr>
          <w:rFonts w:asciiTheme="majorBidi" w:hAnsiTheme="majorBidi" w:cstheme="majorBidi"/>
        </w:rPr>
        <w:t>SCALE</w:t>
      </w:r>
      <w:r>
        <w:rPr>
          <w:rFonts w:asciiTheme="majorBidi" w:hAnsiTheme="majorBidi" w:cstheme="majorBidi"/>
        </w:rPr>
        <w:t>3</w:t>
      </w:r>
      <w:r w:rsidRPr="00626E18">
        <w:rPr>
          <w:rFonts w:asciiTheme="majorBidi" w:hAnsiTheme="majorBidi" w:cstheme="majorBidi"/>
        </w:rPr>
        <w:t xml:space="preserve"> command, and the PE handles the rest. </w:t>
      </w:r>
      <w:r w:rsidR="00BA5CA2" w:rsidRPr="00BA5CA2">
        <w:rPr>
          <w:rFonts w:asciiTheme="majorBidi" w:hAnsiTheme="majorBidi" w:cstheme="majorBidi"/>
        </w:rPr>
        <w:t>The external controller only needs basic logic to pause issuing new instructions until the pe_ready signal is asserted.</w:t>
      </w:r>
    </w:p>
    <w:p w14:paraId="561FEFCB" w14:textId="77777777" w:rsidR="00701E31" w:rsidRDefault="00701E31" w:rsidP="00160B12">
      <w:pPr>
        <w:bidi w:val="0"/>
        <w:spacing w:line="360" w:lineRule="auto"/>
        <w:jc w:val="both"/>
        <w:rPr>
          <w:rFonts w:asciiTheme="majorBidi" w:hAnsiTheme="majorBidi" w:cstheme="majorBidi"/>
          <w:b/>
          <w:bCs/>
        </w:rPr>
      </w:pPr>
    </w:p>
    <w:p w14:paraId="6D259B8E" w14:textId="77777777" w:rsidR="00701E31" w:rsidRDefault="00701E31" w:rsidP="00701E31">
      <w:pPr>
        <w:bidi w:val="0"/>
        <w:spacing w:line="360" w:lineRule="auto"/>
        <w:jc w:val="both"/>
        <w:rPr>
          <w:rFonts w:asciiTheme="majorBidi" w:hAnsiTheme="majorBidi" w:cstheme="majorBidi"/>
          <w:b/>
          <w:bCs/>
        </w:rPr>
      </w:pPr>
    </w:p>
    <w:p w14:paraId="23DA4647" w14:textId="77777777" w:rsidR="00701E31" w:rsidRDefault="00701E31" w:rsidP="00701E31">
      <w:pPr>
        <w:bidi w:val="0"/>
        <w:spacing w:line="360" w:lineRule="auto"/>
        <w:jc w:val="both"/>
        <w:rPr>
          <w:rFonts w:asciiTheme="majorBidi" w:hAnsiTheme="majorBidi" w:cstheme="majorBidi"/>
          <w:b/>
          <w:bCs/>
        </w:rPr>
      </w:pPr>
    </w:p>
    <w:p w14:paraId="6F7C5A62" w14:textId="77777777" w:rsidR="00701E31" w:rsidRDefault="00701E31" w:rsidP="00701E31">
      <w:pPr>
        <w:bidi w:val="0"/>
        <w:spacing w:line="360" w:lineRule="auto"/>
        <w:jc w:val="both"/>
        <w:rPr>
          <w:rFonts w:asciiTheme="majorBidi" w:hAnsiTheme="majorBidi" w:cstheme="majorBidi"/>
          <w:b/>
          <w:bCs/>
        </w:rPr>
      </w:pPr>
    </w:p>
    <w:p w14:paraId="0A8E6CF0" w14:textId="77777777" w:rsidR="00701E31" w:rsidRDefault="00701E31" w:rsidP="00701E31">
      <w:pPr>
        <w:bidi w:val="0"/>
        <w:spacing w:line="360" w:lineRule="auto"/>
        <w:jc w:val="both"/>
        <w:rPr>
          <w:rFonts w:asciiTheme="majorBidi" w:hAnsiTheme="majorBidi" w:cstheme="majorBidi"/>
          <w:b/>
          <w:bCs/>
        </w:rPr>
      </w:pPr>
    </w:p>
    <w:p w14:paraId="61290BC0" w14:textId="77777777" w:rsidR="00733AB0" w:rsidRDefault="00733AB0" w:rsidP="00733AB0">
      <w:pPr>
        <w:bidi w:val="0"/>
        <w:spacing w:line="360" w:lineRule="auto"/>
        <w:jc w:val="both"/>
        <w:rPr>
          <w:rFonts w:asciiTheme="majorBidi" w:hAnsiTheme="majorBidi" w:cstheme="majorBidi"/>
          <w:b/>
          <w:bCs/>
        </w:rPr>
      </w:pPr>
    </w:p>
    <w:p w14:paraId="7396689E" w14:textId="77777777" w:rsidR="00733AB0" w:rsidRDefault="00733AB0" w:rsidP="00733AB0">
      <w:pPr>
        <w:bidi w:val="0"/>
        <w:spacing w:line="360" w:lineRule="auto"/>
        <w:jc w:val="both"/>
        <w:rPr>
          <w:rFonts w:asciiTheme="majorBidi" w:hAnsiTheme="majorBidi" w:cstheme="majorBidi"/>
          <w:b/>
          <w:bCs/>
        </w:rPr>
      </w:pPr>
    </w:p>
    <w:p w14:paraId="4BBCB56F" w14:textId="77777777" w:rsidR="00733AB0" w:rsidRDefault="00733AB0" w:rsidP="00733AB0">
      <w:pPr>
        <w:bidi w:val="0"/>
        <w:spacing w:line="360" w:lineRule="auto"/>
        <w:jc w:val="both"/>
        <w:rPr>
          <w:rFonts w:asciiTheme="majorBidi" w:hAnsiTheme="majorBidi" w:cstheme="majorBidi"/>
          <w:b/>
          <w:bCs/>
        </w:rPr>
      </w:pPr>
    </w:p>
    <w:p w14:paraId="5FA8D648" w14:textId="10A44F99" w:rsidR="007516BD" w:rsidRPr="007516BD" w:rsidRDefault="007516BD" w:rsidP="00701E31">
      <w:pPr>
        <w:bidi w:val="0"/>
        <w:spacing w:line="360" w:lineRule="auto"/>
        <w:jc w:val="both"/>
        <w:rPr>
          <w:rFonts w:asciiTheme="majorBidi" w:hAnsiTheme="majorBidi" w:cstheme="majorBidi"/>
        </w:rPr>
      </w:pPr>
      <w:r w:rsidRPr="007516BD">
        <w:rPr>
          <w:rFonts w:asciiTheme="majorBidi" w:hAnsiTheme="majorBidi" w:cstheme="majorBidi"/>
          <w:b/>
          <w:bCs/>
        </w:rPr>
        <w:lastRenderedPageBreak/>
        <w:t>RISC-like Staged Instructions (Opcode Approach)</w:t>
      </w:r>
    </w:p>
    <w:p w14:paraId="6B317F97" w14:textId="0CDD8C61" w:rsidR="007516BD" w:rsidRDefault="007950A5" w:rsidP="00160B12">
      <w:pPr>
        <w:numPr>
          <w:ilvl w:val="0"/>
          <w:numId w:val="38"/>
        </w:numPr>
        <w:bidi w:val="0"/>
        <w:spacing w:line="360" w:lineRule="auto"/>
        <w:jc w:val="both"/>
        <w:rPr>
          <w:rFonts w:asciiTheme="majorBidi" w:hAnsiTheme="majorBidi" w:cstheme="majorBidi"/>
        </w:rPr>
      </w:pPr>
      <w:r w:rsidRPr="007950A5">
        <w:rPr>
          <w:rFonts w:asciiTheme="majorBidi" w:hAnsiTheme="majorBidi" w:cstheme="majorBidi"/>
          <w:b/>
          <w:bCs/>
        </w:rPr>
        <w:t>Area:</w:t>
      </w:r>
      <w:r w:rsidRPr="007950A5">
        <w:rPr>
          <w:rFonts w:asciiTheme="majorBidi" w:hAnsiTheme="majorBidi" w:cstheme="majorBidi"/>
        </w:rPr>
        <w:t xml:space="preserve"> By removing the FSM, the module strips out the flip-flops and </w:t>
      </w:r>
      <w:r w:rsidR="00FC0149">
        <w:rPr>
          <w:rFonts w:asciiTheme="majorBidi" w:hAnsiTheme="majorBidi" w:cstheme="majorBidi"/>
        </w:rPr>
        <w:t>associated combinational logic</w:t>
      </w:r>
      <w:r w:rsidRPr="007950A5">
        <w:rPr>
          <w:rFonts w:asciiTheme="majorBidi" w:hAnsiTheme="majorBidi" w:cstheme="majorBidi"/>
        </w:rPr>
        <w:t xml:space="preserve">. The incoming instruction bus acts directly as the </w:t>
      </w:r>
      <w:r w:rsidR="00F9225E">
        <w:rPr>
          <w:rFonts w:asciiTheme="majorBidi" w:hAnsiTheme="majorBidi" w:cstheme="majorBidi"/>
        </w:rPr>
        <w:t>control</w:t>
      </w:r>
      <w:r w:rsidRPr="007950A5">
        <w:rPr>
          <w:rFonts w:asciiTheme="majorBidi" w:hAnsiTheme="majorBidi" w:cstheme="majorBidi"/>
        </w:rPr>
        <w:t xml:space="preserve"> lines, resulting in a </w:t>
      </w:r>
      <w:r w:rsidR="00DA31A3">
        <w:rPr>
          <w:rFonts w:asciiTheme="majorBidi" w:hAnsiTheme="majorBidi" w:cstheme="majorBidi"/>
        </w:rPr>
        <w:t xml:space="preserve">negligible </w:t>
      </w:r>
      <w:r w:rsidR="00571F13">
        <w:rPr>
          <w:rFonts w:asciiTheme="majorBidi" w:hAnsiTheme="majorBidi" w:cstheme="majorBidi"/>
        </w:rPr>
        <w:t>area improvement.</w:t>
      </w:r>
    </w:p>
    <w:p w14:paraId="03806B89" w14:textId="2F5F98A8" w:rsidR="007950A5" w:rsidRDefault="00D67199" w:rsidP="00160B12">
      <w:pPr>
        <w:numPr>
          <w:ilvl w:val="0"/>
          <w:numId w:val="38"/>
        </w:numPr>
        <w:bidi w:val="0"/>
        <w:spacing w:line="360" w:lineRule="auto"/>
        <w:jc w:val="both"/>
        <w:rPr>
          <w:rFonts w:asciiTheme="majorBidi" w:hAnsiTheme="majorBidi" w:cstheme="majorBidi"/>
        </w:rPr>
      </w:pPr>
      <w:r w:rsidRPr="00D67199">
        <w:rPr>
          <w:rFonts w:asciiTheme="majorBidi" w:hAnsiTheme="majorBidi" w:cstheme="majorBidi"/>
          <w:b/>
          <w:bCs/>
        </w:rPr>
        <w:t>Performance (Latency &amp; Timing):</w:t>
      </w:r>
      <w:r w:rsidRPr="00D67199">
        <w:rPr>
          <w:rFonts w:asciiTheme="majorBidi" w:hAnsiTheme="majorBidi" w:cstheme="majorBidi"/>
        </w:rPr>
        <w:t xml:space="preserve"> The latency is identical</w:t>
      </w:r>
      <w:r w:rsidR="00632BD7">
        <w:rPr>
          <w:rFonts w:asciiTheme="majorBidi" w:hAnsiTheme="majorBidi" w:cstheme="majorBidi"/>
        </w:rPr>
        <w:t>.</w:t>
      </w:r>
      <w:r w:rsidRPr="00D67199">
        <w:rPr>
          <w:rFonts w:asciiTheme="majorBidi" w:hAnsiTheme="majorBidi" w:cstheme="majorBidi"/>
        </w:rPr>
        <w:t xml:space="preserve"> Because the control signals arrive directly from the opcode rather than being computed locally, the PE's internal control path is shorter. This shorter path can marginally improve the </w:t>
      </w:r>
      <w:r w:rsidR="00C51285">
        <w:rPr>
          <w:rFonts w:asciiTheme="majorBidi" w:hAnsiTheme="majorBidi" w:cstheme="majorBidi"/>
        </w:rPr>
        <w:t>critical path</w:t>
      </w:r>
      <w:r w:rsidR="00152CAF">
        <w:rPr>
          <w:rFonts w:asciiTheme="majorBidi" w:hAnsiTheme="majorBidi" w:cstheme="majorBidi"/>
        </w:rPr>
        <w:t xml:space="preserve"> delay.</w:t>
      </w:r>
    </w:p>
    <w:p w14:paraId="24F7C8C4" w14:textId="5EA84B9D" w:rsidR="00EE3038" w:rsidRPr="000904FC" w:rsidRDefault="00EE3038" w:rsidP="00160B12">
      <w:pPr>
        <w:numPr>
          <w:ilvl w:val="0"/>
          <w:numId w:val="38"/>
        </w:numPr>
        <w:bidi w:val="0"/>
        <w:spacing w:line="360" w:lineRule="auto"/>
        <w:jc w:val="both"/>
        <w:rPr>
          <w:rFonts w:asciiTheme="majorBidi" w:hAnsiTheme="majorBidi" w:cstheme="majorBidi"/>
        </w:rPr>
      </w:pPr>
      <w:r w:rsidRPr="00EE3038">
        <w:rPr>
          <w:rFonts w:asciiTheme="majorBidi" w:hAnsiTheme="majorBidi" w:cstheme="majorBidi"/>
          <w:b/>
          <w:bCs/>
        </w:rPr>
        <w:t>Power:</w:t>
      </w:r>
      <w:r w:rsidRPr="00EE3038">
        <w:rPr>
          <w:rFonts w:asciiTheme="majorBidi" w:hAnsiTheme="majorBidi" w:cstheme="majorBidi"/>
        </w:rPr>
        <w:t xml:space="preserve"> </w:t>
      </w:r>
      <w:r w:rsidR="00EE1226">
        <w:rPr>
          <w:rFonts w:asciiTheme="majorBidi" w:hAnsiTheme="majorBidi" w:cstheme="majorBidi"/>
        </w:rPr>
        <w:t xml:space="preserve">Stripping the FSM negligibly improves the </w:t>
      </w:r>
      <w:r w:rsidR="00A766EB">
        <w:rPr>
          <w:rFonts w:asciiTheme="majorBidi" w:hAnsiTheme="majorBidi" w:cstheme="majorBidi"/>
        </w:rPr>
        <w:t>dynamic power consumption</w:t>
      </w:r>
      <w:r w:rsidR="00FA17BA">
        <w:rPr>
          <w:rFonts w:asciiTheme="majorBidi" w:hAnsiTheme="majorBidi" w:cstheme="majorBidi"/>
        </w:rPr>
        <w:t xml:space="preserve"> of the PE.</w:t>
      </w:r>
    </w:p>
    <w:p w14:paraId="2A45BE1A" w14:textId="125AAB1B" w:rsidR="00AC1F7F" w:rsidRPr="007F4732" w:rsidRDefault="00DF56B3" w:rsidP="007F4732">
      <w:pPr>
        <w:numPr>
          <w:ilvl w:val="0"/>
          <w:numId w:val="38"/>
        </w:numPr>
        <w:bidi w:val="0"/>
        <w:spacing w:line="360" w:lineRule="auto"/>
        <w:jc w:val="both"/>
        <w:rPr>
          <w:rFonts w:asciiTheme="majorBidi" w:hAnsiTheme="majorBidi" w:cstheme="majorBidi"/>
        </w:rPr>
      </w:pPr>
      <w:r w:rsidRPr="000904FC">
        <w:rPr>
          <w:rFonts w:asciiTheme="majorBidi" w:hAnsiTheme="majorBidi" w:cstheme="majorBidi"/>
          <w:b/>
          <w:bCs/>
        </w:rPr>
        <w:t>System Complexity:</w:t>
      </w:r>
      <w:r w:rsidRPr="00DF56B3">
        <w:rPr>
          <w:rFonts w:asciiTheme="majorBidi" w:hAnsiTheme="majorBidi" w:cstheme="majorBidi"/>
        </w:rPr>
        <w:t xml:space="preserve"> The complexity is entirely offloaded from the hardware to the software or system controller. </w:t>
      </w:r>
    </w:p>
    <w:p w14:paraId="6A80976E" w14:textId="77777777" w:rsidR="00AC1F7F" w:rsidRDefault="00AC1F7F" w:rsidP="00AC1F7F">
      <w:pPr>
        <w:bidi w:val="0"/>
        <w:spacing w:line="360" w:lineRule="auto"/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14:paraId="5A49F855" w14:textId="106F75A2" w:rsidR="00F7228C" w:rsidRDefault="00C31F48" w:rsidP="00C31F48">
      <w:pPr>
        <w:bidi w:val="0"/>
        <w:spacing w:line="360" w:lineRule="auto"/>
        <w:jc w:val="center"/>
        <w:rPr>
          <w:rFonts w:asciiTheme="majorBidi" w:hAnsiTheme="majorBidi" w:cstheme="majorBidi"/>
          <w:sz w:val="28"/>
          <w:szCs w:val="28"/>
        </w:rPr>
      </w:pPr>
      <w:r w:rsidRPr="00C31F48">
        <w:rPr>
          <w:rFonts w:asciiTheme="majorBidi" w:hAnsiTheme="majorBidi" w:cstheme="majorBidi"/>
          <w:b/>
          <w:bCs/>
          <w:sz w:val="28"/>
          <w:szCs w:val="28"/>
        </w:rPr>
        <w:t>Our Choice</w:t>
      </w:r>
    </w:p>
    <w:p w14:paraId="1DE3906C" w14:textId="73199A90" w:rsidR="00922513" w:rsidRPr="00922513" w:rsidRDefault="00922513" w:rsidP="00406720">
      <w:pPr>
        <w:bidi w:val="0"/>
        <w:spacing w:line="360" w:lineRule="auto"/>
        <w:jc w:val="both"/>
        <w:rPr>
          <w:rFonts w:asciiTheme="majorBidi" w:hAnsiTheme="majorBidi" w:cstheme="majorBidi"/>
        </w:rPr>
      </w:pPr>
      <w:r w:rsidRPr="00922513">
        <w:rPr>
          <w:rFonts w:asciiTheme="majorBidi" w:hAnsiTheme="majorBidi" w:cstheme="majorBidi"/>
        </w:rPr>
        <w:t>To summarize the analysis, here is a high-level breakdown of the Power, Performance,</w:t>
      </w:r>
      <w:r w:rsidR="00863DB1">
        <w:rPr>
          <w:rFonts w:asciiTheme="majorBidi" w:hAnsiTheme="majorBidi" w:cstheme="majorBidi"/>
        </w:rPr>
        <w:t xml:space="preserve"> </w:t>
      </w:r>
      <w:r w:rsidRPr="00922513">
        <w:rPr>
          <w:rFonts w:asciiTheme="majorBidi" w:hAnsiTheme="majorBidi" w:cstheme="majorBidi"/>
        </w:rPr>
        <w:t>Area</w:t>
      </w:r>
      <w:r w:rsidR="00863DB1">
        <w:rPr>
          <w:rFonts w:asciiTheme="majorBidi" w:hAnsiTheme="majorBidi" w:cstheme="majorBidi"/>
        </w:rPr>
        <w:t>, and System Complexity</w:t>
      </w:r>
      <w:r w:rsidRPr="00922513">
        <w:rPr>
          <w:rFonts w:asciiTheme="majorBidi" w:hAnsiTheme="majorBidi" w:cstheme="majorBidi"/>
        </w:rPr>
        <w:t xml:space="preserve"> trade-offs:</w:t>
      </w:r>
    </w:p>
    <w:tbl>
      <w:tblPr>
        <w:tblStyle w:val="TableGrid"/>
        <w:tblW w:w="10834" w:type="dxa"/>
        <w:tblInd w:w="-1119" w:type="dxa"/>
        <w:tblLook w:val="04A0" w:firstRow="1" w:lastRow="0" w:firstColumn="1" w:lastColumn="0" w:noHBand="0" w:noVBand="1"/>
      </w:tblPr>
      <w:tblGrid>
        <w:gridCol w:w="1530"/>
        <w:gridCol w:w="4174"/>
        <w:gridCol w:w="5130"/>
      </w:tblGrid>
      <w:tr w:rsidR="000D1D57" w14:paraId="78CE997D" w14:textId="77777777" w:rsidTr="00DB506D">
        <w:tc>
          <w:tcPr>
            <w:tcW w:w="1530" w:type="dxa"/>
          </w:tcPr>
          <w:p w14:paraId="19C1E7F0" w14:textId="5DC02A7C" w:rsidR="000D1D57" w:rsidRPr="003230A6" w:rsidRDefault="000D1D57" w:rsidP="00DB3C92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3230A6">
              <w:rPr>
                <w:rFonts w:asciiTheme="majorBidi" w:hAnsiTheme="majorBidi" w:cstheme="majorBidi"/>
                <w:b/>
                <w:bCs/>
              </w:rPr>
              <w:t>Metric</w:t>
            </w:r>
          </w:p>
        </w:tc>
        <w:tc>
          <w:tcPr>
            <w:tcW w:w="4174" w:type="dxa"/>
          </w:tcPr>
          <w:p w14:paraId="3EEB96F0" w14:textId="0444B778" w:rsidR="000D1D57" w:rsidRPr="003230A6" w:rsidRDefault="000D1D57" w:rsidP="00DB3C92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3230A6">
              <w:rPr>
                <w:rFonts w:asciiTheme="majorBidi" w:hAnsiTheme="majorBidi" w:cstheme="majorBidi"/>
                <w:b/>
                <w:bCs/>
              </w:rPr>
              <w:t>Internal FSM Approach (Selected)</w:t>
            </w:r>
          </w:p>
        </w:tc>
        <w:tc>
          <w:tcPr>
            <w:tcW w:w="5130" w:type="dxa"/>
          </w:tcPr>
          <w:p w14:paraId="6F0A4A3B" w14:textId="67B3F3A1" w:rsidR="000D1D57" w:rsidRPr="003230A6" w:rsidRDefault="000D1D57" w:rsidP="00DB3C92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3230A6">
              <w:rPr>
                <w:rFonts w:asciiTheme="majorBidi" w:hAnsiTheme="majorBidi" w:cstheme="majorBidi"/>
                <w:b/>
                <w:bCs/>
              </w:rPr>
              <w:t>Opcode Approach</w:t>
            </w:r>
          </w:p>
        </w:tc>
      </w:tr>
      <w:tr w:rsidR="000D1D57" w14:paraId="150092C6" w14:textId="77777777" w:rsidTr="00DB506D">
        <w:tc>
          <w:tcPr>
            <w:tcW w:w="1530" w:type="dxa"/>
          </w:tcPr>
          <w:p w14:paraId="28E34B85" w14:textId="749A3B13" w:rsidR="000D1D57" w:rsidRPr="003230A6" w:rsidRDefault="000D1D57" w:rsidP="00DB3C92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3230A6">
              <w:rPr>
                <w:rFonts w:asciiTheme="majorBidi" w:hAnsiTheme="majorBidi" w:cstheme="majorBidi"/>
              </w:rPr>
              <w:t>Power</w:t>
            </w:r>
          </w:p>
        </w:tc>
        <w:tc>
          <w:tcPr>
            <w:tcW w:w="4174" w:type="dxa"/>
          </w:tcPr>
          <w:p w14:paraId="32D4F194" w14:textId="78B1D4FD" w:rsidR="000D1D57" w:rsidRPr="00DB3C92" w:rsidRDefault="00A26755" w:rsidP="00DB3C92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Negligibly higher</w:t>
            </w:r>
            <w:r w:rsidR="00F62CEC">
              <w:rPr>
                <w:rFonts w:asciiTheme="majorBidi" w:hAnsiTheme="majorBidi" w:cstheme="majorBidi"/>
              </w:rPr>
              <w:t xml:space="preserve"> for the PE.</w:t>
            </w:r>
          </w:p>
        </w:tc>
        <w:tc>
          <w:tcPr>
            <w:tcW w:w="5130" w:type="dxa"/>
          </w:tcPr>
          <w:p w14:paraId="2E448073" w14:textId="668679E4" w:rsidR="000D1D57" w:rsidRPr="00DB3C92" w:rsidRDefault="00B432C0" w:rsidP="00B432C0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B432C0">
              <w:rPr>
                <w:rFonts w:asciiTheme="majorBidi" w:hAnsiTheme="majorBidi" w:cstheme="majorBidi"/>
              </w:rPr>
              <w:t>Negligibly higher for the system (external buses and controller are activated for each opcode).</w:t>
            </w:r>
          </w:p>
        </w:tc>
      </w:tr>
      <w:tr w:rsidR="000D1D57" w14:paraId="58E10EAB" w14:textId="77777777" w:rsidTr="00DB506D">
        <w:tc>
          <w:tcPr>
            <w:tcW w:w="1530" w:type="dxa"/>
          </w:tcPr>
          <w:p w14:paraId="520B64FC" w14:textId="73CB63C5" w:rsidR="000D1D57" w:rsidRPr="003230A6" w:rsidRDefault="000D1D57" w:rsidP="00DB3C92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3230A6">
              <w:rPr>
                <w:rFonts w:asciiTheme="majorBidi" w:hAnsiTheme="majorBidi" w:cstheme="majorBidi"/>
              </w:rPr>
              <w:t>Performance</w:t>
            </w:r>
          </w:p>
        </w:tc>
        <w:tc>
          <w:tcPr>
            <w:tcW w:w="4174" w:type="dxa"/>
          </w:tcPr>
          <w:p w14:paraId="1A2DF416" w14:textId="7B6C6788" w:rsidR="000D1D57" w:rsidRPr="00DB3C92" w:rsidRDefault="00863DB1" w:rsidP="00DB3C92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Fixed latency. Internal changes do not require external controller modifications.</w:t>
            </w:r>
          </w:p>
        </w:tc>
        <w:tc>
          <w:tcPr>
            <w:tcW w:w="5130" w:type="dxa"/>
          </w:tcPr>
          <w:p w14:paraId="6FF9AFFA" w14:textId="29E22044" w:rsidR="000D1D57" w:rsidRPr="00DB3C92" w:rsidRDefault="00863DB1" w:rsidP="00DB3C92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Fixed latency. Marginally shorter control path</w:t>
            </w:r>
            <w:r w:rsidR="006E5F3C">
              <w:rPr>
                <w:rFonts w:asciiTheme="majorBidi" w:hAnsiTheme="majorBidi" w:cstheme="majorBidi"/>
              </w:rPr>
              <w:t>.</w:t>
            </w:r>
          </w:p>
        </w:tc>
      </w:tr>
      <w:tr w:rsidR="00863DB1" w14:paraId="2D1660AE" w14:textId="77777777" w:rsidTr="00DB506D">
        <w:tc>
          <w:tcPr>
            <w:tcW w:w="1530" w:type="dxa"/>
          </w:tcPr>
          <w:p w14:paraId="4CFC91E8" w14:textId="3A85E0D2" w:rsidR="00863DB1" w:rsidRPr="003230A6" w:rsidRDefault="00863DB1" w:rsidP="00863DB1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3230A6">
              <w:rPr>
                <w:rFonts w:asciiTheme="majorBidi" w:hAnsiTheme="majorBidi" w:cstheme="majorBidi"/>
              </w:rPr>
              <w:t>Area</w:t>
            </w:r>
          </w:p>
        </w:tc>
        <w:tc>
          <w:tcPr>
            <w:tcW w:w="4174" w:type="dxa"/>
          </w:tcPr>
          <w:p w14:paraId="10765EAE" w14:textId="76671AAF" w:rsidR="00863DB1" w:rsidRPr="00DB3C92" w:rsidRDefault="00863DB1" w:rsidP="00863DB1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Negligibly larger.</w:t>
            </w:r>
          </w:p>
        </w:tc>
        <w:tc>
          <w:tcPr>
            <w:tcW w:w="5130" w:type="dxa"/>
          </w:tcPr>
          <w:p w14:paraId="281AF42E" w14:textId="17CEDDE1" w:rsidR="00863DB1" w:rsidRPr="00DB3C92" w:rsidRDefault="00863DB1" w:rsidP="00863DB1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Negligibly smaller.</w:t>
            </w:r>
          </w:p>
        </w:tc>
      </w:tr>
      <w:tr w:rsidR="00A26755" w14:paraId="5F700CFF" w14:textId="77777777" w:rsidTr="00DB506D">
        <w:tc>
          <w:tcPr>
            <w:tcW w:w="1530" w:type="dxa"/>
          </w:tcPr>
          <w:p w14:paraId="6C494D39" w14:textId="4173729C" w:rsidR="00A26755" w:rsidRPr="003230A6" w:rsidRDefault="00A26755" w:rsidP="00DB3C92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3230A6">
              <w:rPr>
                <w:rFonts w:asciiTheme="majorBidi" w:hAnsiTheme="majorBidi" w:cstheme="majorBidi"/>
              </w:rPr>
              <w:t>System Complexity</w:t>
            </w:r>
          </w:p>
        </w:tc>
        <w:tc>
          <w:tcPr>
            <w:tcW w:w="4174" w:type="dxa"/>
          </w:tcPr>
          <w:p w14:paraId="53248302" w14:textId="60CE3966" w:rsidR="00A26755" w:rsidRPr="00DB3C92" w:rsidRDefault="000719A0" w:rsidP="00C31170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Low. Fire-and-forget: the external controller issues one command and </w:t>
            </w:r>
            <w:r w:rsidR="00C31170" w:rsidRPr="00C31170">
              <w:rPr>
                <w:rFonts w:asciiTheme="majorBidi" w:hAnsiTheme="majorBidi" w:cstheme="majorBidi"/>
              </w:rPr>
              <w:t>waits for the pe_ready signal</w:t>
            </w:r>
            <w:r w:rsidR="00E1665A">
              <w:rPr>
                <w:rFonts w:asciiTheme="majorBidi" w:hAnsiTheme="majorBidi" w:cstheme="majorBidi"/>
              </w:rPr>
              <w:t>.</w:t>
            </w:r>
          </w:p>
        </w:tc>
        <w:tc>
          <w:tcPr>
            <w:tcW w:w="5130" w:type="dxa"/>
          </w:tcPr>
          <w:p w14:paraId="3AC2D4F2" w14:textId="7E3A6B5D" w:rsidR="00A26755" w:rsidRPr="00DB3C92" w:rsidRDefault="00AC0FA4" w:rsidP="00AC0FA4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AC0FA4">
              <w:rPr>
                <w:rFonts w:asciiTheme="majorBidi" w:hAnsiTheme="majorBidi" w:cstheme="majorBidi"/>
              </w:rPr>
              <w:t>Low. The external controller issue</w:t>
            </w:r>
            <w:r>
              <w:rPr>
                <w:rFonts w:asciiTheme="majorBidi" w:hAnsiTheme="majorBidi" w:cstheme="majorBidi"/>
              </w:rPr>
              <w:t>s</w:t>
            </w:r>
            <w:r w:rsidRPr="00AC0FA4">
              <w:rPr>
                <w:rFonts w:asciiTheme="majorBidi" w:hAnsiTheme="majorBidi" w:cstheme="majorBidi"/>
              </w:rPr>
              <w:t xml:space="preserve"> the four opcodes in the correct sequence for the scaling to work.</w:t>
            </w:r>
          </w:p>
        </w:tc>
      </w:tr>
    </w:tbl>
    <w:p w14:paraId="4B68AA78" w14:textId="5BA5AEC3" w:rsidR="00C31F48" w:rsidRDefault="005E32D6" w:rsidP="005E32D6">
      <w:pPr>
        <w:bidi w:val="0"/>
        <w:spacing w:line="360" w:lineRule="auto"/>
        <w:jc w:val="center"/>
        <w:rPr>
          <w:rFonts w:asciiTheme="majorBidi" w:hAnsiTheme="majorBidi" w:cstheme="majorBidi"/>
        </w:rPr>
      </w:pPr>
      <w:r w:rsidRPr="00436EAA">
        <w:rPr>
          <w:rFonts w:asciiTheme="majorBidi" w:hAnsiTheme="majorBidi" w:cstheme="majorBidi"/>
          <w:b/>
          <w:bCs/>
        </w:rPr>
        <w:t>Table 1.</w:t>
      </w:r>
      <w:r>
        <w:rPr>
          <w:rFonts w:asciiTheme="majorBidi" w:hAnsiTheme="majorBidi" w:cstheme="majorBidi"/>
        </w:rPr>
        <w:t xml:space="preserve"> Trade-offs summary.</w:t>
      </w:r>
    </w:p>
    <w:p w14:paraId="547ECB26" w14:textId="6054A9E6" w:rsidR="00C502BA" w:rsidRPr="00C31F48" w:rsidRDefault="005E32D6" w:rsidP="00406720">
      <w:pPr>
        <w:bidi w:val="0"/>
        <w:spacing w:line="360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The </w:t>
      </w:r>
      <w:r w:rsidR="003230A6">
        <w:rPr>
          <w:rFonts w:asciiTheme="majorBidi" w:hAnsiTheme="majorBidi" w:cstheme="majorBidi"/>
        </w:rPr>
        <w:t xml:space="preserve">selected </w:t>
      </w:r>
      <w:r w:rsidR="00C502BA" w:rsidRPr="00C502BA">
        <w:rPr>
          <w:rFonts w:asciiTheme="majorBidi" w:hAnsiTheme="majorBidi" w:cstheme="majorBidi"/>
        </w:rPr>
        <w:t xml:space="preserve">FSM approach trades a negligible amount </w:t>
      </w:r>
      <w:r w:rsidR="00406720" w:rsidRPr="00C502BA">
        <w:rPr>
          <w:rFonts w:asciiTheme="majorBidi" w:hAnsiTheme="majorBidi" w:cstheme="majorBidi"/>
        </w:rPr>
        <w:t>of area</w:t>
      </w:r>
      <w:r w:rsidR="00C502BA" w:rsidRPr="00C502BA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</w:rPr>
        <w:t xml:space="preserve">and power </w:t>
      </w:r>
      <w:r w:rsidR="00C502BA" w:rsidRPr="00C502BA">
        <w:rPr>
          <w:rFonts w:asciiTheme="majorBidi" w:hAnsiTheme="majorBidi" w:cstheme="majorBidi"/>
        </w:rPr>
        <w:t xml:space="preserve">for gains in </w:t>
      </w:r>
      <w:r>
        <w:rPr>
          <w:rFonts w:asciiTheme="majorBidi" w:hAnsiTheme="majorBidi" w:cstheme="majorBidi"/>
        </w:rPr>
        <w:t>reduced external controller complexity and cleaner software-hardware separation.</w:t>
      </w:r>
    </w:p>
    <w:sectPr w:rsidR="00C502BA" w:rsidRPr="00C31F48" w:rsidSect="00E52F5B">
      <w:headerReference w:type="default" r:id="rId7"/>
      <w:footerReference w:type="default" r:id="rId8"/>
      <w:pgSz w:w="11906" w:h="16838"/>
      <w:pgMar w:top="1440" w:right="1800" w:bottom="1440" w:left="1800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1A1333" w14:textId="77777777" w:rsidR="004B7AB9" w:rsidRDefault="004B7AB9" w:rsidP="00901CB3">
      <w:pPr>
        <w:spacing w:after="0" w:line="240" w:lineRule="auto"/>
      </w:pPr>
      <w:r>
        <w:separator/>
      </w:r>
    </w:p>
  </w:endnote>
  <w:endnote w:type="continuationSeparator" w:id="0">
    <w:p w14:paraId="3A3EBC1C" w14:textId="77777777" w:rsidR="004B7AB9" w:rsidRDefault="004B7AB9" w:rsidP="00901C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tl/>
      </w:rPr>
      <w:id w:val="1754940500"/>
      <w:docPartObj>
        <w:docPartGallery w:val="Page Numbers (Bottom of Page)"/>
        <w:docPartUnique/>
      </w:docPartObj>
    </w:sdtPr>
    <w:sdtContent>
      <w:p w14:paraId="14DDD1E3" w14:textId="4DBBAFA2" w:rsidR="009C0BF1" w:rsidRDefault="009C0BF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E1BF4D6" w14:textId="77777777" w:rsidR="009C0BF1" w:rsidRDefault="009C0BF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0E249E" w14:textId="77777777" w:rsidR="004B7AB9" w:rsidRDefault="004B7AB9" w:rsidP="00901CB3">
      <w:pPr>
        <w:spacing w:after="0" w:line="240" w:lineRule="auto"/>
      </w:pPr>
      <w:r>
        <w:separator/>
      </w:r>
    </w:p>
  </w:footnote>
  <w:footnote w:type="continuationSeparator" w:id="0">
    <w:p w14:paraId="40BA545A" w14:textId="77777777" w:rsidR="004B7AB9" w:rsidRDefault="004B7AB9" w:rsidP="00901C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tl/>
      </w:rPr>
      <w:id w:val="440108887"/>
      <w:docPartObj>
        <w:docPartGallery w:val="Page Numbers (Top of Page)"/>
        <w:docPartUnique/>
      </w:docPartObj>
    </w:sdtPr>
    <w:sdtContent>
      <w:p w14:paraId="4D35AD95" w14:textId="4BA17BF7" w:rsidR="009C0BF1" w:rsidRDefault="009C0BF1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E2BA426" w14:textId="77777777" w:rsidR="00717008" w:rsidRDefault="0071700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E26CA"/>
    <w:multiLevelType w:val="hybridMultilevel"/>
    <w:tmpl w:val="CFD00F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9B6F9C"/>
    <w:multiLevelType w:val="hybridMultilevel"/>
    <w:tmpl w:val="20640374"/>
    <w:lvl w:ilvl="0" w:tplc="AC747024">
      <w:start w:val="4"/>
      <w:numFmt w:val="bullet"/>
      <w:lvlText w:val=""/>
      <w:lvlJc w:val="left"/>
      <w:pPr>
        <w:ind w:left="1440" w:hanging="360"/>
      </w:pPr>
      <w:rPr>
        <w:rFonts w:ascii="Symbol" w:eastAsiaTheme="minorHAnsi" w:hAnsi="Symbol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4A00D07"/>
    <w:multiLevelType w:val="hybridMultilevel"/>
    <w:tmpl w:val="108638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6B72D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06FD4D9E"/>
    <w:multiLevelType w:val="hybridMultilevel"/>
    <w:tmpl w:val="F63A97BE"/>
    <w:lvl w:ilvl="0" w:tplc="AC747024">
      <w:start w:val="4"/>
      <w:numFmt w:val="bullet"/>
      <w:lvlText w:val=""/>
      <w:lvlJc w:val="left"/>
      <w:pPr>
        <w:ind w:left="1800" w:hanging="360"/>
      </w:pPr>
      <w:rPr>
        <w:rFonts w:ascii="Symbol" w:eastAsiaTheme="minorHAnsi" w:hAnsi="Symbol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07D3491A"/>
    <w:multiLevelType w:val="hybridMultilevel"/>
    <w:tmpl w:val="EDFC9060"/>
    <w:lvl w:ilvl="0" w:tplc="927E7ADA">
      <w:start w:val="1"/>
      <w:numFmt w:val="low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8710D12"/>
    <w:multiLevelType w:val="multilevel"/>
    <w:tmpl w:val="353A6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B0536B"/>
    <w:multiLevelType w:val="hybridMultilevel"/>
    <w:tmpl w:val="1206EF6A"/>
    <w:lvl w:ilvl="0" w:tplc="AC747024">
      <w:start w:val="4"/>
      <w:numFmt w:val="bullet"/>
      <w:lvlText w:val=""/>
      <w:lvlJc w:val="left"/>
      <w:pPr>
        <w:ind w:left="1440" w:hanging="360"/>
      </w:pPr>
      <w:rPr>
        <w:rFonts w:ascii="Symbol" w:eastAsiaTheme="minorHAnsi" w:hAnsi="Symbol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5452423"/>
    <w:multiLevelType w:val="multilevel"/>
    <w:tmpl w:val="353A6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82398D"/>
    <w:multiLevelType w:val="hybridMultilevel"/>
    <w:tmpl w:val="A334A492"/>
    <w:lvl w:ilvl="0" w:tplc="3F60CD7C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9C9704B"/>
    <w:multiLevelType w:val="hybridMultilevel"/>
    <w:tmpl w:val="9C6C41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A501EDE"/>
    <w:multiLevelType w:val="multilevel"/>
    <w:tmpl w:val="353A6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D3554C"/>
    <w:multiLevelType w:val="multilevel"/>
    <w:tmpl w:val="353A6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1D4BA6"/>
    <w:multiLevelType w:val="hybridMultilevel"/>
    <w:tmpl w:val="AECA2A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FCB5C8F"/>
    <w:multiLevelType w:val="hybridMultilevel"/>
    <w:tmpl w:val="4B5A15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707021"/>
    <w:multiLevelType w:val="hybridMultilevel"/>
    <w:tmpl w:val="EF2CF662"/>
    <w:lvl w:ilvl="0" w:tplc="FFFFFFFF">
      <w:start w:val="1"/>
      <w:numFmt w:val="low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D7F25F7"/>
    <w:multiLevelType w:val="hybridMultilevel"/>
    <w:tmpl w:val="2CC25310"/>
    <w:lvl w:ilvl="0" w:tplc="AC747024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2B50D9C"/>
    <w:multiLevelType w:val="hybridMultilevel"/>
    <w:tmpl w:val="A3C2B960"/>
    <w:lvl w:ilvl="0" w:tplc="A3C4201A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3AC072D"/>
    <w:multiLevelType w:val="multilevel"/>
    <w:tmpl w:val="353A6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E6099D"/>
    <w:multiLevelType w:val="hybridMultilevel"/>
    <w:tmpl w:val="502E8C18"/>
    <w:lvl w:ilvl="0" w:tplc="FFFFFFFF">
      <w:start w:val="1"/>
      <w:numFmt w:val="low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B561843"/>
    <w:multiLevelType w:val="multilevel"/>
    <w:tmpl w:val="353A6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515600"/>
    <w:multiLevelType w:val="hybridMultilevel"/>
    <w:tmpl w:val="2A24F488"/>
    <w:lvl w:ilvl="0" w:tplc="3F60CD7C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24763CD"/>
    <w:multiLevelType w:val="hybridMultilevel"/>
    <w:tmpl w:val="CBA058B8"/>
    <w:lvl w:ilvl="0" w:tplc="FFFFFFFF">
      <w:start w:val="1"/>
      <w:numFmt w:val="low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47A365E"/>
    <w:multiLevelType w:val="hybridMultilevel"/>
    <w:tmpl w:val="502E8C18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4A830F0"/>
    <w:multiLevelType w:val="hybridMultilevel"/>
    <w:tmpl w:val="B8AC466C"/>
    <w:lvl w:ilvl="0" w:tplc="F200989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55A6285"/>
    <w:multiLevelType w:val="hybridMultilevel"/>
    <w:tmpl w:val="4C5A741E"/>
    <w:lvl w:ilvl="0" w:tplc="AC747024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8982398"/>
    <w:multiLevelType w:val="hybridMultilevel"/>
    <w:tmpl w:val="6A14E698"/>
    <w:lvl w:ilvl="0" w:tplc="FFFFFFFF">
      <w:start w:val="1"/>
      <w:numFmt w:val="low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33D02E4"/>
    <w:multiLevelType w:val="hybridMultilevel"/>
    <w:tmpl w:val="48AA35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44B779D"/>
    <w:multiLevelType w:val="multilevel"/>
    <w:tmpl w:val="353A6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BC75C4"/>
    <w:multiLevelType w:val="hybridMultilevel"/>
    <w:tmpl w:val="197ABB4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7744FB8"/>
    <w:multiLevelType w:val="multilevel"/>
    <w:tmpl w:val="353A6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F5204C6"/>
    <w:multiLevelType w:val="hybridMultilevel"/>
    <w:tmpl w:val="9B28E1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2E2567B"/>
    <w:multiLevelType w:val="multilevel"/>
    <w:tmpl w:val="353A6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3981451"/>
    <w:multiLevelType w:val="hybridMultilevel"/>
    <w:tmpl w:val="64C2F432"/>
    <w:lvl w:ilvl="0" w:tplc="B776BAF8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793040"/>
    <w:multiLevelType w:val="multilevel"/>
    <w:tmpl w:val="353A6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FA275D4"/>
    <w:multiLevelType w:val="hybridMultilevel"/>
    <w:tmpl w:val="D79C13FA"/>
    <w:lvl w:ilvl="0" w:tplc="E3920F72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4483C84"/>
    <w:multiLevelType w:val="hybridMultilevel"/>
    <w:tmpl w:val="D4B266E6"/>
    <w:lvl w:ilvl="0" w:tplc="DFA08BE2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5CC58C5"/>
    <w:multiLevelType w:val="hybridMultilevel"/>
    <w:tmpl w:val="8BE411BC"/>
    <w:lvl w:ilvl="0" w:tplc="AC747024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74C71AE"/>
    <w:multiLevelType w:val="hybridMultilevel"/>
    <w:tmpl w:val="670CCB7C"/>
    <w:lvl w:ilvl="0" w:tplc="AC747024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D601DD5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0" w15:restartNumberingAfterBreak="0">
    <w:nsid w:val="7F786500"/>
    <w:multiLevelType w:val="hybridMultilevel"/>
    <w:tmpl w:val="5B7045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9046642">
    <w:abstractNumId w:val="36"/>
  </w:num>
  <w:num w:numId="2" w16cid:durableId="47731115">
    <w:abstractNumId w:val="33"/>
  </w:num>
  <w:num w:numId="3" w16cid:durableId="63071806">
    <w:abstractNumId w:val="9"/>
  </w:num>
  <w:num w:numId="4" w16cid:durableId="511140321">
    <w:abstractNumId w:val="21"/>
  </w:num>
  <w:num w:numId="5" w16cid:durableId="1780834280">
    <w:abstractNumId w:val="2"/>
  </w:num>
  <w:num w:numId="6" w16cid:durableId="2056812350">
    <w:abstractNumId w:val="23"/>
  </w:num>
  <w:num w:numId="7" w16cid:durableId="724331547">
    <w:abstractNumId w:val="26"/>
  </w:num>
  <w:num w:numId="8" w16cid:durableId="693966664">
    <w:abstractNumId w:val="5"/>
  </w:num>
  <w:num w:numId="9" w16cid:durableId="40134670">
    <w:abstractNumId w:val="15"/>
  </w:num>
  <w:num w:numId="10" w16cid:durableId="2066442221">
    <w:abstractNumId w:val="22"/>
  </w:num>
  <w:num w:numId="11" w16cid:durableId="26420470">
    <w:abstractNumId w:val="19"/>
  </w:num>
  <w:num w:numId="12" w16cid:durableId="1580402878">
    <w:abstractNumId w:val="10"/>
  </w:num>
  <w:num w:numId="13" w16cid:durableId="1314219547">
    <w:abstractNumId w:val="37"/>
  </w:num>
  <w:num w:numId="14" w16cid:durableId="247077428">
    <w:abstractNumId w:val="38"/>
  </w:num>
  <w:num w:numId="15" w16cid:durableId="1475219283">
    <w:abstractNumId w:val="25"/>
  </w:num>
  <w:num w:numId="16" w16cid:durableId="409276466">
    <w:abstractNumId w:val="3"/>
  </w:num>
  <w:num w:numId="17" w16cid:durableId="1677070104">
    <w:abstractNumId w:val="16"/>
  </w:num>
  <w:num w:numId="18" w16cid:durableId="28528347">
    <w:abstractNumId w:val="39"/>
  </w:num>
  <w:num w:numId="19" w16cid:durableId="1596816408">
    <w:abstractNumId w:val="1"/>
  </w:num>
  <w:num w:numId="20" w16cid:durableId="1665205711">
    <w:abstractNumId w:val="7"/>
  </w:num>
  <w:num w:numId="21" w16cid:durableId="1118178344">
    <w:abstractNumId w:val="4"/>
  </w:num>
  <w:num w:numId="22" w16cid:durableId="1729303704">
    <w:abstractNumId w:val="24"/>
  </w:num>
  <w:num w:numId="23" w16cid:durableId="96298160">
    <w:abstractNumId w:val="35"/>
  </w:num>
  <w:num w:numId="24" w16cid:durableId="1030568046">
    <w:abstractNumId w:val="29"/>
  </w:num>
  <w:num w:numId="25" w16cid:durableId="1950038781">
    <w:abstractNumId w:val="17"/>
  </w:num>
  <w:num w:numId="26" w16cid:durableId="1268540546">
    <w:abstractNumId w:val="13"/>
  </w:num>
  <w:num w:numId="27" w16cid:durableId="9532273">
    <w:abstractNumId w:val="40"/>
  </w:num>
  <w:num w:numId="28" w16cid:durableId="506605139">
    <w:abstractNumId w:val="31"/>
  </w:num>
  <w:num w:numId="29" w16cid:durableId="2059041265">
    <w:abstractNumId w:val="34"/>
  </w:num>
  <w:num w:numId="30" w16cid:durableId="258342948">
    <w:abstractNumId w:val="6"/>
  </w:num>
  <w:num w:numId="31" w16cid:durableId="385957084">
    <w:abstractNumId w:val="8"/>
  </w:num>
  <w:num w:numId="32" w16cid:durableId="1845362993">
    <w:abstractNumId w:val="11"/>
  </w:num>
  <w:num w:numId="33" w16cid:durableId="322633879">
    <w:abstractNumId w:val="12"/>
  </w:num>
  <w:num w:numId="34" w16cid:durableId="61025635">
    <w:abstractNumId w:val="28"/>
  </w:num>
  <w:num w:numId="35" w16cid:durableId="1760633012">
    <w:abstractNumId w:val="27"/>
  </w:num>
  <w:num w:numId="36" w16cid:durableId="582033997">
    <w:abstractNumId w:val="14"/>
  </w:num>
  <w:num w:numId="37" w16cid:durableId="385493258">
    <w:abstractNumId w:val="30"/>
  </w:num>
  <w:num w:numId="38" w16cid:durableId="2146770841">
    <w:abstractNumId w:val="20"/>
  </w:num>
  <w:num w:numId="39" w16cid:durableId="2044020195">
    <w:abstractNumId w:val="18"/>
  </w:num>
  <w:num w:numId="40" w16cid:durableId="896361374">
    <w:abstractNumId w:val="0"/>
  </w:num>
  <w:num w:numId="41" w16cid:durableId="1985426179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E4F"/>
    <w:rsid w:val="000026BA"/>
    <w:rsid w:val="0000438C"/>
    <w:rsid w:val="0001174E"/>
    <w:rsid w:val="00013C8F"/>
    <w:rsid w:val="000209EB"/>
    <w:rsid w:val="00027896"/>
    <w:rsid w:val="0003509F"/>
    <w:rsid w:val="00036944"/>
    <w:rsid w:val="0004610B"/>
    <w:rsid w:val="00046471"/>
    <w:rsid w:val="000523D3"/>
    <w:rsid w:val="000536BE"/>
    <w:rsid w:val="00053846"/>
    <w:rsid w:val="0005431D"/>
    <w:rsid w:val="0006116D"/>
    <w:rsid w:val="000639F2"/>
    <w:rsid w:val="000641F9"/>
    <w:rsid w:val="00066135"/>
    <w:rsid w:val="000719A0"/>
    <w:rsid w:val="00072B66"/>
    <w:rsid w:val="00075375"/>
    <w:rsid w:val="00075FC5"/>
    <w:rsid w:val="0009044A"/>
    <w:rsid w:val="000904FC"/>
    <w:rsid w:val="00090870"/>
    <w:rsid w:val="000913E4"/>
    <w:rsid w:val="00094BCD"/>
    <w:rsid w:val="000A1242"/>
    <w:rsid w:val="000A3A8C"/>
    <w:rsid w:val="000A4270"/>
    <w:rsid w:val="000A504B"/>
    <w:rsid w:val="000B0FF1"/>
    <w:rsid w:val="000B22E4"/>
    <w:rsid w:val="000B5B44"/>
    <w:rsid w:val="000B71F2"/>
    <w:rsid w:val="000B78DF"/>
    <w:rsid w:val="000B7F65"/>
    <w:rsid w:val="000C324B"/>
    <w:rsid w:val="000C4933"/>
    <w:rsid w:val="000D0542"/>
    <w:rsid w:val="000D1D57"/>
    <w:rsid w:val="000E1A27"/>
    <w:rsid w:val="000E4E06"/>
    <w:rsid w:val="000E5994"/>
    <w:rsid w:val="000F37E7"/>
    <w:rsid w:val="00115F0E"/>
    <w:rsid w:val="00121912"/>
    <w:rsid w:val="0013274E"/>
    <w:rsid w:val="00133432"/>
    <w:rsid w:val="00140A9F"/>
    <w:rsid w:val="00141110"/>
    <w:rsid w:val="00147474"/>
    <w:rsid w:val="00150728"/>
    <w:rsid w:val="00152CAF"/>
    <w:rsid w:val="00153114"/>
    <w:rsid w:val="00156040"/>
    <w:rsid w:val="00157669"/>
    <w:rsid w:val="001579F4"/>
    <w:rsid w:val="0016018E"/>
    <w:rsid w:val="00160B12"/>
    <w:rsid w:val="00162E93"/>
    <w:rsid w:val="001739AE"/>
    <w:rsid w:val="0017566C"/>
    <w:rsid w:val="00183FEA"/>
    <w:rsid w:val="0018702B"/>
    <w:rsid w:val="00187621"/>
    <w:rsid w:val="00190B5E"/>
    <w:rsid w:val="00191C1A"/>
    <w:rsid w:val="00196EA9"/>
    <w:rsid w:val="001A1DAB"/>
    <w:rsid w:val="001A669E"/>
    <w:rsid w:val="001B33EC"/>
    <w:rsid w:val="001C2471"/>
    <w:rsid w:val="001C6596"/>
    <w:rsid w:val="001D1AD9"/>
    <w:rsid w:val="001D4AD0"/>
    <w:rsid w:val="001D6877"/>
    <w:rsid w:val="001E2028"/>
    <w:rsid w:val="001E34B5"/>
    <w:rsid w:val="001E35B1"/>
    <w:rsid w:val="001E5B0B"/>
    <w:rsid w:val="001E7BD5"/>
    <w:rsid w:val="001F4CC5"/>
    <w:rsid w:val="001F6D7A"/>
    <w:rsid w:val="001F783B"/>
    <w:rsid w:val="00204EDF"/>
    <w:rsid w:val="00212562"/>
    <w:rsid w:val="002157B3"/>
    <w:rsid w:val="00221103"/>
    <w:rsid w:val="0022350C"/>
    <w:rsid w:val="00230195"/>
    <w:rsid w:val="00233FAA"/>
    <w:rsid w:val="00236E37"/>
    <w:rsid w:val="00236EFD"/>
    <w:rsid w:val="00237031"/>
    <w:rsid w:val="00237DE5"/>
    <w:rsid w:val="00242A73"/>
    <w:rsid w:val="002502F3"/>
    <w:rsid w:val="002504EE"/>
    <w:rsid w:val="00251C8A"/>
    <w:rsid w:val="00255B06"/>
    <w:rsid w:val="002628EF"/>
    <w:rsid w:val="00274610"/>
    <w:rsid w:val="002820F1"/>
    <w:rsid w:val="00293FCC"/>
    <w:rsid w:val="00296CC6"/>
    <w:rsid w:val="002A3185"/>
    <w:rsid w:val="002A6142"/>
    <w:rsid w:val="002B0709"/>
    <w:rsid w:val="002B146A"/>
    <w:rsid w:val="002B5F0D"/>
    <w:rsid w:val="002B657B"/>
    <w:rsid w:val="002B6F2E"/>
    <w:rsid w:val="002D03CA"/>
    <w:rsid w:val="002D3754"/>
    <w:rsid w:val="002E07C3"/>
    <w:rsid w:val="002E67D4"/>
    <w:rsid w:val="002F1DEA"/>
    <w:rsid w:val="002F3A66"/>
    <w:rsid w:val="002F4E4C"/>
    <w:rsid w:val="002F6F7A"/>
    <w:rsid w:val="0030134D"/>
    <w:rsid w:val="00303E94"/>
    <w:rsid w:val="00305DA7"/>
    <w:rsid w:val="00314A0A"/>
    <w:rsid w:val="003218BF"/>
    <w:rsid w:val="003230A6"/>
    <w:rsid w:val="0032469D"/>
    <w:rsid w:val="0032714A"/>
    <w:rsid w:val="00333C02"/>
    <w:rsid w:val="003348BF"/>
    <w:rsid w:val="00347A82"/>
    <w:rsid w:val="003500A7"/>
    <w:rsid w:val="003503DF"/>
    <w:rsid w:val="003549A4"/>
    <w:rsid w:val="003573CD"/>
    <w:rsid w:val="0036732C"/>
    <w:rsid w:val="00370F15"/>
    <w:rsid w:val="0038054C"/>
    <w:rsid w:val="00380D86"/>
    <w:rsid w:val="00391467"/>
    <w:rsid w:val="0039646B"/>
    <w:rsid w:val="003A3503"/>
    <w:rsid w:val="003B1A96"/>
    <w:rsid w:val="003C077C"/>
    <w:rsid w:val="003C2594"/>
    <w:rsid w:val="003C3011"/>
    <w:rsid w:val="003C3216"/>
    <w:rsid w:val="003C4BCA"/>
    <w:rsid w:val="003C63D5"/>
    <w:rsid w:val="003C63F5"/>
    <w:rsid w:val="003D0142"/>
    <w:rsid w:val="003D0503"/>
    <w:rsid w:val="003D2D68"/>
    <w:rsid w:val="003D2FA6"/>
    <w:rsid w:val="003D33F1"/>
    <w:rsid w:val="003E4417"/>
    <w:rsid w:val="003E646C"/>
    <w:rsid w:val="003E685A"/>
    <w:rsid w:val="003E6F6A"/>
    <w:rsid w:val="003F0DB6"/>
    <w:rsid w:val="003F10E4"/>
    <w:rsid w:val="003F78C6"/>
    <w:rsid w:val="00404008"/>
    <w:rsid w:val="0040425A"/>
    <w:rsid w:val="00405FE1"/>
    <w:rsid w:val="00406720"/>
    <w:rsid w:val="00410FA4"/>
    <w:rsid w:val="00413C1E"/>
    <w:rsid w:val="00414105"/>
    <w:rsid w:val="004141BE"/>
    <w:rsid w:val="00420B0E"/>
    <w:rsid w:val="00423796"/>
    <w:rsid w:val="004248B0"/>
    <w:rsid w:val="00424CA3"/>
    <w:rsid w:val="00433883"/>
    <w:rsid w:val="00435191"/>
    <w:rsid w:val="00435A08"/>
    <w:rsid w:val="00436EAA"/>
    <w:rsid w:val="00437074"/>
    <w:rsid w:val="0044200D"/>
    <w:rsid w:val="004428E4"/>
    <w:rsid w:val="004431E0"/>
    <w:rsid w:val="00443EC2"/>
    <w:rsid w:val="0044470E"/>
    <w:rsid w:val="004539B6"/>
    <w:rsid w:val="0045635B"/>
    <w:rsid w:val="00456878"/>
    <w:rsid w:val="00461320"/>
    <w:rsid w:val="00462A1D"/>
    <w:rsid w:val="00472377"/>
    <w:rsid w:val="00477307"/>
    <w:rsid w:val="00486871"/>
    <w:rsid w:val="004924BF"/>
    <w:rsid w:val="004A05C6"/>
    <w:rsid w:val="004A2576"/>
    <w:rsid w:val="004A3AB4"/>
    <w:rsid w:val="004A6F48"/>
    <w:rsid w:val="004A7161"/>
    <w:rsid w:val="004B01D8"/>
    <w:rsid w:val="004B7AB9"/>
    <w:rsid w:val="004C29E4"/>
    <w:rsid w:val="004D1F58"/>
    <w:rsid w:val="004D208E"/>
    <w:rsid w:val="004D26D7"/>
    <w:rsid w:val="004D34B0"/>
    <w:rsid w:val="004D57C4"/>
    <w:rsid w:val="004D65AC"/>
    <w:rsid w:val="004F005F"/>
    <w:rsid w:val="004F0CAA"/>
    <w:rsid w:val="004F73E2"/>
    <w:rsid w:val="004F7E5B"/>
    <w:rsid w:val="00501BF5"/>
    <w:rsid w:val="0050224D"/>
    <w:rsid w:val="00502A48"/>
    <w:rsid w:val="00506C74"/>
    <w:rsid w:val="005210B4"/>
    <w:rsid w:val="00524CC7"/>
    <w:rsid w:val="005368D1"/>
    <w:rsid w:val="0054423D"/>
    <w:rsid w:val="00545B53"/>
    <w:rsid w:val="00547021"/>
    <w:rsid w:val="00550296"/>
    <w:rsid w:val="00550D1E"/>
    <w:rsid w:val="00555A00"/>
    <w:rsid w:val="00557A54"/>
    <w:rsid w:val="0056260D"/>
    <w:rsid w:val="00563D99"/>
    <w:rsid w:val="00571F13"/>
    <w:rsid w:val="0058323B"/>
    <w:rsid w:val="00587EF8"/>
    <w:rsid w:val="00590D11"/>
    <w:rsid w:val="00591E78"/>
    <w:rsid w:val="005B164B"/>
    <w:rsid w:val="005B4E4F"/>
    <w:rsid w:val="005C2BA6"/>
    <w:rsid w:val="005C62FE"/>
    <w:rsid w:val="005C753D"/>
    <w:rsid w:val="005D0224"/>
    <w:rsid w:val="005D61CA"/>
    <w:rsid w:val="005E1096"/>
    <w:rsid w:val="005E3035"/>
    <w:rsid w:val="005E32D6"/>
    <w:rsid w:val="005F4901"/>
    <w:rsid w:val="00607EEA"/>
    <w:rsid w:val="006137E0"/>
    <w:rsid w:val="00617278"/>
    <w:rsid w:val="00617532"/>
    <w:rsid w:val="00621662"/>
    <w:rsid w:val="00621807"/>
    <w:rsid w:val="00626E18"/>
    <w:rsid w:val="00632BD7"/>
    <w:rsid w:val="00634BE6"/>
    <w:rsid w:val="006420B7"/>
    <w:rsid w:val="00643B31"/>
    <w:rsid w:val="00646CA5"/>
    <w:rsid w:val="006512A2"/>
    <w:rsid w:val="00655A74"/>
    <w:rsid w:val="00656737"/>
    <w:rsid w:val="00656EC5"/>
    <w:rsid w:val="00656F8C"/>
    <w:rsid w:val="00665C9D"/>
    <w:rsid w:val="00671285"/>
    <w:rsid w:val="00674339"/>
    <w:rsid w:val="00680919"/>
    <w:rsid w:val="006914DB"/>
    <w:rsid w:val="0069181B"/>
    <w:rsid w:val="006922BB"/>
    <w:rsid w:val="0069283A"/>
    <w:rsid w:val="006932EF"/>
    <w:rsid w:val="00695B20"/>
    <w:rsid w:val="006A32D7"/>
    <w:rsid w:val="006A3B39"/>
    <w:rsid w:val="006A4D4D"/>
    <w:rsid w:val="006B689D"/>
    <w:rsid w:val="006B6D8C"/>
    <w:rsid w:val="006B7121"/>
    <w:rsid w:val="006B7F04"/>
    <w:rsid w:val="006C2F8A"/>
    <w:rsid w:val="006C3764"/>
    <w:rsid w:val="006C7776"/>
    <w:rsid w:val="006D387D"/>
    <w:rsid w:val="006D5B72"/>
    <w:rsid w:val="006D6F88"/>
    <w:rsid w:val="006D7F51"/>
    <w:rsid w:val="006E0A25"/>
    <w:rsid w:val="006E57DA"/>
    <w:rsid w:val="006E5F3C"/>
    <w:rsid w:val="006E682B"/>
    <w:rsid w:val="006F32DC"/>
    <w:rsid w:val="006F414F"/>
    <w:rsid w:val="006F61EC"/>
    <w:rsid w:val="006F7139"/>
    <w:rsid w:val="007007A1"/>
    <w:rsid w:val="00701E31"/>
    <w:rsid w:val="00703884"/>
    <w:rsid w:val="00703BA0"/>
    <w:rsid w:val="00705EC5"/>
    <w:rsid w:val="00707EE2"/>
    <w:rsid w:val="0071133C"/>
    <w:rsid w:val="0071385B"/>
    <w:rsid w:val="00714621"/>
    <w:rsid w:val="00716BEB"/>
    <w:rsid w:val="00716FC0"/>
    <w:rsid w:val="00717008"/>
    <w:rsid w:val="00717E2D"/>
    <w:rsid w:val="00723AB9"/>
    <w:rsid w:val="00733AB0"/>
    <w:rsid w:val="00734715"/>
    <w:rsid w:val="0073546E"/>
    <w:rsid w:val="007355E7"/>
    <w:rsid w:val="0074130E"/>
    <w:rsid w:val="00744053"/>
    <w:rsid w:val="00744FCC"/>
    <w:rsid w:val="007516BD"/>
    <w:rsid w:val="00752427"/>
    <w:rsid w:val="007548EE"/>
    <w:rsid w:val="0075507C"/>
    <w:rsid w:val="0075722B"/>
    <w:rsid w:val="0076138A"/>
    <w:rsid w:val="00765442"/>
    <w:rsid w:val="0077523D"/>
    <w:rsid w:val="007772B1"/>
    <w:rsid w:val="00777661"/>
    <w:rsid w:val="00784BB4"/>
    <w:rsid w:val="0078603B"/>
    <w:rsid w:val="007950A5"/>
    <w:rsid w:val="0079735A"/>
    <w:rsid w:val="007A0700"/>
    <w:rsid w:val="007B2BBD"/>
    <w:rsid w:val="007C2D56"/>
    <w:rsid w:val="007C4D1D"/>
    <w:rsid w:val="007D4797"/>
    <w:rsid w:val="007D5E79"/>
    <w:rsid w:val="007E1185"/>
    <w:rsid w:val="007E2E91"/>
    <w:rsid w:val="007E4A25"/>
    <w:rsid w:val="007F1C8A"/>
    <w:rsid w:val="007F4732"/>
    <w:rsid w:val="008028A9"/>
    <w:rsid w:val="0080295D"/>
    <w:rsid w:val="00817389"/>
    <w:rsid w:val="00817D6B"/>
    <w:rsid w:val="0082403D"/>
    <w:rsid w:val="00830300"/>
    <w:rsid w:val="008318CD"/>
    <w:rsid w:val="00841565"/>
    <w:rsid w:val="008446E5"/>
    <w:rsid w:val="008456A8"/>
    <w:rsid w:val="00845797"/>
    <w:rsid w:val="00846D33"/>
    <w:rsid w:val="00855A84"/>
    <w:rsid w:val="00863DB1"/>
    <w:rsid w:val="00867AA9"/>
    <w:rsid w:val="00867C71"/>
    <w:rsid w:val="008719BD"/>
    <w:rsid w:val="00874263"/>
    <w:rsid w:val="00880B55"/>
    <w:rsid w:val="00891272"/>
    <w:rsid w:val="00892FD0"/>
    <w:rsid w:val="008A444B"/>
    <w:rsid w:val="008A6964"/>
    <w:rsid w:val="008B0D4E"/>
    <w:rsid w:val="008B389D"/>
    <w:rsid w:val="008C044E"/>
    <w:rsid w:val="008C4F83"/>
    <w:rsid w:val="008C7C6B"/>
    <w:rsid w:val="008C7CA6"/>
    <w:rsid w:val="008D053F"/>
    <w:rsid w:val="008D2C82"/>
    <w:rsid w:val="008D345E"/>
    <w:rsid w:val="008D4076"/>
    <w:rsid w:val="008D7915"/>
    <w:rsid w:val="008E7479"/>
    <w:rsid w:val="008F0800"/>
    <w:rsid w:val="008F15E8"/>
    <w:rsid w:val="008F68EC"/>
    <w:rsid w:val="00901CB3"/>
    <w:rsid w:val="00915712"/>
    <w:rsid w:val="009157A4"/>
    <w:rsid w:val="00920A7D"/>
    <w:rsid w:val="00922513"/>
    <w:rsid w:val="00923CED"/>
    <w:rsid w:val="0092534D"/>
    <w:rsid w:val="00926939"/>
    <w:rsid w:val="00926F9A"/>
    <w:rsid w:val="00930207"/>
    <w:rsid w:val="009322A7"/>
    <w:rsid w:val="009400F2"/>
    <w:rsid w:val="00944919"/>
    <w:rsid w:val="00944B44"/>
    <w:rsid w:val="00945EB5"/>
    <w:rsid w:val="0094792A"/>
    <w:rsid w:val="00954857"/>
    <w:rsid w:val="009608D9"/>
    <w:rsid w:val="0096294D"/>
    <w:rsid w:val="009641C1"/>
    <w:rsid w:val="009702A0"/>
    <w:rsid w:val="0097125D"/>
    <w:rsid w:val="00976183"/>
    <w:rsid w:val="00982D72"/>
    <w:rsid w:val="00984E9D"/>
    <w:rsid w:val="00987CE6"/>
    <w:rsid w:val="009905F2"/>
    <w:rsid w:val="00990EBE"/>
    <w:rsid w:val="00992275"/>
    <w:rsid w:val="0099535A"/>
    <w:rsid w:val="00997EAF"/>
    <w:rsid w:val="009A34E7"/>
    <w:rsid w:val="009A3CD8"/>
    <w:rsid w:val="009A47F4"/>
    <w:rsid w:val="009B5B77"/>
    <w:rsid w:val="009B61E1"/>
    <w:rsid w:val="009B671C"/>
    <w:rsid w:val="009C0BF1"/>
    <w:rsid w:val="009C23DB"/>
    <w:rsid w:val="009C3C01"/>
    <w:rsid w:val="009C75CE"/>
    <w:rsid w:val="009D0B61"/>
    <w:rsid w:val="009D218F"/>
    <w:rsid w:val="009E15F3"/>
    <w:rsid w:val="009E6571"/>
    <w:rsid w:val="009F4860"/>
    <w:rsid w:val="009F568A"/>
    <w:rsid w:val="009F6BFA"/>
    <w:rsid w:val="00A008FE"/>
    <w:rsid w:val="00A03EA1"/>
    <w:rsid w:val="00A1222E"/>
    <w:rsid w:val="00A1447C"/>
    <w:rsid w:val="00A16592"/>
    <w:rsid w:val="00A20BB5"/>
    <w:rsid w:val="00A20F65"/>
    <w:rsid w:val="00A22AD4"/>
    <w:rsid w:val="00A26755"/>
    <w:rsid w:val="00A30668"/>
    <w:rsid w:val="00A31A25"/>
    <w:rsid w:val="00A3487A"/>
    <w:rsid w:val="00A3726A"/>
    <w:rsid w:val="00A41125"/>
    <w:rsid w:val="00A42387"/>
    <w:rsid w:val="00A43FAA"/>
    <w:rsid w:val="00A53687"/>
    <w:rsid w:val="00A622D4"/>
    <w:rsid w:val="00A66781"/>
    <w:rsid w:val="00A71C86"/>
    <w:rsid w:val="00A73389"/>
    <w:rsid w:val="00A743ED"/>
    <w:rsid w:val="00A74728"/>
    <w:rsid w:val="00A7521F"/>
    <w:rsid w:val="00A75498"/>
    <w:rsid w:val="00A766EB"/>
    <w:rsid w:val="00A803E3"/>
    <w:rsid w:val="00A829FB"/>
    <w:rsid w:val="00A867E1"/>
    <w:rsid w:val="00AA651D"/>
    <w:rsid w:val="00AA69D8"/>
    <w:rsid w:val="00AB1F2A"/>
    <w:rsid w:val="00AB2FF7"/>
    <w:rsid w:val="00AB6191"/>
    <w:rsid w:val="00AB67C5"/>
    <w:rsid w:val="00AB735B"/>
    <w:rsid w:val="00AC0597"/>
    <w:rsid w:val="00AC0FA4"/>
    <w:rsid w:val="00AC1F7F"/>
    <w:rsid w:val="00AD2888"/>
    <w:rsid w:val="00AD56D2"/>
    <w:rsid w:val="00AD6613"/>
    <w:rsid w:val="00AD739B"/>
    <w:rsid w:val="00AE2F4A"/>
    <w:rsid w:val="00AE6077"/>
    <w:rsid w:val="00AE6344"/>
    <w:rsid w:val="00AF15FB"/>
    <w:rsid w:val="00AF6596"/>
    <w:rsid w:val="00AF6D70"/>
    <w:rsid w:val="00B032C6"/>
    <w:rsid w:val="00B03FAC"/>
    <w:rsid w:val="00B05466"/>
    <w:rsid w:val="00B11665"/>
    <w:rsid w:val="00B124B9"/>
    <w:rsid w:val="00B172CB"/>
    <w:rsid w:val="00B26BAB"/>
    <w:rsid w:val="00B30128"/>
    <w:rsid w:val="00B35B47"/>
    <w:rsid w:val="00B35ED7"/>
    <w:rsid w:val="00B4190E"/>
    <w:rsid w:val="00B41C71"/>
    <w:rsid w:val="00B432C0"/>
    <w:rsid w:val="00B475D4"/>
    <w:rsid w:val="00B5263F"/>
    <w:rsid w:val="00B54776"/>
    <w:rsid w:val="00B552E6"/>
    <w:rsid w:val="00B715EF"/>
    <w:rsid w:val="00B75250"/>
    <w:rsid w:val="00B77B8B"/>
    <w:rsid w:val="00B80B5A"/>
    <w:rsid w:val="00B81D34"/>
    <w:rsid w:val="00B82431"/>
    <w:rsid w:val="00B8551C"/>
    <w:rsid w:val="00B93FB3"/>
    <w:rsid w:val="00B95272"/>
    <w:rsid w:val="00BA5CA2"/>
    <w:rsid w:val="00BA6493"/>
    <w:rsid w:val="00BC7F16"/>
    <w:rsid w:val="00BD353D"/>
    <w:rsid w:val="00BD77AB"/>
    <w:rsid w:val="00BE25B5"/>
    <w:rsid w:val="00BE386D"/>
    <w:rsid w:val="00BE6452"/>
    <w:rsid w:val="00BF2CB5"/>
    <w:rsid w:val="00BF5676"/>
    <w:rsid w:val="00C0053E"/>
    <w:rsid w:val="00C01759"/>
    <w:rsid w:val="00C02786"/>
    <w:rsid w:val="00C02C57"/>
    <w:rsid w:val="00C03429"/>
    <w:rsid w:val="00C03554"/>
    <w:rsid w:val="00C03F3D"/>
    <w:rsid w:val="00C053AD"/>
    <w:rsid w:val="00C06551"/>
    <w:rsid w:val="00C10589"/>
    <w:rsid w:val="00C130CB"/>
    <w:rsid w:val="00C15092"/>
    <w:rsid w:val="00C16E86"/>
    <w:rsid w:val="00C26B1F"/>
    <w:rsid w:val="00C30E4C"/>
    <w:rsid w:val="00C31170"/>
    <w:rsid w:val="00C31F48"/>
    <w:rsid w:val="00C45CC4"/>
    <w:rsid w:val="00C502BA"/>
    <w:rsid w:val="00C51285"/>
    <w:rsid w:val="00C54A6B"/>
    <w:rsid w:val="00C61D40"/>
    <w:rsid w:val="00C71ADC"/>
    <w:rsid w:val="00C73C25"/>
    <w:rsid w:val="00C81BAF"/>
    <w:rsid w:val="00C83CBA"/>
    <w:rsid w:val="00C83E83"/>
    <w:rsid w:val="00C85E70"/>
    <w:rsid w:val="00C8730B"/>
    <w:rsid w:val="00C9639D"/>
    <w:rsid w:val="00CA20DB"/>
    <w:rsid w:val="00CA2F16"/>
    <w:rsid w:val="00CA6D7E"/>
    <w:rsid w:val="00CB4525"/>
    <w:rsid w:val="00CB7320"/>
    <w:rsid w:val="00CC01CE"/>
    <w:rsid w:val="00CC036C"/>
    <w:rsid w:val="00CC0B4C"/>
    <w:rsid w:val="00CC3D1E"/>
    <w:rsid w:val="00CC4A4D"/>
    <w:rsid w:val="00CC5EA7"/>
    <w:rsid w:val="00CD37C1"/>
    <w:rsid w:val="00CE5F89"/>
    <w:rsid w:val="00CE66FD"/>
    <w:rsid w:val="00CF0368"/>
    <w:rsid w:val="00CF4465"/>
    <w:rsid w:val="00CF71D0"/>
    <w:rsid w:val="00D0178B"/>
    <w:rsid w:val="00D029EF"/>
    <w:rsid w:val="00D042F4"/>
    <w:rsid w:val="00D055F8"/>
    <w:rsid w:val="00D1156F"/>
    <w:rsid w:val="00D12F4E"/>
    <w:rsid w:val="00D201BD"/>
    <w:rsid w:val="00D25DFB"/>
    <w:rsid w:val="00D25E66"/>
    <w:rsid w:val="00D36676"/>
    <w:rsid w:val="00D36EF5"/>
    <w:rsid w:val="00D37359"/>
    <w:rsid w:val="00D37B91"/>
    <w:rsid w:val="00D423F2"/>
    <w:rsid w:val="00D43B52"/>
    <w:rsid w:val="00D532D3"/>
    <w:rsid w:val="00D62522"/>
    <w:rsid w:val="00D65145"/>
    <w:rsid w:val="00D6671F"/>
    <w:rsid w:val="00D67199"/>
    <w:rsid w:val="00D671F1"/>
    <w:rsid w:val="00D727CE"/>
    <w:rsid w:val="00D74B7F"/>
    <w:rsid w:val="00D7528A"/>
    <w:rsid w:val="00D762CB"/>
    <w:rsid w:val="00D77787"/>
    <w:rsid w:val="00D80D24"/>
    <w:rsid w:val="00D845D1"/>
    <w:rsid w:val="00D860CF"/>
    <w:rsid w:val="00D90692"/>
    <w:rsid w:val="00D9072C"/>
    <w:rsid w:val="00D93547"/>
    <w:rsid w:val="00D940FB"/>
    <w:rsid w:val="00DA22CD"/>
    <w:rsid w:val="00DA31A3"/>
    <w:rsid w:val="00DB297C"/>
    <w:rsid w:val="00DB3C92"/>
    <w:rsid w:val="00DB4D7A"/>
    <w:rsid w:val="00DB506D"/>
    <w:rsid w:val="00DB654E"/>
    <w:rsid w:val="00DB6B9B"/>
    <w:rsid w:val="00DC1FD9"/>
    <w:rsid w:val="00DC5B14"/>
    <w:rsid w:val="00DD3EB8"/>
    <w:rsid w:val="00DD6993"/>
    <w:rsid w:val="00DE1B0D"/>
    <w:rsid w:val="00DE4A5E"/>
    <w:rsid w:val="00DE5730"/>
    <w:rsid w:val="00DE624F"/>
    <w:rsid w:val="00DF0BE2"/>
    <w:rsid w:val="00DF258C"/>
    <w:rsid w:val="00DF3F42"/>
    <w:rsid w:val="00DF4879"/>
    <w:rsid w:val="00DF56B3"/>
    <w:rsid w:val="00E00744"/>
    <w:rsid w:val="00E01280"/>
    <w:rsid w:val="00E119B8"/>
    <w:rsid w:val="00E1665A"/>
    <w:rsid w:val="00E22585"/>
    <w:rsid w:val="00E24174"/>
    <w:rsid w:val="00E256D3"/>
    <w:rsid w:val="00E27269"/>
    <w:rsid w:val="00E3147C"/>
    <w:rsid w:val="00E33666"/>
    <w:rsid w:val="00E33CED"/>
    <w:rsid w:val="00E45897"/>
    <w:rsid w:val="00E52F5B"/>
    <w:rsid w:val="00E52FF2"/>
    <w:rsid w:val="00E61E61"/>
    <w:rsid w:val="00E634F9"/>
    <w:rsid w:val="00E700CF"/>
    <w:rsid w:val="00E71D2D"/>
    <w:rsid w:val="00E84BB0"/>
    <w:rsid w:val="00E84DCF"/>
    <w:rsid w:val="00E85238"/>
    <w:rsid w:val="00E86EE2"/>
    <w:rsid w:val="00E87F93"/>
    <w:rsid w:val="00E907D5"/>
    <w:rsid w:val="00E911F8"/>
    <w:rsid w:val="00E914C3"/>
    <w:rsid w:val="00EA03A2"/>
    <w:rsid w:val="00EA0DFF"/>
    <w:rsid w:val="00EA3B5A"/>
    <w:rsid w:val="00EB0E02"/>
    <w:rsid w:val="00EB2C26"/>
    <w:rsid w:val="00EC548B"/>
    <w:rsid w:val="00EC59B3"/>
    <w:rsid w:val="00EC6327"/>
    <w:rsid w:val="00ED37B8"/>
    <w:rsid w:val="00ED3911"/>
    <w:rsid w:val="00EE1226"/>
    <w:rsid w:val="00EE3038"/>
    <w:rsid w:val="00EE3621"/>
    <w:rsid w:val="00EE574B"/>
    <w:rsid w:val="00EE638C"/>
    <w:rsid w:val="00EE7B3B"/>
    <w:rsid w:val="00F02BBA"/>
    <w:rsid w:val="00F06D6A"/>
    <w:rsid w:val="00F13ABC"/>
    <w:rsid w:val="00F16727"/>
    <w:rsid w:val="00F17297"/>
    <w:rsid w:val="00F24594"/>
    <w:rsid w:val="00F42030"/>
    <w:rsid w:val="00F444F3"/>
    <w:rsid w:val="00F50D04"/>
    <w:rsid w:val="00F51C75"/>
    <w:rsid w:val="00F53460"/>
    <w:rsid w:val="00F53528"/>
    <w:rsid w:val="00F60121"/>
    <w:rsid w:val="00F60D43"/>
    <w:rsid w:val="00F62CEC"/>
    <w:rsid w:val="00F63D08"/>
    <w:rsid w:val="00F65552"/>
    <w:rsid w:val="00F6701C"/>
    <w:rsid w:val="00F7228C"/>
    <w:rsid w:val="00F75889"/>
    <w:rsid w:val="00F77484"/>
    <w:rsid w:val="00F82AA6"/>
    <w:rsid w:val="00F9147B"/>
    <w:rsid w:val="00F9225E"/>
    <w:rsid w:val="00F9382F"/>
    <w:rsid w:val="00F9557D"/>
    <w:rsid w:val="00FA17BA"/>
    <w:rsid w:val="00FB007A"/>
    <w:rsid w:val="00FB601C"/>
    <w:rsid w:val="00FB602F"/>
    <w:rsid w:val="00FB74D2"/>
    <w:rsid w:val="00FC0149"/>
    <w:rsid w:val="00FC1555"/>
    <w:rsid w:val="00FC3DC7"/>
    <w:rsid w:val="00FC508F"/>
    <w:rsid w:val="00FC52DB"/>
    <w:rsid w:val="00FC6AC6"/>
    <w:rsid w:val="00FC6CB1"/>
    <w:rsid w:val="00FE15F8"/>
    <w:rsid w:val="00FE3432"/>
    <w:rsid w:val="00FE4428"/>
    <w:rsid w:val="00FE5FB1"/>
    <w:rsid w:val="00FF1268"/>
    <w:rsid w:val="00FF484A"/>
    <w:rsid w:val="00FF4A2C"/>
    <w:rsid w:val="00FF5848"/>
    <w:rsid w:val="00FF633F"/>
    <w:rsid w:val="00FF6417"/>
    <w:rsid w:val="00FF79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60499F"/>
  <w15:chartTrackingRefBased/>
  <w15:docId w15:val="{E7316842-89D3-4734-8BA7-CF45A99D72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5B4E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4E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4E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4E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4E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4E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4E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4E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4E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4E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4E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4E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4E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4E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4E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4E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4E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4E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4E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4E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4E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4E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4E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4E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4E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4E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4E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4E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4E4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D39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ED3911"/>
    <w:rPr>
      <w:color w:val="666666"/>
    </w:rPr>
  </w:style>
  <w:style w:type="character" w:styleId="Strong">
    <w:name w:val="Strong"/>
    <w:basedOn w:val="DefaultParagraphFont"/>
    <w:uiPriority w:val="22"/>
    <w:qFormat/>
    <w:rsid w:val="00F60D43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901CB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1CB3"/>
  </w:style>
  <w:style w:type="paragraph" w:styleId="Footer">
    <w:name w:val="footer"/>
    <w:basedOn w:val="Normal"/>
    <w:link w:val="FooterChar"/>
    <w:uiPriority w:val="99"/>
    <w:unhideWhenUsed/>
    <w:rsid w:val="00901CB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1CB3"/>
  </w:style>
  <w:style w:type="paragraph" w:styleId="NormalWeb">
    <w:name w:val="Normal (Web)"/>
    <w:basedOn w:val="Normal"/>
    <w:uiPriority w:val="99"/>
    <w:semiHidden/>
    <w:unhideWhenUsed/>
    <w:rsid w:val="00D36676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citation-1022">
    <w:name w:val="citation-1022"/>
    <w:basedOn w:val="DefaultParagraphFont"/>
    <w:rsid w:val="006172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2100</TotalTime>
  <Pages>4</Pages>
  <Words>961</Words>
  <Characters>4807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נדב דנגור</dc:creator>
  <cp:keywords/>
  <dc:description/>
  <cp:lastModifiedBy>נדב דנגור</cp:lastModifiedBy>
  <cp:revision>568</cp:revision>
  <dcterms:created xsi:type="dcterms:W3CDTF">2026-01-03T08:41:00Z</dcterms:created>
  <dcterms:modified xsi:type="dcterms:W3CDTF">2026-04-09T12:52:00Z</dcterms:modified>
</cp:coreProperties>
</file>