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04B86" w14:textId="2CDA5A96" w:rsidR="004D3EDE" w:rsidRDefault="00B259BF" w:rsidP="009C515F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t>Post-Porcessing Unit (PPU)</w:t>
      </w:r>
      <w:r w:rsidR="00A24106" w:rsidRPr="00A45DFB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="00CA0347" w:rsidRPr="00A45DFB">
        <w:rPr>
          <w:rFonts w:asciiTheme="majorBidi" w:hAnsiTheme="majorBidi" w:cstheme="majorBidi"/>
          <w:b/>
          <w:bCs/>
          <w:sz w:val="32"/>
          <w:szCs w:val="32"/>
        </w:rPr>
        <w:t>Micro</w:t>
      </w:r>
      <w:r w:rsidR="00C855CA" w:rsidRPr="00A45DFB">
        <w:rPr>
          <w:rFonts w:asciiTheme="majorBidi" w:hAnsiTheme="majorBidi" w:cstheme="majorBidi"/>
          <w:b/>
          <w:bCs/>
          <w:sz w:val="32"/>
          <w:szCs w:val="32"/>
        </w:rPr>
        <w:t>a</w:t>
      </w:r>
      <w:r w:rsidR="00CA0347" w:rsidRPr="00A45DFB">
        <w:rPr>
          <w:rFonts w:asciiTheme="majorBidi" w:hAnsiTheme="majorBidi" w:cstheme="majorBidi"/>
          <w:b/>
          <w:bCs/>
          <w:sz w:val="32"/>
          <w:szCs w:val="32"/>
        </w:rPr>
        <w:t>rchitecture</w:t>
      </w:r>
    </w:p>
    <w:p w14:paraId="01E81DFF" w14:textId="77777777" w:rsidR="009C515F" w:rsidRPr="009C515F" w:rsidRDefault="009C515F" w:rsidP="009C515F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14:paraId="188B8027" w14:textId="3559C507" w:rsidR="000236A8" w:rsidRDefault="00602238" w:rsidP="00602238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02238">
        <w:rPr>
          <w:rFonts w:asciiTheme="majorBidi" w:hAnsiTheme="majorBidi" w:cstheme="majorBidi"/>
          <w:b/>
          <w:bCs/>
          <w:sz w:val="28"/>
          <w:szCs w:val="28"/>
        </w:rPr>
        <w:t>High-Level Overview</w:t>
      </w:r>
    </w:p>
    <w:p w14:paraId="09B48349" w14:textId="2A168B7E" w:rsidR="00B259BF" w:rsidRPr="00B259BF" w:rsidRDefault="00B259BF" w:rsidP="00B259BF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259BF">
        <w:rPr>
          <w:rFonts w:asciiTheme="majorBidi" w:hAnsiTheme="majorBidi" w:cstheme="majorBidi"/>
        </w:rPr>
        <w:t xml:space="preserve">The Post-Processing Unit (PPU) is the final computational stage of the PE datapath. It receives the 64-bit accumulator value from the </w:t>
      </w:r>
      <w:r w:rsidR="00E842AF">
        <w:rPr>
          <w:rFonts w:asciiTheme="majorBidi" w:hAnsiTheme="majorBidi" w:cstheme="majorBidi"/>
        </w:rPr>
        <w:t>MAC &amp; SCALE</w:t>
      </w:r>
      <w:r w:rsidRPr="00B259BF">
        <w:rPr>
          <w:rFonts w:asciiTheme="majorBidi" w:hAnsiTheme="majorBidi" w:cstheme="majorBidi"/>
        </w:rPr>
        <w:t xml:space="preserve"> and produces an 8-bit quantized, activated result. The PPU is organized as a two-stage combinational chain: the Requantizer followed by the Activation Block. </w:t>
      </w:r>
    </w:p>
    <w:p w14:paraId="6D1D3706" w14:textId="4B24BB37" w:rsidR="00B259BF" w:rsidRPr="00B259BF" w:rsidRDefault="00B259BF" w:rsidP="00B259BF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259BF">
        <w:rPr>
          <w:rFonts w:asciiTheme="majorBidi" w:hAnsiTheme="majorBidi" w:cstheme="majorBidi"/>
        </w:rPr>
        <w:t>The only sequential element inside the PPU is the 6-bit shift-amount register. All other logic is purely combinational</w:t>
      </w:r>
      <w:r w:rsidR="00E67EA1">
        <w:rPr>
          <w:rFonts w:asciiTheme="majorBidi" w:hAnsiTheme="majorBidi" w:cstheme="majorBidi"/>
        </w:rPr>
        <w:t>.</w:t>
      </w:r>
    </w:p>
    <w:p w14:paraId="27E1D669" w14:textId="77777777" w:rsidR="004D3EDE" w:rsidRDefault="004D3EDE" w:rsidP="004D3EDE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4373121F" w14:textId="77777777" w:rsidR="00310C2A" w:rsidRDefault="00310C2A" w:rsidP="00310C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622AEDA2" w14:textId="77777777" w:rsidR="00310C2A" w:rsidRDefault="00310C2A" w:rsidP="00310C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11D1CFD2" w14:textId="77777777" w:rsidR="00310C2A" w:rsidRDefault="00310C2A" w:rsidP="00310C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F2BBF98" w14:textId="77777777" w:rsidR="00310C2A" w:rsidRDefault="00310C2A" w:rsidP="00310C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4B0299ED" w14:textId="77777777" w:rsidR="00310C2A" w:rsidRDefault="00310C2A" w:rsidP="00310C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2130AB9F" w14:textId="77777777" w:rsidR="00310C2A" w:rsidRDefault="00310C2A" w:rsidP="00310C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75B205A4" w14:textId="77777777" w:rsidR="00310C2A" w:rsidRDefault="00310C2A" w:rsidP="00310C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1A2EC008" w14:textId="77777777" w:rsidR="00310C2A" w:rsidRDefault="00310C2A" w:rsidP="00310C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25368AD" w14:textId="77777777" w:rsidR="00310C2A" w:rsidRDefault="00310C2A" w:rsidP="00310C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0BD405DC" w14:textId="77777777" w:rsidR="00310C2A" w:rsidRDefault="00310C2A" w:rsidP="00310C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4DF649F6" w14:textId="77777777" w:rsidR="00310C2A" w:rsidRDefault="00310C2A" w:rsidP="00310C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CB28486" w14:textId="77777777" w:rsidR="00310C2A" w:rsidRDefault="00310C2A" w:rsidP="00310C2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351FE3BB" w14:textId="77777777" w:rsidR="00E67EA1" w:rsidRDefault="00E67EA1" w:rsidP="00E67EA1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2661EB40" w14:textId="77777777" w:rsidR="00E67EA1" w:rsidRDefault="00E67EA1" w:rsidP="00E67EA1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0949B4F0" w14:textId="77777777" w:rsidR="00E67EA1" w:rsidRDefault="00E67EA1" w:rsidP="00E67EA1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377D08AE" w14:textId="13E4A9A7" w:rsidR="001B2FA4" w:rsidRPr="001B2FA4" w:rsidRDefault="001B2FA4" w:rsidP="001B2FA4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1B2FA4">
        <w:rPr>
          <w:rFonts w:asciiTheme="majorBidi" w:hAnsiTheme="majorBidi" w:cstheme="majorBidi"/>
          <w:b/>
          <w:bCs/>
          <w:sz w:val="28"/>
          <w:szCs w:val="28"/>
        </w:rPr>
        <w:lastRenderedPageBreak/>
        <w:t>Interface</w:t>
      </w:r>
    </w:p>
    <w:tbl>
      <w:tblPr>
        <w:tblStyle w:val="TableGrid"/>
        <w:tblW w:w="9810" w:type="dxa"/>
        <w:tblInd w:w="-815" w:type="dxa"/>
        <w:tblLook w:val="04A0" w:firstRow="1" w:lastRow="0" w:firstColumn="1" w:lastColumn="0" w:noHBand="0" w:noVBand="1"/>
      </w:tblPr>
      <w:tblGrid>
        <w:gridCol w:w="1589"/>
        <w:gridCol w:w="1381"/>
        <w:gridCol w:w="1530"/>
        <w:gridCol w:w="5310"/>
      </w:tblGrid>
      <w:tr w:rsidR="00310C2A" w14:paraId="7C0C3112" w14:textId="77777777" w:rsidTr="00BE2241">
        <w:tc>
          <w:tcPr>
            <w:tcW w:w="1589" w:type="dxa"/>
          </w:tcPr>
          <w:p w14:paraId="5D68118B" w14:textId="1831F848" w:rsidR="00310C2A" w:rsidRPr="001B2FA4" w:rsidRDefault="001B2FA4" w:rsidP="001B2FA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1B2FA4">
              <w:rPr>
                <w:rFonts w:asciiTheme="majorBidi" w:hAnsiTheme="majorBidi" w:cstheme="majorBidi"/>
                <w:b/>
                <w:bCs/>
              </w:rPr>
              <w:t>Port Name</w:t>
            </w:r>
          </w:p>
        </w:tc>
        <w:tc>
          <w:tcPr>
            <w:tcW w:w="1381" w:type="dxa"/>
          </w:tcPr>
          <w:p w14:paraId="7C75E5F9" w14:textId="5FAAE1A5" w:rsidR="00310C2A" w:rsidRPr="001B2FA4" w:rsidRDefault="001B2FA4" w:rsidP="001B2FA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1B2FA4">
              <w:rPr>
                <w:rFonts w:asciiTheme="majorBidi" w:hAnsiTheme="majorBidi" w:cstheme="majorBidi"/>
                <w:b/>
                <w:bCs/>
              </w:rPr>
              <w:t>Direction</w:t>
            </w:r>
          </w:p>
        </w:tc>
        <w:tc>
          <w:tcPr>
            <w:tcW w:w="1530" w:type="dxa"/>
          </w:tcPr>
          <w:p w14:paraId="5204718D" w14:textId="27061405" w:rsidR="00310C2A" w:rsidRPr="001B2FA4" w:rsidRDefault="001B2FA4" w:rsidP="001B2FA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1B2FA4">
              <w:rPr>
                <w:rFonts w:asciiTheme="majorBidi" w:hAnsiTheme="majorBidi" w:cstheme="majorBidi"/>
                <w:b/>
                <w:bCs/>
              </w:rPr>
              <w:t>Width</w:t>
            </w:r>
          </w:p>
        </w:tc>
        <w:tc>
          <w:tcPr>
            <w:tcW w:w="5310" w:type="dxa"/>
          </w:tcPr>
          <w:p w14:paraId="0F84FDE0" w14:textId="3B497E32" w:rsidR="00310C2A" w:rsidRPr="001B2FA4" w:rsidRDefault="001B2FA4" w:rsidP="001B2FA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1B2FA4">
              <w:rPr>
                <w:rFonts w:asciiTheme="majorBidi" w:hAnsiTheme="majorBidi" w:cstheme="majorBidi"/>
                <w:b/>
                <w:bCs/>
              </w:rPr>
              <w:t>Description</w:t>
            </w:r>
          </w:p>
        </w:tc>
      </w:tr>
      <w:tr w:rsidR="00310C2A" w14:paraId="453A76E5" w14:textId="77777777" w:rsidTr="00BE2241">
        <w:tc>
          <w:tcPr>
            <w:tcW w:w="1589" w:type="dxa"/>
          </w:tcPr>
          <w:p w14:paraId="7AC3704E" w14:textId="722CCCD6" w:rsidR="00310C2A" w:rsidRDefault="001B2FA4" w:rsidP="001B2FA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clk</w:t>
            </w:r>
          </w:p>
        </w:tc>
        <w:tc>
          <w:tcPr>
            <w:tcW w:w="1381" w:type="dxa"/>
          </w:tcPr>
          <w:p w14:paraId="36B8486A" w14:textId="7E976261" w:rsidR="00310C2A" w:rsidRDefault="001B2FA4" w:rsidP="001B2FA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530" w:type="dxa"/>
          </w:tcPr>
          <w:p w14:paraId="56BEC985" w14:textId="2F2219A6" w:rsidR="00310C2A" w:rsidRDefault="001B2FA4" w:rsidP="001B2FA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310" w:type="dxa"/>
          </w:tcPr>
          <w:p w14:paraId="7045EA4D" w14:textId="345412A2" w:rsidR="00310C2A" w:rsidRDefault="001B2FA4" w:rsidP="001B2FA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Main s</w:t>
            </w:r>
            <w:r w:rsidRPr="001B2FA4">
              <w:rPr>
                <w:rFonts w:asciiTheme="majorBidi" w:hAnsiTheme="majorBidi" w:cstheme="majorBidi"/>
              </w:rPr>
              <w:t>ystem clock. Used only by the shift-amount register.</w:t>
            </w:r>
          </w:p>
        </w:tc>
      </w:tr>
      <w:tr w:rsidR="00BE2241" w14:paraId="38D23863" w14:textId="77777777" w:rsidTr="00BE2241">
        <w:tc>
          <w:tcPr>
            <w:tcW w:w="1589" w:type="dxa"/>
          </w:tcPr>
          <w:p w14:paraId="6EF010D2" w14:textId="5163384B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rst</w:t>
            </w:r>
          </w:p>
        </w:tc>
        <w:tc>
          <w:tcPr>
            <w:tcW w:w="1381" w:type="dxa"/>
          </w:tcPr>
          <w:p w14:paraId="0AC23C22" w14:textId="271B7734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530" w:type="dxa"/>
          </w:tcPr>
          <w:p w14:paraId="588990EF" w14:textId="323DFB76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310" w:type="dxa"/>
          </w:tcPr>
          <w:p w14:paraId="3089FD96" w14:textId="3B7DB1A3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Active-low asynchronous reset. Clears the shift-amount register to zero.</w:t>
            </w:r>
          </w:p>
        </w:tc>
      </w:tr>
      <w:tr w:rsidR="00BE2241" w14:paraId="65B852C2" w14:textId="77777777" w:rsidTr="00BE2241">
        <w:tc>
          <w:tcPr>
            <w:tcW w:w="1589" w:type="dxa"/>
          </w:tcPr>
          <w:p w14:paraId="73CA0015" w14:textId="32FDD2DD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accumulator</w:t>
            </w:r>
          </w:p>
        </w:tc>
        <w:tc>
          <w:tcPr>
            <w:tcW w:w="1381" w:type="dxa"/>
          </w:tcPr>
          <w:p w14:paraId="277228D5" w14:textId="3DF02C4C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530" w:type="dxa"/>
          </w:tcPr>
          <w:p w14:paraId="619528F3" w14:textId="2D998389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64-bit bus</w:t>
            </w:r>
          </w:p>
        </w:tc>
        <w:tc>
          <w:tcPr>
            <w:tcW w:w="5310" w:type="dxa"/>
          </w:tcPr>
          <w:p w14:paraId="3250ED9C" w14:textId="7BF0D156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 xml:space="preserve">Signed accumulator value from the </w:t>
            </w:r>
            <w:r w:rsidR="00E842AF">
              <w:rPr>
                <w:rFonts w:asciiTheme="majorBidi" w:hAnsiTheme="majorBidi" w:cstheme="majorBidi"/>
              </w:rPr>
              <w:t>MAC &amp; SCALE</w:t>
            </w:r>
            <w:r w:rsidRPr="001B2FA4">
              <w:rPr>
                <w:rFonts w:asciiTheme="majorBidi" w:hAnsiTheme="majorBidi" w:cstheme="majorBidi"/>
              </w:rPr>
              <w:t>.</w:t>
            </w:r>
          </w:p>
        </w:tc>
      </w:tr>
      <w:tr w:rsidR="00BE2241" w14:paraId="06A7461D" w14:textId="77777777" w:rsidTr="00BE2241">
        <w:tc>
          <w:tcPr>
            <w:tcW w:w="1589" w:type="dxa"/>
          </w:tcPr>
          <w:p w14:paraId="6B4BDB8D" w14:textId="5389FFDB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shamt_data</w:t>
            </w:r>
          </w:p>
        </w:tc>
        <w:tc>
          <w:tcPr>
            <w:tcW w:w="1381" w:type="dxa"/>
          </w:tcPr>
          <w:p w14:paraId="5832B2D2" w14:textId="72DACA6C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530" w:type="dxa"/>
          </w:tcPr>
          <w:p w14:paraId="2C031335" w14:textId="576AEBBA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6-bit bus</w:t>
            </w:r>
          </w:p>
        </w:tc>
        <w:tc>
          <w:tcPr>
            <w:tcW w:w="5310" w:type="dxa"/>
          </w:tcPr>
          <w:p w14:paraId="0D04A7D5" w14:textId="789C1E0E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 xml:space="preserve">Shift-amount load data, sourced from </w:t>
            </w:r>
            <w:r w:rsidR="0094100B">
              <w:rPr>
                <w:rFonts w:asciiTheme="majorBidi" w:hAnsiTheme="majorBidi" w:cstheme="majorBidi"/>
              </w:rPr>
              <w:t>the I/O Block.</w:t>
            </w:r>
          </w:p>
        </w:tc>
      </w:tr>
      <w:tr w:rsidR="00BE2241" w14:paraId="0A59176F" w14:textId="77777777" w:rsidTr="00BE2241">
        <w:tc>
          <w:tcPr>
            <w:tcW w:w="1589" w:type="dxa"/>
          </w:tcPr>
          <w:p w14:paraId="5A396EB2" w14:textId="5DBEB4FD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shamt_wr_en</w:t>
            </w:r>
          </w:p>
        </w:tc>
        <w:tc>
          <w:tcPr>
            <w:tcW w:w="1381" w:type="dxa"/>
          </w:tcPr>
          <w:p w14:paraId="68588A4A" w14:textId="120ECBBC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530" w:type="dxa"/>
          </w:tcPr>
          <w:p w14:paraId="27BE1ABE" w14:textId="505F1CC3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310" w:type="dxa"/>
          </w:tcPr>
          <w:p w14:paraId="4314A70B" w14:textId="02FC6A54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Shift-amount register write enable,</w:t>
            </w:r>
            <w:r w:rsidR="0094100B">
              <w:rPr>
                <w:rFonts w:asciiTheme="majorBidi" w:hAnsiTheme="majorBidi" w:cstheme="majorBidi"/>
              </w:rPr>
              <w:t xml:space="preserve"> sourced</w:t>
            </w:r>
            <w:r w:rsidRPr="001B2FA4">
              <w:rPr>
                <w:rFonts w:asciiTheme="majorBidi" w:hAnsiTheme="majorBidi" w:cstheme="majorBidi"/>
              </w:rPr>
              <w:t xml:space="preserve"> from the Controller. Asserted on SCALE execution cycle 0.</w:t>
            </w:r>
          </w:p>
        </w:tc>
      </w:tr>
      <w:tr w:rsidR="00BE2241" w14:paraId="215C145B" w14:textId="77777777" w:rsidTr="00BE2241">
        <w:tc>
          <w:tcPr>
            <w:tcW w:w="1589" w:type="dxa"/>
          </w:tcPr>
          <w:p w14:paraId="16E4A6EA" w14:textId="157555E8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mode4x4</w:t>
            </w:r>
          </w:p>
        </w:tc>
        <w:tc>
          <w:tcPr>
            <w:tcW w:w="1381" w:type="dxa"/>
          </w:tcPr>
          <w:p w14:paraId="5CE40B37" w14:textId="634D44FC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530" w:type="dxa"/>
          </w:tcPr>
          <w:p w14:paraId="338F1D44" w14:textId="67352F6C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310" w:type="dxa"/>
          </w:tcPr>
          <w:p w14:paraId="14627CD8" w14:textId="72A15688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Precision mode from the Controller's configuration register. High for INT4, low for INT8.</w:t>
            </w:r>
          </w:p>
        </w:tc>
      </w:tr>
      <w:tr w:rsidR="00BE2241" w14:paraId="7EFBF204" w14:textId="77777777" w:rsidTr="00BE2241">
        <w:tc>
          <w:tcPr>
            <w:tcW w:w="1589" w:type="dxa"/>
          </w:tcPr>
          <w:p w14:paraId="6485AF23" w14:textId="312739BE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act_fn_sel</w:t>
            </w:r>
          </w:p>
        </w:tc>
        <w:tc>
          <w:tcPr>
            <w:tcW w:w="1381" w:type="dxa"/>
          </w:tcPr>
          <w:p w14:paraId="779CC7E0" w14:textId="6921EB48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530" w:type="dxa"/>
          </w:tcPr>
          <w:p w14:paraId="54ACC75F" w14:textId="5AC9E376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3-bit bus</w:t>
            </w:r>
          </w:p>
        </w:tc>
        <w:tc>
          <w:tcPr>
            <w:tcW w:w="5310" w:type="dxa"/>
          </w:tcPr>
          <w:p w14:paraId="0369700A" w14:textId="6818BF72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Activation function select from the Controller's configuration register.</w:t>
            </w:r>
          </w:p>
        </w:tc>
      </w:tr>
      <w:tr w:rsidR="00BE2241" w14:paraId="2B281883" w14:textId="77777777" w:rsidTr="00BE2241">
        <w:tc>
          <w:tcPr>
            <w:tcW w:w="1589" w:type="dxa"/>
          </w:tcPr>
          <w:p w14:paraId="2280811C" w14:textId="05E15850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ppu_en</w:t>
            </w:r>
          </w:p>
        </w:tc>
        <w:tc>
          <w:tcPr>
            <w:tcW w:w="1381" w:type="dxa"/>
          </w:tcPr>
          <w:p w14:paraId="36E5DA2D" w14:textId="79C02694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530" w:type="dxa"/>
          </w:tcPr>
          <w:p w14:paraId="2AEFC35F" w14:textId="7F60A5CA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310" w:type="dxa"/>
          </w:tcPr>
          <w:p w14:paraId="4B26D0E1" w14:textId="68AB4C28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PPU enable from the Controller. Asserted for one cycle on</w:t>
            </w:r>
            <w:r w:rsidR="00DF3142">
              <w:rPr>
                <w:rFonts w:asciiTheme="majorBidi" w:hAnsiTheme="majorBidi" w:cstheme="majorBidi"/>
              </w:rPr>
              <w:t xml:space="preserve"> the rising clock edge</w:t>
            </w:r>
            <w:r w:rsidRPr="001B2FA4">
              <w:rPr>
                <w:rFonts w:asciiTheme="majorBidi" w:hAnsiTheme="majorBidi" w:cstheme="majorBidi"/>
              </w:rPr>
              <w:t xml:space="preserve"> </w:t>
            </w:r>
            <w:r w:rsidR="003D7FFE">
              <w:rPr>
                <w:rFonts w:asciiTheme="majorBidi" w:hAnsiTheme="majorBidi" w:cstheme="majorBidi"/>
              </w:rPr>
              <w:t xml:space="preserve">for </w:t>
            </w:r>
            <w:r w:rsidRPr="001B2FA4">
              <w:rPr>
                <w:rFonts w:asciiTheme="majorBidi" w:hAnsiTheme="majorBidi" w:cstheme="majorBidi"/>
              </w:rPr>
              <w:t>EXEC_PP.</w:t>
            </w:r>
          </w:p>
        </w:tc>
      </w:tr>
      <w:tr w:rsidR="00BE2241" w14:paraId="786E1B56" w14:textId="77777777" w:rsidTr="00BE2241">
        <w:tc>
          <w:tcPr>
            <w:tcW w:w="1589" w:type="dxa"/>
          </w:tcPr>
          <w:p w14:paraId="3C412C16" w14:textId="0F68E8C0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activation_out</w:t>
            </w:r>
          </w:p>
        </w:tc>
        <w:tc>
          <w:tcPr>
            <w:tcW w:w="1381" w:type="dxa"/>
          </w:tcPr>
          <w:p w14:paraId="2B45214F" w14:textId="2CDE6584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530" w:type="dxa"/>
          </w:tcPr>
          <w:p w14:paraId="161B9AF5" w14:textId="6E683450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8-bit bus</w:t>
            </w:r>
          </w:p>
        </w:tc>
        <w:tc>
          <w:tcPr>
            <w:tcW w:w="5310" w:type="dxa"/>
          </w:tcPr>
          <w:p w14:paraId="3C1478E1" w14:textId="18068CE4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Final quantized and activated result.</w:t>
            </w:r>
          </w:p>
        </w:tc>
      </w:tr>
    </w:tbl>
    <w:p w14:paraId="480311CE" w14:textId="77777777" w:rsidR="001B2FA4" w:rsidRPr="001B2FA4" w:rsidRDefault="001B2FA4" w:rsidP="001B2FA4">
      <w:pPr>
        <w:bidi w:val="0"/>
        <w:spacing w:line="360" w:lineRule="auto"/>
        <w:jc w:val="center"/>
        <w:rPr>
          <w:rFonts w:asciiTheme="majorBidi" w:hAnsiTheme="majorBidi" w:cstheme="majorBidi"/>
          <w:sz w:val="22"/>
          <w:szCs w:val="22"/>
        </w:rPr>
      </w:pPr>
      <w:r w:rsidRPr="001B2FA4">
        <w:rPr>
          <w:rFonts w:asciiTheme="majorBidi" w:hAnsiTheme="majorBidi" w:cstheme="majorBidi"/>
          <w:b/>
          <w:bCs/>
          <w:sz w:val="22"/>
          <w:szCs w:val="22"/>
        </w:rPr>
        <w:t>Table 1.</w:t>
      </w:r>
      <w:r w:rsidRPr="001B2FA4">
        <w:rPr>
          <w:rFonts w:asciiTheme="majorBidi" w:hAnsiTheme="majorBidi" w:cstheme="majorBidi"/>
          <w:sz w:val="22"/>
          <w:szCs w:val="22"/>
        </w:rPr>
        <w:t xml:space="preserve"> PPU interface.</w:t>
      </w:r>
    </w:p>
    <w:p w14:paraId="540666A7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3A1F99E6" w14:textId="19F04594" w:rsidR="00D33FEB" w:rsidRPr="00D33FEB" w:rsidRDefault="00D33FEB" w:rsidP="00D33FEB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D33FEB">
        <w:rPr>
          <w:rFonts w:asciiTheme="majorBidi" w:hAnsiTheme="majorBidi" w:cstheme="majorBidi"/>
          <w:b/>
          <w:bCs/>
          <w:sz w:val="28"/>
          <w:szCs w:val="28"/>
        </w:rPr>
        <w:t>Block Diagram</w:t>
      </w:r>
      <w:r w:rsidR="003D7FFE">
        <w:rPr>
          <w:rFonts w:asciiTheme="majorBidi" w:hAnsiTheme="majorBidi" w:cstheme="majorBidi"/>
          <w:sz w:val="28"/>
          <w:szCs w:val="28"/>
        </w:rPr>
        <w:t xml:space="preserve"> </w:t>
      </w:r>
      <w:r w:rsidR="003D7FFE" w:rsidRPr="003D7FFE">
        <w:rPr>
          <w:rFonts w:asciiTheme="majorBidi" w:hAnsiTheme="majorBidi" w:cstheme="majorBidi"/>
          <w:color w:val="EE0000"/>
          <w:sz w:val="28"/>
          <w:szCs w:val="28"/>
        </w:rPr>
        <w:t>(is it necessary?)</w:t>
      </w:r>
    </w:p>
    <w:p w14:paraId="267868D9" w14:textId="77777777" w:rsidR="00D33FEB" w:rsidRPr="00D33FEB" w:rsidRDefault="00D33FEB" w:rsidP="003D7FFE">
      <w:pPr>
        <w:bidi w:val="0"/>
        <w:spacing w:line="360" w:lineRule="auto"/>
        <w:jc w:val="center"/>
        <w:rPr>
          <w:rFonts w:asciiTheme="majorBidi" w:hAnsiTheme="majorBidi" w:cstheme="majorBidi"/>
          <w:sz w:val="22"/>
          <w:szCs w:val="22"/>
        </w:rPr>
      </w:pPr>
      <w:r w:rsidRPr="00D33FEB">
        <w:rPr>
          <w:rFonts w:asciiTheme="majorBidi" w:hAnsiTheme="majorBidi" w:cstheme="majorBidi"/>
          <w:b/>
          <w:bCs/>
          <w:sz w:val="22"/>
          <w:szCs w:val="22"/>
        </w:rPr>
        <w:t>Figure 1.</w:t>
      </w:r>
      <w:r w:rsidRPr="00D33FEB">
        <w:rPr>
          <w:rFonts w:asciiTheme="majorBidi" w:hAnsiTheme="majorBidi" w:cstheme="majorBidi"/>
          <w:sz w:val="22"/>
          <w:szCs w:val="22"/>
        </w:rPr>
        <w:t xml:space="preserve"> Block-level microarchitecture.</w:t>
      </w:r>
    </w:p>
    <w:p w14:paraId="6503710D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0BEE94F2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2D2308A4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4952D24E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7BEF5B00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45B49D9B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D2E1F41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249CBCE4" w14:textId="405F7108" w:rsidR="00D33FEB" w:rsidRDefault="00D33FEB" w:rsidP="00D33FEB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D33FEB">
        <w:rPr>
          <w:rFonts w:asciiTheme="majorBidi" w:hAnsiTheme="majorBidi" w:cstheme="majorBidi"/>
          <w:b/>
          <w:bCs/>
          <w:sz w:val="28"/>
          <w:szCs w:val="28"/>
        </w:rPr>
        <w:lastRenderedPageBreak/>
        <w:t>Requantizer</w:t>
      </w:r>
    </w:p>
    <w:p w14:paraId="2AA384B3" w14:textId="77777777" w:rsidR="001372C4" w:rsidRPr="001372C4" w:rsidRDefault="001372C4" w:rsidP="001372C4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1372C4">
        <w:rPr>
          <w:rFonts w:asciiTheme="majorBidi" w:hAnsiTheme="majorBidi" w:cstheme="majorBidi"/>
        </w:rPr>
        <w:t>The Requantizer is the first stage. It takes the full-precision 64-bit accumulator, applies an arithmetic right-shift with rounding to nearest integer, and clamps the result to the signed range determined by the precision mode.</w:t>
      </w:r>
    </w:p>
    <w:p w14:paraId="2B5F03DE" w14:textId="77777777" w:rsidR="001372C4" w:rsidRPr="001372C4" w:rsidRDefault="001372C4" w:rsidP="001372C4">
      <w:pPr>
        <w:bidi w:val="0"/>
        <w:spacing w:line="360" w:lineRule="auto"/>
        <w:rPr>
          <w:rFonts w:asciiTheme="majorBidi" w:hAnsiTheme="majorBidi" w:cstheme="majorBidi"/>
        </w:rPr>
      </w:pPr>
      <w:r w:rsidRPr="001372C4">
        <w:rPr>
          <w:rFonts w:asciiTheme="majorBidi" w:hAnsiTheme="majorBidi" w:cstheme="majorBidi"/>
          <w:b/>
          <w:bCs/>
          <w:i/>
          <w:iCs/>
        </w:rPr>
        <w:t>Interface within the PPU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372C4" w14:paraId="222AF86C" w14:textId="77777777" w:rsidTr="001372C4">
        <w:tc>
          <w:tcPr>
            <w:tcW w:w="4148" w:type="dxa"/>
          </w:tcPr>
          <w:p w14:paraId="7CA93999" w14:textId="7A366FD7" w:rsidR="001372C4" w:rsidRPr="001372C4" w:rsidRDefault="001372C4" w:rsidP="001372C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1372C4">
              <w:rPr>
                <w:rFonts w:asciiTheme="majorBidi" w:hAnsiTheme="majorBidi" w:cstheme="majorBidi"/>
                <w:b/>
                <w:bCs/>
              </w:rPr>
              <w:t>Port</w:t>
            </w:r>
          </w:p>
        </w:tc>
        <w:tc>
          <w:tcPr>
            <w:tcW w:w="4148" w:type="dxa"/>
          </w:tcPr>
          <w:p w14:paraId="03139AEC" w14:textId="35686F9A" w:rsidR="001372C4" w:rsidRPr="001372C4" w:rsidRDefault="001372C4" w:rsidP="001372C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1372C4">
              <w:rPr>
                <w:rFonts w:asciiTheme="majorBidi" w:hAnsiTheme="majorBidi" w:cstheme="majorBidi"/>
                <w:b/>
                <w:bCs/>
              </w:rPr>
              <w:t>Connected To</w:t>
            </w:r>
          </w:p>
        </w:tc>
      </w:tr>
      <w:tr w:rsidR="001372C4" w14:paraId="718DD6C0" w14:textId="77777777" w:rsidTr="001372C4">
        <w:tc>
          <w:tcPr>
            <w:tcW w:w="4148" w:type="dxa"/>
          </w:tcPr>
          <w:p w14:paraId="658912EA" w14:textId="579B250D" w:rsidR="001372C4" w:rsidRDefault="001372C4" w:rsidP="001372C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372C4">
              <w:rPr>
                <w:rFonts w:asciiTheme="majorBidi" w:hAnsiTheme="majorBidi" w:cstheme="majorBidi"/>
              </w:rPr>
              <w:t>accumulator[63:0]</w:t>
            </w:r>
          </w:p>
        </w:tc>
        <w:tc>
          <w:tcPr>
            <w:tcW w:w="4148" w:type="dxa"/>
          </w:tcPr>
          <w:p w14:paraId="56A77705" w14:textId="6D2D76F4" w:rsidR="001372C4" w:rsidRDefault="001372C4" w:rsidP="001372C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372C4">
              <w:rPr>
                <w:rFonts w:asciiTheme="majorBidi" w:hAnsiTheme="majorBidi" w:cstheme="majorBidi"/>
              </w:rPr>
              <w:t xml:space="preserve">PPU </w:t>
            </w:r>
            <w:r w:rsidR="005D08D3" w:rsidRPr="001372C4">
              <w:rPr>
                <w:rFonts w:asciiTheme="majorBidi" w:hAnsiTheme="majorBidi" w:cstheme="majorBidi"/>
              </w:rPr>
              <w:t>accumulator</w:t>
            </w:r>
            <w:r w:rsidR="005D08D3" w:rsidRPr="001372C4">
              <w:rPr>
                <w:rFonts w:asciiTheme="majorBidi" w:hAnsiTheme="majorBidi" w:cstheme="majorBidi"/>
              </w:rPr>
              <w:t xml:space="preserve"> </w:t>
            </w:r>
            <w:r w:rsidR="00327056">
              <w:rPr>
                <w:rFonts w:asciiTheme="majorBidi" w:hAnsiTheme="majorBidi" w:cstheme="majorBidi"/>
              </w:rPr>
              <w:t>port</w:t>
            </w:r>
          </w:p>
        </w:tc>
      </w:tr>
      <w:tr w:rsidR="001372C4" w14:paraId="6204A1F0" w14:textId="77777777" w:rsidTr="001372C4">
        <w:tc>
          <w:tcPr>
            <w:tcW w:w="4148" w:type="dxa"/>
          </w:tcPr>
          <w:p w14:paraId="71B5E6D8" w14:textId="32DC7FB3" w:rsidR="001372C4" w:rsidRDefault="001372C4" w:rsidP="001372C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372C4">
              <w:rPr>
                <w:rFonts w:asciiTheme="majorBidi" w:hAnsiTheme="majorBidi" w:cstheme="majorBidi"/>
              </w:rPr>
              <w:t>mode4x4</w:t>
            </w:r>
          </w:p>
        </w:tc>
        <w:tc>
          <w:tcPr>
            <w:tcW w:w="4148" w:type="dxa"/>
          </w:tcPr>
          <w:p w14:paraId="6A65E4BA" w14:textId="7FB29F1B" w:rsidR="001372C4" w:rsidRDefault="001372C4" w:rsidP="001372C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372C4">
              <w:rPr>
                <w:rFonts w:asciiTheme="majorBidi" w:hAnsiTheme="majorBidi" w:cstheme="majorBidi"/>
              </w:rPr>
              <w:t>PPU mode4x4</w:t>
            </w:r>
            <w:r w:rsidR="00327056">
              <w:rPr>
                <w:rFonts w:asciiTheme="majorBidi" w:hAnsiTheme="majorBidi" w:cstheme="majorBidi"/>
              </w:rPr>
              <w:t xml:space="preserve"> port</w:t>
            </w:r>
          </w:p>
        </w:tc>
      </w:tr>
      <w:tr w:rsidR="001372C4" w14:paraId="50ECD1D2" w14:textId="77777777" w:rsidTr="001372C4">
        <w:tc>
          <w:tcPr>
            <w:tcW w:w="4148" w:type="dxa"/>
          </w:tcPr>
          <w:p w14:paraId="4CB78386" w14:textId="5C1ED602" w:rsidR="001372C4" w:rsidRDefault="001372C4" w:rsidP="001372C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372C4">
              <w:rPr>
                <w:rFonts w:asciiTheme="majorBidi" w:hAnsiTheme="majorBidi" w:cstheme="majorBidi"/>
              </w:rPr>
              <w:t>activation_in[7:0]</w:t>
            </w:r>
          </w:p>
        </w:tc>
        <w:tc>
          <w:tcPr>
            <w:tcW w:w="4148" w:type="dxa"/>
          </w:tcPr>
          <w:p w14:paraId="373D9794" w14:textId="040925A4" w:rsidR="001372C4" w:rsidRDefault="001372C4" w:rsidP="001372C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372C4">
              <w:rPr>
                <w:rFonts w:asciiTheme="majorBidi" w:hAnsiTheme="majorBidi" w:cstheme="majorBidi"/>
              </w:rPr>
              <w:t>Activation Block</w:t>
            </w:r>
            <w:r w:rsidR="00001AD8">
              <w:rPr>
                <w:rFonts w:asciiTheme="majorBidi" w:hAnsiTheme="majorBidi" w:cstheme="majorBidi"/>
              </w:rPr>
              <w:t xml:space="preserve"> </w:t>
            </w:r>
            <w:r w:rsidR="00001AD8" w:rsidRPr="001372C4">
              <w:rPr>
                <w:rFonts w:asciiTheme="majorBidi" w:hAnsiTheme="majorBidi" w:cstheme="majorBidi"/>
              </w:rPr>
              <w:t>activation_in</w:t>
            </w:r>
            <w:r w:rsidR="00327056">
              <w:rPr>
                <w:rFonts w:asciiTheme="majorBidi" w:hAnsiTheme="majorBidi" w:cstheme="majorBidi"/>
              </w:rPr>
              <w:t xml:space="preserve"> port </w:t>
            </w:r>
          </w:p>
        </w:tc>
      </w:tr>
    </w:tbl>
    <w:p w14:paraId="479EC8E1" w14:textId="35811F3D" w:rsidR="00F422D7" w:rsidRPr="001B2FA4" w:rsidRDefault="00F422D7" w:rsidP="00F422D7">
      <w:pPr>
        <w:bidi w:val="0"/>
        <w:spacing w:line="360" w:lineRule="auto"/>
        <w:jc w:val="center"/>
        <w:rPr>
          <w:rFonts w:asciiTheme="majorBidi" w:hAnsiTheme="majorBidi" w:cstheme="majorBidi"/>
          <w:sz w:val="22"/>
          <w:szCs w:val="22"/>
        </w:rPr>
      </w:pPr>
      <w:r w:rsidRPr="001B2FA4"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1F5B71">
        <w:rPr>
          <w:rFonts w:asciiTheme="majorBidi" w:hAnsiTheme="majorBidi" w:cstheme="majorBidi"/>
          <w:b/>
          <w:bCs/>
          <w:sz w:val="22"/>
          <w:szCs w:val="22"/>
        </w:rPr>
        <w:t>2</w:t>
      </w:r>
      <w:r w:rsidRPr="001B2FA4">
        <w:rPr>
          <w:rFonts w:asciiTheme="majorBidi" w:hAnsiTheme="majorBidi" w:cstheme="majorBidi"/>
          <w:b/>
          <w:bCs/>
          <w:sz w:val="22"/>
          <w:szCs w:val="22"/>
        </w:rPr>
        <w:t>.</w:t>
      </w:r>
      <w:r w:rsidRPr="001B2FA4">
        <w:rPr>
          <w:rFonts w:asciiTheme="majorBidi" w:hAnsiTheme="majorBidi" w:cstheme="majorBidi"/>
          <w:sz w:val="22"/>
          <w:szCs w:val="22"/>
        </w:rPr>
        <w:t xml:space="preserve"> </w:t>
      </w:r>
      <w:r>
        <w:rPr>
          <w:rFonts w:asciiTheme="majorBidi" w:hAnsiTheme="majorBidi" w:cstheme="majorBidi"/>
          <w:sz w:val="22"/>
          <w:szCs w:val="22"/>
        </w:rPr>
        <w:t>Requantizer</w:t>
      </w:r>
      <w:r w:rsidRPr="001B2FA4">
        <w:rPr>
          <w:rFonts w:asciiTheme="majorBidi" w:hAnsiTheme="majorBidi" w:cstheme="majorBidi"/>
          <w:sz w:val="22"/>
          <w:szCs w:val="22"/>
        </w:rPr>
        <w:t xml:space="preserve"> interface</w:t>
      </w:r>
      <w:r>
        <w:rPr>
          <w:rFonts w:asciiTheme="majorBidi" w:hAnsiTheme="majorBidi" w:cstheme="majorBidi"/>
          <w:sz w:val="22"/>
          <w:szCs w:val="22"/>
        </w:rPr>
        <w:t xml:space="preserve"> within the PPU.</w:t>
      </w:r>
    </w:p>
    <w:p w14:paraId="1BA4925F" w14:textId="01822AF1" w:rsidR="00D8689D" w:rsidRDefault="008E4263" w:rsidP="00884A3A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8E4263">
        <w:rPr>
          <w:rFonts w:asciiTheme="majorBidi" w:hAnsiTheme="majorBidi" w:cstheme="majorBidi"/>
        </w:rPr>
        <w:t>The detailed internal datapath is described in the Requantizer Microarchitecture document.</w:t>
      </w:r>
    </w:p>
    <w:p w14:paraId="5A12F90F" w14:textId="77777777" w:rsidR="00884A3A" w:rsidRDefault="00884A3A" w:rsidP="00884A3A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7706D0D" w14:textId="77777777" w:rsidR="00D8689D" w:rsidRDefault="00D8689D" w:rsidP="00D8689D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D8689D">
        <w:rPr>
          <w:rFonts w:asciiTheme="majorBidi" w:hAnsiTheme="majorBidi" w:cstheme="majorBidi"/>
          <w:b/>
          <w:bCs/>
          <w:sz w:val="28"/>
          <w:szCs w:val="28"/>
        </w:rPr>
        <w:t>Activation Block</w:t>
      </w:r>
    </w:p>
    <w:p w14:paraId="461C5A3F" w14:textId="14943801" w:rsidR="00D8689D" w:rsidRPr="00D8689D" w:rsidRDefault="00D8689D" w:rsidP="00D8689D">
      <w:pPr>
        <w:bidi w:val="0"/>
        <w:spacing w:line="360" w:lineRule="auto"/>
        <w:rPr>
          <w:rFonts w:asciiTheme="majorBidi" w:hAnsiTheme="majorBidi" w:cstheme="majorBidi"/>
        </w:rPr>
      </w:pPr>
      <w:r w:rsidRPr="00D8689D">
        <w:rPr>
          <w:rFonts w:asciiTheme="majorBidi" w:hAnsiTheme="majorBidi" w:cstheme="majorBidi"/>
        </w:rPr>
        <w:t>The Activation Block is the second and final stage. It applies the selected activation function to the Requantizer's 8-bit output, producing the PPU's final 8-bit result.</w:t>
      </w:r>
    </w:p>
    <w:p w14:paraId="32B36A72" w14:textId="77777777" w:rsidR="004617C6" w:rsidRPr="004617C6" w:rsidRDefault="004617C6" w:rsidP="004617C6">
      <w:pPr>
        <w:bidi w:val="0"/>
        <w:spacing w:line="360" w:lineRule="auto"/>
        <w:rPr>
          <w:rFonts w:asciiTheme="majorBidi" w:hAnsiTheme="majorBidi" w:cstheme="majorBidi"/>
        </w:rPr>
      </w:pPr>
      <w:r w:rsidRPr="004617C6">
        <w:rPr>
          <w:rFonts w:asciiTheme="majorBidi" w:hAnsiTheme="majorBidi" w:cstheme="majorBidi"/>
          <w:b/>
          <w:bCs/>
          <w:i/>
          <w:iCs/>
        </w:rPr>
        <w:t>Interface within the PPU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4617C6" w14:paraId="58DD2B86" w14:textId="77777777" w:rsidTr="00422816">
        <w:tc>
          <w:tcPr>
            <w:tcW w:w="4148" w:type="dxa"/>
          </w:tcPr>
          <w:p w14:paraId="27219EB6" w14:textId="77777777" w:rsidR="004617C6" w:rsidRPr="001372C4" w:rsidRDefault="004617C6" w:rsidP="0042281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1372C4">
              <w:rPr>
                <w:rFonts w:asciiTheme="majorBidi" w:hAnsiTheme="majorBidi" w:cstheme="majorBidi"/>
                <w:b/>
                <w:bCs/>
              </w:rPr>
              <w:t>Port</w:t>
            </w:r>
          </w:p>
        </w:tc>
        <w:tc>
          <w:tcPr>
            <w:tcW w:w="4148" w:type="dxa"/>
          </w:tcPr>
          <w:p w14:paraId="4FD27B9E" w14:textId="77777777" w:rsidR="004617C6" w:rsidRPr="001372C4" w:rsidRDefault="004617C6" w:rsidP="0042281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1372C4">
              <w:rPr>
                <w:rFonts w:asciiTheme="majorBidi" w:hAnsiTheme="majorBidi" w:cstheme="majorBidi"/>
                <w:b/>
                <w:bCs/>
              </w:rPr>
              <w:t>Connected To</w:t>
            </w:r>
          </w:p>
        </w:tc>
      </w:tr>
      <w:tr w:rsidR="004617C6" w14:paraId="1D8525CC" w14:textId="77777777" w:rsidTr="00422816">
        <w:tc>
          <w:tcPr>
            <w:tcW w:w="4148" w:type="dxa"/>
          </w:tcPr>
          <w:p w14:paraId="37DB8654" w14:textId="7BE85439" w:rsidR="004617C6" w:rsidRDefault="00A2105B" w:rsidP="00A2105B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2105B">
              <w:rPr>
                <w:rFonts w:asciiTheme="majorBidi" w:hAnsiTheme="majorBidi" w:cstheme="majorBidi"/>
              </w:rPr>
              <w:t>activation_in[7:0]</w:t>
            </w:r>
          </w:p>
        </w:tc>
        <w:tc>
          <w:tcPr>
            <w:tcW w:w="4148" w:type="dxa"/>
          </w:tcPr>
          <w:p w14:paraId="7BBD0566" w14:textId="3323ADBA" w:rsidR="004617C6" w:rsidRDefault="0053159C" w:rsidP="0053159C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53159C">
              <w:rPr>
                <w:rFonts w:asciiTheme="majorBidi" w:hAnsiTheme="majorBidi" w:cstheme="majorBidi"/>
              </w:rPr>
              <w:t xml:space="preserve">Requantizer </w:t>
            </w:r>
            <w:r w:rsidR="004E55B9" w:rsidRPr="001372C4">
              <w:rPr>
                <w:rFonts w:asciiTheme="majorBidi" w:hAnsiTheme="majorBidi" w:cstheme="majorBidi"/>
              </w:rPr>
              <w:t>activation_in</w:t>
            </w:r>
            <w:r w:rsidR="004E55B9">
              <w:rPr>
                <w:rFonts w:asciiTheme="majorBidi" w:hAnsiTheme="majorBidi" w:cstheme="majorBidi"/>
              </w:rPr>
              <w:t xml:space="preserve"> port</w:t>
            </w:r>
          </w:p>
        </w:tc>
      </w:tr>
      <w:tr w:rsidR="004E55B9" w14:paraId="0CDEF802" w14:textId="77777777" w:rsidTr="00422816">
        <w:tc>
          <w:tcPr>
            <w:tcW w:w="4148" w:type="dxa"/>
          </w:tcPr>
          <w:p w14:paraId="1807D3CF" w14:textId="217D79DD" w:rsidR="004E55B9" w:rsidRDefault="004E55B9" w:rsidP="004E55B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30394E">
              <w:rPr>
                <w:rFonts w:asciiTheme="majorBidi" w:hAnsiTheme="majorBidi" w:cstheme="majorBidi"/>
              </w:rPr>
              <w:t>mode4x4</w:t>
            </w:r>
          </w:p>
        </w:tc>
        <w:tc>
          <w:tcPr>
            <w:tcW w:w="4148" w:type="dxa"/>
          </w:tcPr>
          <w:p w14:paraId="7F5577B9" w14:textId="6A1D8535" w:rsidR="004E55B9" w:rsidRDefault="004E55B9" w:rsidP="004E55B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372C4">
              <w:rPr>
                <w:rFonts w:asciiTheme="majorBidi" w:hAnsiTheme="majorBidi" w:cstheme="majorBidi"/>
              </w:rPr>
              <w:t>PPU mode4x4</w:t>
            </w:r>
            <w:r>
              <w:rPr>
                <w:rFonts w:asciiTheme="majorBidi" w:hAnsiTheme="majorBidi" w:cstheme="majorBidi"/>
              </w:rPr>
              <w:t xml:space="preserve"> port</w:t>
            </w:r>
          </w:p>
        </w:tc>
      </w:tr>
      <w:tr w:rsidR="004617C6" w14:paraId="309A7D47" w14:textId="77777777" w:rsidTr="00422816">
        <w:tc>
          <w:tcPr>
            <w:tcW w:w="4148" w:type="dxa"/>
          </w:tcPr>
          <w:p w14:paraId="60DD2BAF" w14:textId="5423895E" w:rsidR="004617C6" w:rsidRDefault="00EF5D51" w:rsidP="00EF5D5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F5D51">
              <w:rPr>
                <w:rFonts w:asciiTheme="majorBidi" w:hAnsiTheme="majorBidi" w:cstheme="majorBidi"/>
              </w:rPr>
              <w:t>act_fn_sel[2:0]</w:t>
            </w:r>
          </w:p>
        </w:tc>
        <w:tc>
          <w:tcPr>
            <w:tcW w:w="4148" w:type="dxa"/>
          </w:tcPr>
          <w:p w14:paraId="1FE1B2F1" w14:textId="5E6AC109" w:rsidR="004617C6" w:rsidRDefault="00EF5D51" w:rsidP="00EF5D5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F5D51">
              <w:rPr>
                <w:rFonts w:asciiTheme="majorBidi" w:hAnsiTheme="majorBidi" w:cstheme="majorBidi"/>
              </w:rPr>
              <w:t xml:space="preserve">PPU act_fn_sel </w:t>
            </w:r>
            <w:r w:rsidR="0096080A">
              <w:rPr>
                <w:rFonts w:asciiTheme="majorBidi" w:hAnsiTheme="majorBidi" w:cstheme="majorBidi"/>
              </w:rPr>
              <w:t>port</w:t>
            </w:r>
          </w:p>
        </w:tc>
      </w:tr>
      <w:tr w:rsidR="004617C6" w14:paraId="170580D3" w14:textId="77777777" w:rsidTr="00422816">
        <w:tc>
          <w:tcPr>
            <w:tcW w:w="4148" w:type="dxa"/>
          </w:tcPr>
          <w:p w14:paraId="31C4C956" w14:textId="738FE18E" w:rsidR="004617C6" w:rsidRDefault="00B16D17" w:rsidP="00B16D17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16D17">
              <w:rPr>
                <w:rFonts w:asciiTheme="majorBidi" w:hAnsiTheme="majorBidi" w:cstheme="majorBidi"/>
              </w:rPr>
              <w:t>ppu_en</w:t>
            </w:r>
          </w:p>
        </w:tc>
        <w:tc>
          <w:tcPr>
            <w:tcW w:w="4148" w:type="dxa"/>
          </w:tcPr>
          <w:p w14:paraId="656CB916" w14:textId="7D36A709" w:rsidR="004617C6" w:rsidRDefault="000D230A" w:rsidP="000D230A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0D230A">
              <w:rPr>
                <w:rFonts w:asciiTheme="majorBidi" w:hAnsiTheme="majorBidi" w:cstheme="majorBidi"/>
              </w:rPr>
              <w:t xml:space="preserve">PPU ppu_en </w:t>
            </w:r>
            <w:r w:rsidR="0096080A">
              <w:rPr>
                <w:rFonts w:asciiTheme="majorBidi" w:hAnsiTheme="majorBidi" w:cstheme="majorBidi"/>
              </w:rPr>
              <w:t>port</w:t>
            </w:r>
          </w:p>
        </w:tc>
      </w:tr>
      <w:tr w:rsidR="004617C6" w14:paraId="59F04090" w14:textId="77777777" w:rsidTr="00422816">
        <w:tc>
          <w:tcPr>
            <w:tcW w:w="4148" w:type="dxa"/>
          </w:tcPr>
          <w:p w14:paraId="492BCD7B" w14:textId="04CB1C8E" w:rsidR="004617C6" w:rsidRDefault="00B16D17" w:rsidP="00B16D17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16D17">
              <w:rPr>
                <w:rFonts w:asciiTheme="majorBidi" w:hAnsiTheme="majorBidi" w:cstheme="majorBidi"/>
              </w:rPr>
              <w:t>activation_out[7:0]</w:t>
            </w:r>
          </w:p>
        </w:tc>
        <w:tc>
          <w:tcPr>
            <w:tcW w:w="4148" w:type="dxa"/>
          </w:tcPr>
          <w:p w14:paraId="3076D5AE" w14:textId="535AEF21" w:rsidR="004617C6" w:rsidRDefault="000D230A" w:rsidP="000D230A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0D230A">
              <w:rPr>
                <w:rFonts w:asciiTheme="majorBidi" w:hAnsiTheme="majorBidi" w:cstheme="majorBidi"/>
              </w:rPr>
              <w:t xml:space="preserve">PPU </w:t>
            </w:r>
            <w:r w:rsidR="00CA2DD6">
              <w:rPr>
                <w:rFonts w:asciiTheme="majorBidi" w:hAnsiTheme="majorBidi" w:cstheme="majorBidi"/>
              </w:rPr>
              <w:t>activation_out port</w:t>
            </w:r>
          </w:p>
        </w:tc>
      </w:tr>
    </w:tbl>
    <w:p w14:paraId="13F6B3C4" w14:textId="704DA4A7" w:rsidR="004617C6" w:rsidRPr="001B2FA4" w:rsidRDefault="004617C6" w:rsidP="004617C6">
      <w:pPr>
        <w:bidi w:val="0"/>
        <w:spacing w:line="360" w:lineRule="auto"/>
        <w:jc w:val="center"/>
        <w:rPr>
          <w:rFonts w:asciiTheme="majorBidi" w:hAnsiTheme="majorBidi" w:cstheme="majorBidi"/>
          <w:sz w:val="22"/>
          <w:szCs w:val="22"/>
        </w:rPr>
      </w:pPr>
      <w:r w:rsidRPr="001B2FA4"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>
        <w:rPr>
          <w:rFonts w:asciiTheme="majorBidi" w:hAnsiTheme="majorBidi" w:cstheme="majorBidi"/>
          <w:b/>
          <w:bCs/>
          <w:sz w:val="22"/>
          <w:szCs w:val="22"/>
        </w:rPr>
        <w:t>3</w:t>
      </w:r>
      <w:r w:rsidRPr="001B2FA4">
        <w:rPr>
          <w:rFonts w:asciiTheme="majorBidi" w:hAnsiTheme="majorBidi" w:cstheme="majorBidi"/>
          <w:b/>
          <w:bCs/>
          <w:sz w:val="22"/>
          <w:szCs w:val="22"/>
        </w:rPr>
        <w:t>.</w:t>
      </w:r>
      <w:r w:rsidRPr="001B2FA4">
        <w:rPr>
          <w:rFonts w:asciiTheme="majorBidi" w:hAnsiTheme="majorBidi" w:cstheme="majorBidi"/>
          <w:sz w:val="22"/>
          <w:szCs w:val="22"/>
        </w:rPr>
        <w:t xml:space="preserve"> </w:t>
      </w:r>
      <w:r>
        <w:rPr>
          <w:rFonts w:asciiTheme="majorBidi" w:hAnsiTheme="majorBidi" w:cstheme="majorBidi"/>
          <w:sz w:val="22"/>
          <w:szCs w:val="22"/>
        </w:rPr>
        <w:t xml:space="preserve">Activation </w:t>
      </w:r>
      <w:r w:rsidR="00A2105B">
        <w:rPr>
          <w:rFonts w:asciiTheme="majorBidi" w:hAnsiTheme="majorBidi" w:cstheme="majorBidi"/>
          <w:sz w:val="22"/>
          <w:szCs w:val="22"/>
        </w:rPr>
        <w:t>Block</w:t>
      </w:r>
      <w:r w:rsidRPr="001B2FA4">
        <w:rPr>
          <w:rFonts w:asciiTheme="majorBidi" w:hAnsiTheme="majorBidi" w:cstheme="majorBidi"/>
          <w:sz w:val="22"/>
          <w:szCs w:val="22"/>
        </w:rPr>
        <w:t xml:space="preserve"> interface</w:t>
      </w:r>
      <w:r>
        <w:rPr>
          <w:rFonts w:asciiTheme="majorBidi" w:hAnsiTheme="majorBidi" w:cstheme="majorBidi"/>
          <w:sz w:val="22"/>
          <w:szCs w:val="22"/>
        </w:rPr>
        <w:t xml:space="preserve"> within the PPU.</w:t>
      </w:r>
    </w:p>
    <w:p w14:paraId="41BA41C2" w14:textId="77777777" w:rsidR="00884A3A" w:rsidRDefault="00884A3A" w:rsidP="00884A3A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8E4263">
        <w:rPr>
          <w:rFonts w:asciiTheme="majorBidi" w:hAnsiTheme="majorBidi" w:cstheme="majorBidi"/>
        </w:rPr>
        <w:t>The detailed internal datapath is described in the Requantizer Microarchitecture document.</w:t>
      </w:r>
    </w:p>
    <w:p w14:paraId="7AD77A19" w14:textId="77777777" w:rsidR="00CA2DD6" w:rsidRDefault="00CA2DD6" w:rsidP="00CA2DD6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6FC4B459" w14:textId="77777777" w:rsidR="00BE18A4" w:rsidRDefault="00BE18A4" w:rsidP="00BE18A4">
      <w:pPr>
        <w:bidi w:val="0"/>
        <w:spacing w:line="360" w:lineRule="auto"/>
        <w:rPr>
          <w:rFonts w:asciiTheme="majorBidi" w:hAnsiTheme="majorBidi" w:cstheme="majorBidi"/>
        </w:rPr>
      </w:pPr>
    </w:p>
    <w:p w14:paraId="6C120E92" w14:textId="77777777" w:rsidR="00992806" w:rsidRDefault="00992806" w:rsidP="00992806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992806">
        <w:rPr>
          <w:rFonts w:asciiTheme="majorBidi" w:hAnsiTheme="majorBidi" w:cstheme="majorBidi"/>
          <w:b/>
          <w:bCs/>
          <w:sz w:val="28"/>
          <w:szCs w:val="28"/>
        </w:rPr>
        <w:lastRenderedPageBreak/>
        <w:t>Reset Behavior</w:t>
      </w:r>
    </w:p>
    <w:p w14:paraId="5EBC028D" w14:textId="6F7E0F40" w:rsidR="00EF7058" w:rsidRPr="00EF7058" w:rsidRDefault="00EF7058" w:rsidP="00EF705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F7058">
        <w:rPr>
          <w:rFonts w:asciiTheme="majorBidi" w:hAnsiTheme="majorBidi" w:cstheme="majorBidi"/>
        </w:rPr>
        <w:t xml:space="preserve">When rst is driven low, the </w:t>
      </w:r>
      <w:r w:rsidR="00573D16">
        <w:rPr>
          <w:rFonts w:asciiTheme="majorBidi" w:hAnsiTheme="majorBidi" w:cstheme="majorBidi"/>
        </w:rPr>
        <w:t>PPU's</w:t>
      </w:r>
      <w:r w:rsidRPr="00EF7058">
        <w:rPr>
          <w:rFonts w:asciiTheme="majorBidi" w:hAnsiTheme="majorBidi" w:cstheme="majorBidi"/>
        </w:rPr>
        <w:t xml:space="preserve"> shift-amount register clears to zero. The </w:t>
      </w:r>
      <w:r w:rsidR="001B6809">
        <w:rPr>
          <w:rFonts w:asciiTheme="majorBidi" w:hAnsiTheme="majorBidi" w:cstheme="majorBidi"/>
        </w:rPr>
        <w:t xml:space="preserve">Requantizer and </w:t>
      </w:r>
      <w:r w:rsidRPr="00EF7058">
        <w:rPr>
          <w:rFonts w:asciiTheme="majorBidi" w:hAnsiTheme="majorBidi" w:cstheme="majorBidi"/>
        </w:rPr>
        <w:t xml:space="preserve">Activation Block contain no sequential state and require no reset. All combinational outputs settle to values determined by the zeroed shift-amount </w:t>
      </w:r>
      <w:r w:rsidR="00363718">
        <w:rPr>
          <w:rFonts w:asciiTheme="majorBidi" w:hAnsiTheme="majorBidi" w:cstheme="majorBidi"/>
        </w:rPr>
        <w:t xml:space="preserve">and </w:t>
      </w:r>
      <w:r w:rsidR="00F8730F">
        <w:rPr>
          <w:rFonts w:asciiTheme="majorBidi" w:hAnsiTheme="majorBidi" w:cstheme="majorBidi"/>
        </w:rPr>
        <w:t xml:space="preserve">zeroed </w:t>
      </w:r>
      <w:r w:rsidR="00363718">
        <w:rPr>
          <w:rFonts w:asciiTheme="majorBidi" w:hAnsiTheme="majorBidi" w:cstheme="majorBidi"/>
        </w:rPr>
        <w:t>accumulator.</w:t>
      </w:r>
    </w:p>
    <w:p w14:paraId="6CE8B9F7" w14:textId="77777777" w:rsidR="00992806" w:rsidRPr="00992806" w:rsidRDefault="00992806" w:rsidP="00992806">
      <w:pPr>
        <w:bidi w:val="0"/>
        <w:spacing w:line="360" w:lineRule="auto"/>
        <w:rPr>
          <w:rFonts w:asciiTheme="majorBidi" w:hAnsiTheme="majorBidi" w:cstheme="majorBidi"/>
        </w:rPr>
      </w:pPr>
    </w:p>
    <w:p w14:paraId="099C48AC" w14:textId="77777777" w:rsidR="00992806" w:rsidRPr="00BE18A4" w:rsidRDefault="00992806" w:rsidP="00992806">
      <w:pPr>
        <w:bidi w:val="0"/>
        <w:spacing w:line="360" w:lineRule="auto"/>
        <w:rPr>
          <w:rFonts w:asciiTheme="majorBidi" w:hAnsiTheme="majorBidi" w:cstheme="majorBidi"/>
        </w:rPr>
      </w:pPr>
    </w:p>
    <w:p w14:paraId="2B13E5B3" w14:textId="77777777" w:rsidR="00D8689D" w:rsidRPr="00D8689D" w:rsidRDefault="00D8689D" w:rsidP="00D8689D">
      <w:pPr>
        <w:bidi w:val="0"/>
        <w:spacing w:line="360" w:lineRule="auto"/>
        <w:rPr>
          <w:rFonts w:asciiTheme="majorBidi" w:hAnsiTheme="majorBidi" w:cstheme="majorBidi"/>
        </w:rPr>
      </w:pPr>
    </w:p>
    <w:p w14:paraId="19F9BC98" w14:textId="77777777" w:rsidR="00D8689D" w:rsidRPr="008E4263" w:rsidRDefault="00D8689D" w:rsidP="00D8689D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7191010E" w14:textId="77777777" w:rsidR="00D33FEB" w:rsidRDefault="00D33FEB" w:rsidP="00D33FEB">
      <w:pPr>
        <w:bidi w:val="0"/>
        <w:spacing w:line="360" w:lineRule="auto"/>
        <w:rPr>
          <w:rFonts w:asciiTheme="majorBidi" w:hAnsiTheme="majorBidi" w:cstheme="majorBidi"/>
        </w:rPr>
      </w:pPr>
    </w:p>
    <w:p w14:paraId="6ED5D1CA" w14:textId="77777777" w:rsidR="001F5B71" w:rsidRPr="00D33FEB" w:rsidRDefault="001F5B71" w:rsidP="001F5B71">
      <w:pPr>
        <w:bidi w:val="0"/>
        <w:spacing w:line="360" w:lineRule="auto"/>
        <w:rPr>
          <w:rFonts w:asciiTheme="majorBidi" w:hAnsiTheme="majorBidi" w:cstheme="majorBidi"/>
        </w:rPr>
      </w:pPr>
    </w:p>
    <w:sectPr w:rsidR="001F5B71" w:rsidRPr="00D33FEB" w:rsidSect="0086059D">
      <w:headerReference w:type="default" r:id="rId7"/>
      <w:footerReference w:type="default" r:id="rId8"/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D75002" w14:textId="77777777" w:rsidR="008D2009" w:rsidRDefault="008D2009" w:rsidP="003D12A1">
      <w:pPr>
        <w:spacing w:after="0" w:line="240" w:lineRule="auto"/>
      </w:pPr>
      <w:r>
        <w:separator/>
      </w:r>
    </w:p>
  </w:endnote>
  <w:endnote w:type="continuationSeparator" w:id="0">
    <w:p w14:paraId="615570C1" w14:textId="77777777" w:rsidR="008D2009" w:rsidRDefault="008D2009" w:rsidP="003D1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9810682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F47D9ED" w14:textId="2007B552" w:rsidR="00C368EF" w:rsidRDefault="00C368E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90C229" w14:textId="77777777" w:rsidR="00C368EF" w:rsidRDefault="00C368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FFBEA1" w14:textId="77777777" w:rsidR="008D2009" w:rsidRDefault="008D2009" w:rsidP="003D12A1">
      <w:pPr>
        <w:spacing w:after="0" w:line="240" w:lineRule="auto"/>
      </w:pPr>
      <w:r>
        <w:separator/>
      </w:r>
    </w:p>
  </w:footnote>
  <w:footnote w:type="continuationSeparator" w:id="0">
    <w:p w14:paraId="5B6D1B7C" w14:textId="77777777" w:rsidR="008D2009" w:rsidRDefault="008D2009" w:rsidP="003D1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3202364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049C555" w14:textId="6872180B" w:rsidR="00C368EF" w:rsidRDefault="00C368EF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3B158E0" w14:textId="77777777" w:rsidR="00C368EF" w:rsidRDefault="00C368E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491A"/>
    <w:multiLevelType w:val="hybridMultilevel"/>
    <w:tmpl w:val="EDFC9060"/>
    <w:lvl w:ilvl="0" w:tplc="927E7ADA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3D02A5"/>
    <w:multiLevelType w:val="hybridMultilevel"/>
    <w:tmpl w:val="B5389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70A65"/>
    <w:multiLevelType w:val="hybridMultilevel"/>
    <w:tmpl w:val="ECE46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EF474A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852C09"/>
    <w:multiLevelType w:val="hybridMultilevel"/>
    <w:tmpl w:val="15304C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3A182A"/>
    <w:multiLevelType w:val="multilevel"/>
    <w:tmpl w:val="4E6C1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E66A78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8D7F15"/>
    <w:multiLevelType w:val="hybridMultilevel"/>
    <w:tmpl w:val="4A8EA5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C9704B"/>
    <w:multiLevelType w:val="hybridMultilevel"/>
    <w:tmpl w:val="9C6C4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B94568"/>
    <w:multiLevelType w:val="hybridMultilevel"/>
    <w:tmpl w:val="E3EEA0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E2739B"/>
    <w:multiLevelType w:val="hybridMultilevel"/>
    <w:tmpl w:val="86B8CF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257B3B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E6099D"/>
    <w:multiLevelType w:val="hybridMultilevel"/>
    <w:tmpl w:val="502E8C18"/>
    <w:lvl w:ilvl="0" w:tplc="FFFFFFFF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490248"/>
    <w:multiLevelType w:val="hybridMultilevel"/>
    <w:tmpl w:val="80BE7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667BE1"/>
    <w:multiLevelType w:val="multilevel"/>
    <w:tmpl w:val="7182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EF162E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7A365E"/>
    <w:multiLevelType w:val="hybridMultilevel"/>
    <w:tmpl w:val="502E8C1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3805E3"/>
    <w:multiLevelType w:val="hybridMultilevel"/>
    <w:tmpl w:val="0F707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F75A65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6607FA"/>
    <w:multiLevelType w:val="hybridMultilevel"/>
    <w:tmpl w:val="7C401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843081"/>
    <w:multiLevelType w:val="hybridMultilevel"/>
    <w:tmpl w:val="234A5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994C46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2E1132"/>
    <w:multiLevelType w:val="multilevel"/>
    <w:tmpl w:val="A8206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2E7A8F"/>
    <w:multiLevelType w:val="hybridMultilevel"/>
    <w:tmpl w:val="32C2B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623DC1"/>
    <w:multiLevelType w:val="multilevel"/>
    <w:tmpl w:val="B28AF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926BD0"/>
    <w:multiLevelType w:val="hybridMultilevel"/>
    <w:tmpl w:val="93CA3A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BC13CA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0A21BF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CE7FEB"/>
    <w:multiLevelType w:val="hybridMultilevel"/>
    <w:tmpl w:val="409878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7972BE"/>
    <w:multiLevelType w:val="hybridMultilevel"/>
    <w:tmpl w:val="579A2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ED0F96"/>
    <w:multiLevelType w:val="hybridMultilevel"/>
    <w:tmpl w:val="5030B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6731AE"/>
    <w:multiLevelType w:val="hybridMultilevel"/>
    <w:tmpl w:val="432A0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F91526"/>
    <w:multiLevelType w:val="hybridMultilevel"/>
    <w:tmpl w:val="F09080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F7A41F7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DA1312"/>
    <w:multiLevelType w:val="hybridMultilevel"/>
    <w:tmpl w:val="AEF0C7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6812350">
    <w:abstractNumId w:val="16"/>
  </w:num>
  <w:num w:numId="2" w16cid:durableId="693966664">
    <w:abstractNumId w:val="0"/>
  </w:num>
  <w:num w:numId="3" w16cid:durableId="26420470">
    <w:abstractNumId w:val="12"/>
  </w:num>
  <w:num w:numId="4" w16cid:durableId="1580402878">
    <w:abstractNumId w:val="8"/>
  </w:num>
  <w:num w:numId="5" w16cid:durableId="59982196">
    <w:abstractNumId w:val="15"/>
  </w:num>
  <w:num w:numId="6" w16cid:durableId="1686131466">
    <w:abstractNumId w:val="29"/>
  </w:num>
  <w:num w:numId="7" w16cid:durableId="1457794770">
    <w:abstractNumId w:val="30"/>
  </w:num>
  <w:num w:numId="8" w16cid:durableId="1382443334">
    <w:abstractNumId w:val="32"/>
  </w:num>
  <w:num w:numId="9" w16cid:durableId="1424448144">
    <w:abstractNumId w:val="7"/>
  </w:num>
  <w:num w:numId="10" w16cid:durableId="2036272891">
    <w:abstractNumId w:val="21"/>
  </w:num>
  <w:num w:numId="11" w16cid:durableId="572280096">
    <w:abstractNumId w:val="6"/>
  </w:num>
  <w:num w:numId="12" w16cid:durableId="1240943410">
    <w:abstractNumId w:val="33"/>
  </w:num>
  <w:num w:numId="13" w16cid:durableId="732241975">
    <w:abstractNumId w:val="3"/>
  </w:num>
  <w:num w:numId="14" w16cid:durableId="1019505582">
    <w:abstractNumId w:val="14"/>
  </w:num>
  <w:num w:numId="15" w16cid:durableId="2130272838">
    <w:abstractNumId w:val="25"/>
  </w:num>
  <w:num w:numId="16" w16cid:durableId="294525823">
    <w:abstractNumId w:val="2"/>
  </w:num>
  <w:num w:numId="17" w16cid:durableId="1379278438">
    <w:abstractNumId w:val="5"/>
  </w:num>
  <w:num w:numId="18" w16cid:durableId="2029791226">
    <w:abstractNumId w:val="24"/>
  </w:num>
  <w:num w:numId="19" w16cid:durableId="2085492074">
    <w:abstractNumId w:val="10"/>
  </w:num>
  <w:num w:numId="20" w16cid:durableId="481046310">
    <w:abstractNumId w:val="31"/>
  </w:num>
  <w:num w:numId="21" w16cid:durableId="776946677">
    <w:abstractNumId w:val="17"/>
  </w:num>
  <w:num w:numId="22" w16cid:durableId="997996143">
    <w:abstractNumId w:val="27"/>
  </w:num>
  <w:num w:numId="23" w16cid:durableId="661347159">
    <w:abstractNumId w:val="23"/>
  </w:num>
  <w:num w:numId="24" w16cid:durableId="658113543">
    <w:abstractNumId w:val="9"/>
  </w:num>
  <w:num w:numId="25" w16cid:durableId="146213268">
    <w:abstractNumId w:val="13"/>
  </w:num>
  <w:num w:numId="26" w16cid:durableId="49117854">
    <w:abstractNumId w:val="19"/>
  </w:num>
  <w:num w:numId="27" w16cid:durableId="854424769">
    <w:abstractNumId w:val="20"/>
  </w:num>
  <w:num w:numId="28" w16cid:durableId="72090859">
    <w:abstractNumId w:val="26"/>
  </w:num>
  <w:num w:numId="29" w16cid:durableId="1562330901">
    <w:abstractNumId w:val="11"/>
  </w:num>
  <w:num w:numId="30" w16cid:durableId="653723229">
    <w:abstractNumId w:val="18"/>
  </w:num>
  <w:num w:numId="31" w16cid:durableId="321784535">
    <w:abstractNumId w:val="1"/>
  </w:num>
  <w:num w:numId="32" w16cid:durableId="1240676589">
    <w:abstractNumId w:val="22"/>
  </w:num>
  <w:num w:numId="33" w16cid:durableId="215624939">
    <w:abstractNumId w:val="28"/>
  </w:num>
  <w:num w:numId="34" w16cid:durableId="1483545991">
    <w:abstractNumId w:val="34"/>
  </w:num>
  <w:num w:numId="35" w16cid:durableId="19373969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593"/>
    <w:rsid w:val="00001AD8"/>
    <w:rsid w:val="00014BD2"/>
    <w:rsid w:val="000236A8"/>
    <w:rsid w:val="00034402"/>
    <w:rsid w:val="00054F11"/>
    <w:rsid w:val="0006021F"/>
    <w:rsid w:val="00067E08"/>
    <w:rsid w:val="00070E3B"/>
    <w:rsid w:val="00081FE2"/>
    <w:rsid w:val="00083174"/>
    <w:rsid w:val="00084E63"/>
    <w:rsid w:val="000952EA"/>
    <w:rsid w:val="000A185C"/>
    <w:rsid w:val="000A1CA1"/>
    <w:rsid w:val="000A5DA2"/>
    <w:rsid w:val="000B3CE5"/>
    <w:rsid w:val="000B5C8E"/>
    <w:rsid w:val="000C7E39"/>
    <w:rsid w:val="000D230A"/>
    <w:rsid w:val="000E3DFC"/>
    <w:rsid w:val="000E58A3"/>
    <w:rsid w:val="000F6A08"/>
    <w:rsid w:val="00103826"/>
    <w:rsid w:val="001054DC"/>
    <w:rsid w:val="001123E4"/>
    <w:rsid w:val="001143AB"/>
    <w:rsid w:val="00115547"/>
    <w:rsid w:val="00120C1A"/>
    <w:rsid w:val="001247B3"/>
    <w:rsid w:val="00126D08"/>
    <w:rsid w:val="00126F4A"/>
    <w:rsid w:val="001274CB"/>
    <w:rsid w:val="00131ECE"/>
    <w:rsid w:val="0013482C"/>
    <w:rsid w:val="00135A79"/>
    <w:rsid w:val="001372C4"/>
    <w:rsid w:val="00140734"/>
    <w:rsid w:val="001417DA"/>
    <w:rsid w:val="0014598A"/>
    <w:rsid w:val="001478FA"/>
    <w:rsid w:val="00147C67"/>
    <w:rsid w:val="0015518A"/>
    <w:rsid w:val="00161AC1"/>
    <w:rsid w:val="0016380E"/>
    <w:rsid w:val="001718A1"/>
    <w:rsid w:val="0017219D"/>
    <w:rsid w:val="00173297"/>
    <w:rsid w:val="00183AB2"/>
    <w:rsid w:val="00186353"/>
    <w:rsid w:val="00186564"/>
    <w:rsid w:val="001867AD"/>
    <w:rsid w:val="00186ECC"/>
    <w:rsid w:val="00190303"/>
    <w:rsid w:val="001906DB"/>
    <w:rsid w:val="00191357"/>
    <w:rsid w:val="00195B4E"/>
    <w:rsid w:val="001A2441"/>
    <w:rsid w:val="001A4CD8"/>
    <w:rsid w:val="001A7515"/>
    <w:rsid w:val="001B1821"/>
    <w:rsid w:val="001B2FA4"/>
    <w:rsid w:val="001B67FE"/>
    <w:rsid w:val="001B6809"/>
    <w:rsid w:val="001D1F8D"/>
    <w:rsid w:val="001F5B71"/>
    <w:rsid w:val="002034CF"/>
    <w:rsid w:val="002066E2"/>
    <w:rsid w:val="00212593"/>
    <w:rsid w:val="002229E4"/>
    <w:rsid w:val="002268B7"/>
    <w:rsid w:val="002326BB"/>
    <w:rsid w:val="00233BA0"/>
    <w:rsid w:val="00236AEA"/>
    <w:rsid w:val="00240A0B"/>
    <w:rsid w:val="00241648"/>
    <w:rsid w:val="002429F9"/>
    <w:rsid w:val="0024301C"/>
    <w:rsid w:val="00243E0F"/>
    <w:rsid w:val="002453BB"/>
    <w:rsid w:val="00245B93"/>
    <w:rsid w:val="0024681E"/>
    <w:rsid w:val="002562A8"/>
    <w:rsid w:val="00260457"/>
    <w:rsid w:val="002633B8"/>
    <w:rsid w:val="002659ED"/>
    <w:rsid w:val="00280DED"/>
    <w:rsid w:val="00282490"/>
    <w:rsid w:val="0028299B"/>
    <w:rsid w:val="002872F0"/>
    <w:rsid w:val="00291D35"/>
    <w:rsid w:val="00296268"/>
    <w:rsid w:val="002B2860"/>
    <w:rsid w:val="002B4C27"/>
    <w:rsid w:val="002B7EA4"/>
    <w:rsid w:val="002C3886"/>
    <w:rsid w:val="002E1284"/>
    <w:rsid w:val="002E2F2B"/>
    <w:rsid w:val="002F0B1F"/>
    <w:rsid w:val="002F1DEA"/>
    <w:rsid w:val="002F7CAC"/>
    <w:rsid w:val="00302CAB"/>
    <w:rsid w:val="0030394E"/>
    <w:rsid w:val="00305A0A"/>
    <w:rsid w:val="003060A1"/>
    <w:rsid w:val="00307EAF"/>
    <w:rsid w:val="00310094"/>
    <w:rsid w:val="00310C2A"/>
    <w:rsid w:val="00320277"/>
    <w:rsid w:val="00327056"/>
    <w:rsid w:val="00331AD7"/>
    <w:rsid w:val="00334951"/>
    <w:rsid w:val="00336B0F"/>
    <w:rsid w:val="00340D4F"/>
    <w:rsid w:val="00341C0E"/>
    <w:rsid w:val="00343EEE"/>
    <w:rsid w:val="0035128D"/>
    <w:rsid w:val="00352254"/>
    <w:rsid w:val="00353393"/>
    <w:rsid w:val="00357265"/>
    <w:rsid w:val="00361D6D"/>
    <w:rsid w:val="00363718"/>
    <w:rsid w:val="003746F0"/>
    <w:rsid w:val="0038032E"/>
    <w:rsid w:val="00380371"/>
    <w:rsid w:val="00397994"/>
    <w:rsid w:val="003A39F8"/>
    <w:rsid w:val="003A50A1"/>
    <w:rsid w:val="003B19C6"/>
    <w:rsid w:val="003B3C88"/>
    <w:rsid w:val="003B463F"/>
    <w:rsid w:val="003D12A1"/>
    <w:rsid w:val="003D26BD"/>
    <w:rsid w:val="003D71E8"/>
    <w:rsid w:val="003D7616"/>
    <w:rsid w:val="003D7CB1"/>
    <w:rsid w:val="003D7FFE"/>
    <w:rsid w:val="003E00DC"/>
    <w:rsid w:val="003E0AA1"/>
    <w:rsid w:val="003E27FD"/>
    <w:rsid w:val="003E2ABF"/>
    <w:rsid w:val="003E79E5"/>
    <w:rsid w:val="00401750"/>
    <w:rsid w:val="00402AB3"/>
    <w:rsid w:val="0040633E"/>
    <w:rsid w:val="004127AB"/>
    <w:rsid w:val="004141FA"/>
    <w:rsid w:val="00417245"/>
    <w:rsid w:val="00432AF0"/>
    <w:rsid w:val="004344A8"/>
    <w:rsid w:val="004354C1"/>
    <w:rsid w:val="00436482"/>
    <w:rsid w:val="00444404"/>
    <w:rsid w:val="0045335F"/>
    <w:rsid w:val="00455ECA"/>
    <w:rsid w:val="00456B47"/>
    <w:rsid w:val="00460436"/>
    <w:rsid w:val="00461625"/>
    <w:rsid w:val="004617C6"/>
    <w:rsid w:val="00464B82"/>
    <w:rsid w:val="0046606F"/>
    <w:rsid w:val="004865D0"/>
    <w:rsid w:val="00491330"/>
    <w:rsid w:val="00496AE1"/>
    <w:rsid w:val="00496DEB"/>
    <w:rsid w:val="00497473"/>
    <w:rsid w:val="004A04B6"/>
    <w:rsid w:val="004A0A40"/>
    <w:rsid w:val="004A3490"/>
    <w:rsid w:val="004B4C2C"/>
    <w:rsid w:val="004C0BB3"/>
    <w:rsid w:val="004C54FD"/>
    <w:rsid w:val="004C7909"/>
    <w:rsid w:val="004D3EDE"/>
    <w:rsid w:val="004D6B51"/>
    <w:rsid w:val="004D74BB"/>
    <w:rsid w:val="004E542A"/>
    <w:rsid w:val="004E55B9"/>
    <w:rsid w:val="004E78DC"/>
    <w:rsid w:val="004F0E57"/>
    <w:rsid w:val="004F664F"/>
    <w:rsid w:val="0050564D"/>
    <w:rsid w:val="005078CC"/>
    <w:rsid w:val="0051052C"/>
    <w:rsid w:val="005142F8"/>
    <w:rsid w:val="0052240D"/>
    <w:rsid w:val="00524516"/>
    <w:rsid w:val="00525D01"/>
    <w:rsid w:val="0053159C"/>
    <w:rsid w:val="005360A3"/>
    <w:rsid w:val="00536C6C"/>
    <w:rsid w:val="005465C7"/>
    <w:rsid w:val="00552331"/>
    <w:rsid w:val="00555F67"/>
    <w:rsid w:val="00560CC0"/>
    <w:rsid w:val="00566F94"/>
    <w:rsid w:val="005726D0"/>
    <w:rsid w:val="00573D16"/>
    <w:rsid w:val="00577C60"/>
    <w:rsid w:val="00584FE2"/>
    <w:rsid w:val="00585A7E"/>
    <w:rsid w:val="005965E4"/>
    <w:rsid w:val="005A29F9"/>
    <w:rsid w:val="005A45D3"/>
    <w:rsid w:val="005B6487"/>
    <w:rsid w:val="005B7D9E"/>
    <w:rsid w:val="005C59FB"/>
    <w:rsid w:val="005C5CA4"/>
    <w:rsid w:val="005D08D3"/>
    <w:rsid w:val="005D298E"/>
    <w:rsid w:val="005E541C"/>
    <w:rsid w:val="005F06AB"/>
    <w:rsid w:val="005F2EE2"/>
    <w:rsid w:val="005F3042"/>
    <w:rsid w:val="005F4797"/>
    <w:rsid w:val="005F63BF"/>
    <w:rsid w:val="00601F6C"/>
    <w:rsid w:val="00602238"/>
    <w:rsid w:val="0060338A"/>
    <w:rsid w:val="00604C42"/>
    <w:rsid w:val="00604D3D"/>
    <w:rsid w:val="006216D2"/>
    <w:rsid w:val="006237C0"/>
    <w:rsid w:val="00623F1E"/>
    <w:rsid w:val="0063399C"/>
    <w:rsid w:val="00636FA2"/>
    <w:rsid w:val="0063725C"/>
    <w:rsid w:val="00643621"/>
    <w:rsid w:val="0065374F"/>
    <w:rsid w:val="00655EA4"/>
    <w:rsid w:val="00657ED4"/>
    <w:rsid w:val="00662670"/>
    <w:rsid w:val="00674420"/>
    <w:rsid w:val="0068304A"/>
    <w:rsid w:val="00693F13"/>
    <w:rsid w:val="006958C8"/>
    <w:rsid w:val="00697290"/>
    <w:rsid w:val="006A0E5D"/>
    <w:rsid w:val="006A5B01"/>
    <w:rsid w:val="006B3151"/>
    <w:rsid w:val="006B5612"/>
    <w:rsid w:val="006C49C7"/>
    <w:rsid w:val="006D1D94"/>
    <w:rsid w:val="006D3312"/>
    <w:rsid w:val="006D4867"/>
    <w:rsid w:val="006E0439"/>
    <w:rsid w:val="006E0B80"/>
    <w:rsid w:val="006E1955"/>
    <w:rsid w:val="006E716B"/>
    <w:rsid w:val="00700851"/>
    <w:rsid w:val="00705680"/>
    <w:rsid w:val="007102A2"/>
    <w:rsid w:val="00712881"/>
    <w:rsid w:val="00713A62"/>
    <w:rsid w:val="00722E2E"/>
    <w:rsid w:val="00725A87"/>
    <w:rsid w:val="00731DF6"/>
    <w:rsid w:val="00746D73"/>
    <w:rsid w:val="00756709"/>
    <w:rsid w:val="00766A48"/>
    <w:rsid w:val="0077119B"/>
    <w:rsid w:val="00782708"/>
    <w:rsid w:val="007860F9"/>
    <w:rsid w:val="00797A1C"/>
    <w:rsid w:val="007A0FE2"/>
    <w:rsid w:val="007A1A86"/>
    <w:rsid w:val="007A47CE"/>
    <w:rsid w:val="007A5109"/>
    <w:rsid w:val="007C33D0"/>
    <w:rsid w:val="007D05D8"/>
    <w:rsid w:val="007D2156"/>
    <w:rsid w:val="007D700E"/>
    <w:rsid w:val="007E2333"/>
    <w:rsid w:val="007E2990"/>
    <w:rsid w:val="007E3EAD"/>
    <w:rsid w:val="007F0663"/>
    <w:rsid w:val="0080007A"/>
    <w:rsid w:val="008070BA"/>
    <w:rsid w:val="0081056D"/>
    <w:rsid w:val="00821ACF"/>
    <w:rsid w:val="00826B5E"/>
    <w:rsid w:val="008274F5"/>
    <w:rsid w:val="0083069F"/>
    <w:rsid w:val="00842AD0"/>
    <w:rsid w:val="008476BA"/>
    <w:rsid w:val="008539FC"/>
    <w:rsid w:val="008543EA"/>
    <w:rsid w:val="0086059D"/>
    <w:rsid w:val="00863923"/>
    <w:rsid w:val="00865451"/>
    <w:rsid w:val="0086751D"/>
    <w:rsid w:val="00870F10"/>
    <w:rsid w:val="00871E94"/>
    <w:rsid w:val="00881036"/>
    <w:rsid w:val="00884A3A"/>
    <w:rsid w:val="00892B82"/>
    <w:rsid w:val="00895E16"/>
    <w:rsid w:val="008A1190"/>
    <w:rsid w:val="008A515F"/>
    <w:rsid w:val="008B0A5D"/>
    <w:rsid w:val="008B0A80"/>
    <w:rsid w:val="008B1D33"/>
    <w:rsid w:val="008B30D5"/>
    <w:rsid w:val="008B74B6"/>
    <w:rsid w:val="008B7734"/>
    <w:rsid w:val="008C3B7F"/>
    <w:rsid w:val="008C679C"/>
    <w:rsid w:val="008D2009"/>
    <w:rsid w:val="008D476E"/>
    <w:rsid w:val="008E0305"/>
    <w:rsid w:val="008E4263"/>
    <w:rsid w:val="008E5175"/>
    <w:rsid w:val="008E64C7"/>
    <w:rsid w:val="008E7427"/>
    <w:rsid w:val="008F008C"/>
    <w:rsid w:val="00901EC0"/>
    <w:rsid w:val="0090612A"/>
    <w:rsid w:val="00913070"/>
    <w:rsid w:val="00915785"/>
    <w:rsid w:val="0094100B"/>
    <w:rsid w:val="009436DF"/>
    <w:rsid w:val="00951529"/>
    <w:rsid w:val="0096080A"/>
    <w:rsid w:val="0096361A"/>
    <w:rsid w:val="00963BBD"/>
    <w:rsid w:val="00963EAD"/>
    <w:rsid w:val="00971B0E"/>
    <w:rsid w:val="00975F37"/>
    <w:rsid w:val="00982DB7"/>
    <w:rsid w:val="00992806"/>
    <w:rsid w:val="009A270F"/>
    <w:rsid w:val="009A3537"/>
    <w:rsid w:val="009A5C44"/>
    <w:rsid w:val="009B0ED2"/>
    <w:rsid w:val="009B6032"/>
    <w:rsid w:val="009C515F"/>
    <w:rsid w:val="009D4360"/>
    <w:rsid w:val="009D64DF"/>
    <w:rsid w:val="009E6972"/>
    <w:rsid w:val="009F28FA"/>
    <w:rsid w:val="00A0192A"/>
    <w:rsid w:val="00A0255E"/>
    <w:rsid w:val="00A2105B"/>
    <w:rsid w:val="00A24106"/>
    <w:rsid w:val="00A317DC"/>
    <w:rsid w:val="00A36AB2"/>
    <w:rsid w:val="00A409AD"/>
    <w:rsid w:val="00A4558F"/>
    <w:rsid w:val="00A45DFB"/>
    <w:rsid w:val="00A5020B"/>
    <w:rsid w:val="00A50698"/>
    <w:rsid w:val="00A52743"/>
    <w:rsid w:val="00A55AA2"/>
    <w:rsid w:val="00A56D5D"/>
    <w:rsid w:val="00A621E5"/>
    <w:rsid w:val="00A6267F"/>
    <w:rsid w:val="00A62E6C"/>
    <w:rsid w:val="00A74B93"/>
    <w:rsid w:val="00A7676F"/>
    <w:rsid w:val="00A8319C"/>
    <w:rsid w:val="00A837CA"/>
    <w:rsid w:val="00A966DE"/>
    <w:rsid w:val="00A978EC"/>
    <w:rsid w:val="00AA346E"/>
    <w:rsid w:val="00AA710D"/>
    <w:rsid w:val="00AA7B94"/>
    <w:rsid w:val="00AA7D05"/>
    <w:rsid w:val="00AB20C2"/>
    <w:rsid w:val="00AB3BB9"/>
    <w:rsid w:val="00AB466D"/>
    <w:rsid w:val="00AB65E1"/>
    <w:rsid w:val="00AC1E6A"/>
    <w:rsid w:val="00AC6E1A"/>
    <w:rsid w:val="00AD63AA"/>
    <w:rsid w:val="00AF54FE"/>
    <w:rsid w:val="00B02E2D"/>
    <w:rsid w:val="00B0584C"/>
    <w:rsid w:val="00B16D17"/>
    <w:rsid w:val="00B259BF"/>
    <w:rsid w:val="00B267D0"/>
    <w:rsid w:val="00B47FB1"/>
    <w:rsid w:val="00B5373F"/>
    <w:rsid w:val="00B65789"/>
    <w:rsid w:val="00B66ABB"/>
    <w:rsid w:val="00B66B07"/>
    <w:rsid w:val="00B672FB"/>
    <w:rsid w:val="00B7336E"/>
    <w:rsid w:val="00B80CEC"/>
    <w:rsid w:val="00B901B6"/>
    <w:rsid w:val="00B97797"/>
    <w:rsid w:val="00BA26FF"/>
    <w:rsid w:val="00BA4CE8"/>
    <w:rsid w:val="00BB29C2"/>
    <w:rsid w:val="00BC6FE6"/>
    <w:rsid w:val="00BC796E"/>
    <w:rsid w:val="00BD0CFC"/>
    <w:rsid w:val="00BD0E3D"/>
    <w:rsid w:val="00BD35F9"/>
    <w:rsid w:val="00BE18A4"/>
    <w:rsid w:val="00BE1E91"/>
    <w:rsid w:val="00BE2241"/>
    <w:rsid w:val="00BE67D1"/>
    <w:rsid w:val="00BE7E42"/>
    <w:rsid w:val="00BF07FA"/>
    <w:rsid w:val="00BF4B36"/>
    <w:rsid w:val="00BF53AB"/>
    <w:rsid w:val="00C0119B"/>
    <w:rsid w:val="00C06549"/>
    <w:rsid w:val="00C17F00"/>
    <w:rsid w:val="00C2381C"/>
    <w:rsid w:val="00C358FF"/>
    <w:rsid w:val="00C3620C"/>
    <w:rsid w:val="00C368EF"/>
    <w:rsid w:val="00C40E5B"/>
    <w:rsid w:val="00C452F8"/>
    <w:rsid w:val="00C509B5"/>
    <w:rsid w:val="00C50A3F"/>
    <w:rsid w:val="00C51671"/>
    <w:rsid w:val="00C62DC1"/>
    <w:rsid w:val="00C70280"/>
    <w:rsid w:val="00C7602A"/>
    <w:rsid w:val="00C855CA"/>
    <w:rsid w:val="00C91FB0"/>
    <w:rsid w:val="00CA0347"/>
    <w:rsid w:val="00CA2DD6"/>
    <w:rsid w:val="00CA36D3"/>
    <w:rsid w:val="00CA444F"/>
    <w:rsid w:val="00CC0DE7"/>
    <w:rsid w:val="00CC2438"/>
    <w:rsid w:val="00CC453C"/>
    <w:rsid w:val="00CC5242"/>
    <w:rsid w:val="00CC5606"/>
    <w:rsid w:val="00CD0AAE"/>
    <w:rsid w:val="00CD0F37"/>
    <w:rsid w:val="00CD47B0"/>
    <w:rsid w:val="00CD4B3E"/>
    <w:rsid w:val="00CF08DE"/>
    <w:rsid w:val="00CF70CD"/>
    <w:rsid w:val="00D007EF"/>
    <w:rsid w:val="00D05E4D"/>
    <w:rsid w:val="00D06D80"/>
    <w:rsid w:val="00D07BF9"/>
    <w:rsid w:val="00D10148"/>
    <w:rsid w:val="00D24B69"/>
    <w:rsid w:val="00D26568"/>
    <w:rsid w:val="00D33FEB"/>
    <w:rsid w:val="00D350A1"/>
    <w:rsid w:val="00D51E68"/>
    <w:rsid w:val="00D53575"/>
    <w:rsid w:val="00D55FA8"/>
    <w:rsid w:val="00D61486"/>
    <w:rsid w:val="00D65AA7"/>
    <w:rsid w:val="00D70C0E"/>
    <w:rsid w:val="00D74A38"/>
    <w:rsid w:val="00D75316"/>
    <w:rsid w:val="00D757E2"/>
    <w:rsid w:val="00D758D7"/>
    <w:rsid w:val="00D75CDB"/>
    <w:rsid w:val="00D81148"/>
    <w:rsid w:val="00D8689D"/>
    <w:rsid w:val="00D87319"/>
    <w:rsid w:val="00D93547"/>
    <w:rsid w:val="00D94421"/>
    <w:rsid w:val="00D96113"/>
    <w:rsid w:val="00DA1231"/>
    <w:rsid w:val="00DA4FB5"/>
    <w:rsid w:val="00DC0F10"/>
    <w:rsid w:val="00DC667D"/>
    <w:rsid w:val="00DD07B2"/>
    <w:rsid w:val="00DD1C9B"/>
    <w:rsid w:val="00DD4514"/>
    <w:rsid w:val="00DD60FD"/>
    <w:rsid w:val="00DD6D92"/>
    <w:rsid w:val="00DF0A9A"/>
    <w:rsid w:val="00DF1F26"/>
    <w:rsid w:val="00DF3142"/>
    <w:rsid w:val="00E0007E"/>
    <w:rsid w:val="00E01336"/>
    <w:rsid w:val="00E069D2"/>
    <w:rsid w:val="00E079A0"/>
    <w:rsid w:val="00E1424B"/>
    <w:rsid w:val="00E23463"/>
    <w:rsid w:val="00E263A8"/>
    <w:rsid w:val="00E31BCC"/>
    <w:rsid w:val="00E323B7"/>
    <w:rsid w:val="00E401BE"/>
    <w:rsid w:val="00E443ED"/>
    <w:rsid w:val="00E65C5C"/>
    <w:rsid w:val="00E66094"/>
    <w:rsid w:val="00E67EA1"/>
    <w:rsid w:val="00E754EE"/>
    <w:rsid w:val="00E80931"/>
    <w:rsid w:val="00E83C5A"/>
    <w:rsid w:val="00E842AF"/>
    <w:rsid w:val="00E91E26"/>
    <w:rsid w:val="00E92203"/>
    <w:rsid w:val="00E97C3C"/>
    <w:rsid w:val="00EA14B3"/>
    <w:rsid w:val="00EA3F09"/>
    <w:rsid w:val="00EA5E82"/>
    <w:rsid w:val="00EB5808"/>
    <w:rsid w:val="00EC403E"/>
    <w:rsid w:val="00ED06B3"/>
    <w:rsid w:val="00ED15BA"/>
    <w:rsid w:val="00ED60D4"/>
    <w:rsid w:val="00ED7E40"/>
    <w:rsid w:val="00EE0E44"/>
    <w:rsid w:val="00EE1B11"/>
    <w:rsid w:val="00EE3972"/>
    <w:rsid w:val="00EE5D91"/>
    <w:rsid w:val="00EF5D51"/>
    <w:rsid w:val="00EF7058"/>
    <w:rsid w:val="00F0276A"/>
    <w:rsid w:val="00F0370D"/>
    <w:rsid w:val="00F12AC4"/>
    <w:rsid w:val="00F14731"/>
    <w:rsid w:val="00F24719"/>
    <w:rsid w:val="00F274A8"/>
    <w:rsid w:val="00F279AA"/>
    <w:rsid w:val="00F31C79"/>
    <w:rsid w:val="00F40EF0"/>
    <w:rsid w:val="00F422D7"/>
    <w:rsid w:val="00F439A3"/>
    <w:rsid w:val="00F44D85"/>
    <w:rsid w:val="00F45D0E"/>
    <w:rsid w:val="00F52228"/>
    <w:rsid w:val="00F54D48"/>
    <w:rsid w:val="00F6079E"/>
    <w:rsid w:val="00F63EF0"/>
    <w:rsid w:val="00F648AA"/>
    <w:rsid w:val="00F807A1"/>
    <w:rsid w:val="00F8730F"/>
    <w:rsid w:val="00F903EC"/>
    <w:rsid w:val="00F95B93"/>
    <w:rsid w:val="00FA11DF"/>
    <w:rsid w:val="00FA2F15"/>
    <w:rsid w:val="00FA5AF6"/>
    <w:rsid w:val="00FB17F5"/>
    <w:rsid w:val="00FB25A4"/>
    <w:rsid w:val="00FB4552"/>
    <w:rsid w:val="00FB64DE"/>
    <w:rsid w:val="00FC0436"/>
    <w:rsid w:val="00FC044D"/>
    <w:rsid w:val="00FC26C4"/>
    <w:rsid w:val="00FE28D7"/>
    <w:rsid w:val="00FE31A3"/>
    <w:rsid w:val="00FE38F1"/>
    <w:rsid w:val="00FE735F"/>
    <w:rsid w:val="00FF42E3"/>
    <w:rsid w:val="00FF4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80D5B"/>
  <w15:chartTrackingRefBased/>
  <w15:docId w15:val="{83FEE97F-1B09-47B3-BD1D-9B4898306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593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212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2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25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2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25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2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2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2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2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25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25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25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25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25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25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25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25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25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2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2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25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2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25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25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25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25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25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25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259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125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12593"/>
    <w:rPr>
      <w:b/>
      <w:bCs/>
    </w:rPr>
  </w:style>
  <w:style w:type="character" w:customStyle="1" w:styleId="citation-272">
    <w:name w:val="citation-272"/>
    <w:basedOn w:val="DefaultParagraphFont"/>
    <w:rsid w:val="009D4360"/>
  </w:style>
  <w:style w:type="paragraph" w:styleId="NormalWeb">
    <w:name w:val="Normal (Web)"/>
    <w:basedOn w:val="Normal"/>
    <w:uiPriority w:val="99"/>
    <w:semiHidden/>
    <w:unhideWhenUsed/>
    <w:rsid w:val="00FA11DF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872">
    <w:name w:val="citation-872"/>
    <w:basedOn w:val="DefaultParagraphFont"/>
    <w:rsid w:val="00305A0A"/>
  </w:style>
  <w:style w:type="character" w:customStyle="1" w:styleId="citation-871">
    <w:name w:val="citation-871"/>
    <w:basedOn w:val="DefaultParagraphFont"/>
    <w:rsid w:val="00305A0A"/>
  </w:style>
  <w:style w:type="character" w:customStyle="1" w:styleId="citation-869">
    <w:name w:val="citation-869"/>
    <w:basedOn w:val="DefaultParagraphFont"/>
    <w:rsid w:val="00305A0A"/>
  </w:style>
  <w:style w:type="character" w:customStyle="1" w:styleId="citation-868">
    <w:name w:val="citation-868"/>
    <w:basedOn w:val="DefaultParagraphFont"/>
    <w:rsid w:val="00305A0A"/>
  </w:style>
  <w:style w:type="character" w:customStyle="1" w:styleId="citation-867">
    <w:name w:val="citation-867"/>
    <w:basedOn w:val="DefaultParagraphFont"/>
    <w:rsid w:val="00305A0A"/>
  </w:style>
  <w:style w:type="character" w:customStyle="1" w:styleId="citation-864">
    <w:name w:val="citation-864"/>
    <w:basedOn w:val="DefaultParagraphFont"/>
    <w:rsid w:val="00BE67D1"/>
  </w:style>
  <w:style w:type="character" w:styleId="PlaceholderText">
    <w:name w:val="Placeholder Text"/>
    <w:basedOn w:val="DefaultParagraphFont"/>
    <w:uiPriority w:val="99"/>
    <w:semiHidden/>
    <w:rsid w:val="00361D6D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3D12A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12A1"/>
  </w:style>
  <w:style w:type="paragraph" w:styleId="Footer">
    <w:name w:val="footer"/>
    <w:basedOn w:val="Normal"/>
    <w:link w:val="FooterChar"/>
    <w:uiPriority w:val="99"/>
    <w:unhideWhenUsed/>
    <w:rsid w:val="003D12A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12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1681</TotalTime>
  <Pages>4</Pages>
  <Words>483</Words>
  <Characters>2416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נדב דנגור</dc:creator>
  <cp:keywords/>
  <dc:description/>
  <cp:lastModifiedBy>נדב דנגור</cp:lastModifiedBy>
  <cp:revision>506</cp:revision>
  <dcterms:created xsi:type="dcterms:W3CDTF">2026-01-15T11:53:00Z</dcterms:created>
  <dcterms:modified xsi:type="dcterms:W3CDTF">2026-04-26T11:04:00Z</dcterms:modified>
</cp:coreProperties>
</file>