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ARTICOLO</w:t>
      </w:r>
      <w:r>
        <w:rPr>
          <w:color w:val="6B6F76"/>
          <w:sz w:val="18"/>
        </w:rPr>
        <w:t xml:space="preserve">   Alessandria, 3 luglio 2026</w:t>
      </w:r>
    </w:p>
    <w:p>
      <w:pPr>
        <w:spacing w:before="280" w:after="60"/>
      </w:pPr>
      <w:r>
        <w:rPr>
          <w:color w:val="18304E"/>
          <w:sz w:val="44"/>
        </w:rPr>
        <w:t>Il soldato, il calzino e il morto che non risulta</w:t>
      </w:r>
    </w:p>
    <w:p>
      <w:pPr>
        <w:spacing w:after="320"/>
      </w:pPr>
      <w:r>
        <w:rPr>
          <w:i/>
          <w:color w:val="6B6F76"/>
          <w:sz w:val="26"/>
        </w:rPr>
        <w:t>Una storia senza prove.</w:t>
      </w:r>
    </w:p>
    <w:p>
      <w:pPr>
        <w:jc w:val="both"/>
      </w:pPr>
      <w:r>
        <w:rPr>
          <w:b w:val="0"/>
          <w:i w:val="0"/>
        </w:rPr>
        <w:t xml:space="preserve">Questa foto, con un soldato in uniforme israeliana che sorride, fa il dito medio e tiene in mano un calzino rosa da bambina, sta girando da qualche giorno sui social. Sopra quella foto è stata costruita una storia molto precisa: il soldato si chiamerebbe </w:t>
      </w:r>
      <w:r>
        <w:rPr>
          <w:b/>
          <w:i w:val="0"/>
        </w:rPr>
        <w:t>Rafael Haas</w:t>
      </w:r>
      <w:r>
        <w:rPr>
          <w:b w:val="0"/>
          <w:i w:val="0"/>
        </w:rPr>
        <w:t xml:space="preserve">, 23 anni, di Ashdod, sergente del 52º Battaglione della 401ª Brigata corazzata, e sarebbe morto nel sud del Libano dopo l’attacco di un drone alla torretta del suo carro. Nelle versioni più pesanti si aggiunge il dettaglio decisivo: </w:t>
      </w:r>
      <w:r>
        <w:rPr>
          <w:b/>
          <w:i/>
        </w:rPr>
        <w:t>quel calzino sarebbe appartenuto a una bambina uccisa da lui, ed esibito come trofeo</w:t>
      </w:r>
      <w:r>
        <w:rPr>
          <w:b w:val="0"/>
          <w:i w:val="0"/>
        </w:rPr>
        <w:t>.</w:t>
      </w:r>
    </w:p>
    <w:p>
      <w:pPr>
        <w:jc w:val="both"/>
      </w:pPr>
      <w:r>
        <w:rPr>
          <w:b w:val="0"/>
          <w:i w:val="0"/>
        </w:rPr>
        <w:t>Il problema è semplice. Questa storia, al momento, non è dimostrata. E più la si guarda da vicino, più si sfalda.</w:t>
      </w:r>
    </w:p>
    <w:p>
      <w:pPr>
        <w:jc w:val="both"/>
      </w:pPr>
      <w:r>
        <w:rPr>
          <w:b w:val="0"/>
          <w:i w:val="0"/>
        </w:rPr>
        <w:t xml:space="preserve">Partiamo dalla foto, perché è lì che tutto comincia. Il file che circola non è uno scatto originale di fotocamera. È una copia social, rimbalzata di pagina in pagina, riesportata più volte, priva di metadati fotografici utili e quindi inadatta a stabilire con certezza origine, data, autore e contesto. Alcuni dettagli appaiono impastati: la </w:t>
      </w:r>
      <w:r>
        <w:rPr>
          <w:b w:val="0"/>
          <w:i/>
        </w:rPr>
        <w:t>patch</w:t>
      </w:r>
      <w:r>
        <w:rPr>
          <w:b w:val="0"/>
          <w:i w:val="0"/>
        </w:rPr>
        <w:t xml:space="preserve"> sul petto, le scritte, i disegni del calzino. Possono essere effetti di compressione, di screenshot, di ricampionamento o di elaborazione automatica dell’immagine. Il punto resta lo stesso, il file, così com’è, non ha valore documentale forte.</w:t>
      </w:r>
    </w:p>
    <w:p>
      <w:pPr>
        <w:jc w:val="both"/>
      </w:pPr>
      <w:r>
        <w:rPr>
          <w:b w:val="0"/>
          <w:i w:val="0"/>
        </w:rPr>
        <w:t>Anche il calzino non prova nulla. Da quella foto non si può stabilire di chi sia, dove sia stato preso, perché venga mostrato, né tantomeno che appartenesse a una bambina uccisa. Questa è l’accusa più grave, ma è anche quella per cui non viene portata una prova.</w:t>
      </w:r>
    </w:p>
    <w:p>
      <w:pPr>
        <w:jc w:val="both"/>
      </w:pPr>
      <w:r>
        <w:rPr>
          <w:b w:val="0"/>
          <w:i w:val="0"/>
        </w:rPr>
        <w:t xml:space="preserve">Poi c’è l’origine della storia. L’unica ricostruzione disponibile è quella di </w:t>
      </w:r>
      <w:r>
        <w:rPr>
          <w:b w:val="0"/>
          <w:i/>
        </w:rPr>
        <w:t>AlphabetCity</w:t>
      </w:r>
      <w:r>
        <w:rPr>
          <w:b w:val="0"/>
          <w:i w:val="0"/>
        </w:rPr>
        <w:t xml:space="preserve">, secondo cui la notizia della morte del “sergente Rafael Haas” nasce da rilanci </w:t>
      </w:r>
      <w:r>
        <w:rPr>
          <w:b w:val="0"/>
          <w:i/>
        </w:rPr>
        <w:t>Facebook</w:t>
      </w:r>
      <w:r>
        <w:rPr>
          <w:b w:val="0"/>
          <w:i w:val="0"/>
        </w:rPr>
        <w:t>, il primo attribuito a una pagina chiamata “</w:t>
      </w:r>
      <w:r>
        <w:rPr>
          <w:b w:val="0"/>
          <w:i/>
        </w:rPr>
        <w:t>Prime Report</w:t>
      </w:r>
      <w:r>
        <w:rPr>
          <w:b w:val="0"/>
          <w:i w:val="0"/>
        </w:rPr>
        <w:t xml:space="preserve">”, con l’avviso di </w:t>
      </w:r>
      <w:r>
        <w:rPr>
          <w:b w:val="0"/>
          <w:i/>
        </w:rPr>
        <w:t>Meta</w:t>
      </w:r>
      <w:r>
        <w:rPr>
          <w:b w:val="0"/>
          <w:i w:val="0"/>
        </w:rPr>
        <w:t xml:space="preserve"> sui titoli generati dall’intelligenza artificiale. Lo stesso articolo rileva che, al 26 giugno, non risultava alcun comunicato dell’IDF o del governo israeliano su un caduto con quel nome.</w:t>
      </w:r>
    </w:p>
    <w:p>
      <w:pPr>
        <w:jc w:val="both"/>
      </w:pPr>
      <w:r>
        <w:rPr>
          <w:b w:val="0"/>
          <w:i w:val="0"/>
        </w:rPr>
        <w:t>E questo è il punto centrale. Israele comunica ufficialmente i nomi dei propri caduti, con grado, età, città e unità. Un sergente morto in Libano non sparisce nel nulla. Semplicemente, un Rafael Haas in quegli elenchi, per ora, non c’è.</w:t>
      </w:r>
    </w:p>
    <w:p>
      <w:pPr>
        <w:jc w:val="both"/>
      </w:pPr>
      <w:r>
        <w:rPr>
          <w:b w:val="0"/>
          <w:i w:val="0"/>
        </w:rPr>
        <w:t xml:space="preserve">Qui si vede bene il meccanismo. Nel sud del Libano un fatto reale è esistito: il 19 giugno un carro del 52º Battaglione della 401ª Brigata corazzata è stato colpito da un drone esplosivo di </w:t>
      </w:r>
      <w:r>
        <w:rPr>
          <w:b w:val="0"/>
          <w:i/>
        </w:rPr>
        <w:t>Hezbollah</w:t>
      </w:r>
      <w:r>
        <w:rPr>
          <w:b w:val="0"/>
          <w:i w:val="0"/>
        </w:rPr>
        <w:t xml:space="preserve">. In quell’attacco sono morti quattro militari israeliani, ma i nomi comunicati da </w:t>
      </w:r>
      <w:r>
        <w:rPr>
          <w:b w:val="0"/>
          <w:i/>
        </w:rPr>
        <w:t>ynetnews.com</w:t>
      </w:r>
      <w:r>
        <w:rPr>
          <w:b w:val="0"/>
          <w:i w:val="0"/>
        </w:rPr>
        <w:t xml:space="preserve"> sono altri: Dor Gedalia Ben-Simhon, Yoav Klein, Liav Kababia e Nave Habshoosh. Anche il </w:t>
      </w:r>
      <w:r>
        <w:rPr>
          <w:b w:val="0"/>
          <w:i/>
        </w:rPr>
        <w:t>Jerusalem Post</w:t>
      </w:r>
      <w:r>
        <w:rPr>
          <w:b w:val="0"/>
          <w:i w:val="0"/>
        </w:rPr>
        <w:t>, riportando l’annuncio dell’IDF, indica gli stessi nomi e la stessa unità, senza alcun Rafael Haas.</w:t>
      </w:r>
    </w:p>
    <w:p>
      <w:pPr>
        <w:jc w:val="both"/>
      </w:pPr>
      <w:r>
        <w:rPr>
          <w:b w:val="0"/>
          <w:i w:val="0"/>
        </w:rPr>
        <w:t>Quindi la storia non nasce dal nulla. Prende un incidente vero, ne copia battaglione, brigata e scenario, poi sostituisce i nomi reali con un nome non verificato e ci attacca sopra una foto emotivamente perfetta per indignare. È un meccanismo parassitario per cui la notizia falsa si aggrappa a quella verificabile per prenderne in prestito la credibilità. Chi controlla distrattamente trova conferma che dei carristi della 401ª sono davvero morti in Libano in quei giorni, e si ferma lì.</w:t>
      </w:r>
    </w:p>
    <w:p>
      <w:pPr>
        <w:jc w:val="both"/>
      </w:pPr>
      <w:r>
        <w:rPr>
          <w:b w:val="0"/>
          <w:i w:val="0"/>
        </w:rPr>
        <w:t xml:space="preserve">Resta la </w:t>
      </w:r>
      <w:r>
        <w:rPr>
          <w:b w:val="0"/>
          <w:i/>
        </w:rPr>
        <w:t>patch</w:t>
      </w:r>
      <w:r>
        <w:rPr>
          <w:b w:val="0"/>
          <w:i w:val="0"/>
        </w:rPr>
        <w:t xml:space="preserve"> sul petto, con quella sagoma territoriale bianca. Vista la qualità del file, non si può leggerla con certezza. Può richiamare le </w:t>
      </w:r>
      <w:r>
        <w:rPr>
          <w:b w:val="0"/>
          <w:i/>
        </w:rPr>
        <w:t>patch</w:t>
      </w:r>
      <w:r>
        <w:rPr>
          <w:b w:val="0"/>
          <w:i w:val="0"/>
        </w:rPr>
        <w:t xml:space="preserve"> ideologiche già circolate con mappe della cosiddetta “</w:t>
      </w:r>
      <w:r>
        <w:rPr>
          <w:b w:val="0"/>
          <w:i/>
        </w:rPr>
        <w:t>Greater Israel</w:t>
      </w:r>
      <w:r>
        <w:rPr>
          <w:b w:val="0"/>
          <w:i w:val="0"/>
        </w:rPr>
        <w:t xml:space="preserve">”, ma anche ammettendo che sia reale, non sarebbe comunque un’insegna ufficiale dell’IDF. Il </w:t>
      </w:r>
      <w:r>
        <w:rPr>
          <w:b w:val="0"/>
          <w:i/>
        </w:rPr>
        <w:t>Times of Israel</w:t>
      </w:r>
      <w:r>
        <w:rPr>
          <w:b w:val="0"/>
          <w:i w:val="0"/>
        </w:rPr>
        <w:t xml:space="preserve"> ha riportato che l’IDF considera severamente proibiti i simboli non militari sulle uniformi e che sono emersi casi di soldati con </w:t>
      </w:r>
      <w:r>
        <w:rPr>
          <w:b w:val="0"/>
          <w:i/>
        </w:rPr>
        <w:t>patch</w:t>
      </w:r>
      <w:r>
        <w:rPr>
          <w:b w:val="0"/>
          <w:i w:val="0"/>
        </w:rPr>
        <w:t xml:space="preserve"> religiose, politiche o raffiguranti mappe della “</w:t>
      </w:r>
      <w:r>
        <w:rPr>
          <w:b w:val="0"/>
          <w:i/>
        </w:rPr>
        <w:t>Greater Israel</w:t>
      </w:r>
      <w:r>
        <w:rPr>
          <w:b w:val="0"/>
          <w:i w:val="0"/>
        </w:rPr>
        <w:t xml:space="preserve">”. </w:t>
      </w:r>
      <w:r>
        <w:rPr>
          <w:b w:val="0"/>
          <w:i/>
        </w:rPr>
        <w:t>Israel Hayom</w:t>
      </w:r>
      <w:r>
        <w:rPr>
          <w:b w:val="0"/>
          <w:i w:val="0"/>
        </w:rPr>
        <w:t xml:space="preserve"> ha inoltre riportato che le nuove regole autorizzano solo tre tipi di </w:t>
      </w:r>
      <w:r>
        <w:rPr>
          <w:b w:val="0"/>
          <w:i/>
        </w:rPr>
        <w:t>patch</w:t>
      </w:r>
      <w:r>
        <w:rPr>
          <w:b w:val="0"/>
          <w:i w:val="0"/>
        </w:rPr>
        <w:t>: bandiera israeliana, targhetta nominativa e insegna di unità.</w:t>
      </w:r>
    </w:p>
    <w:p>
      <w:pPr>
        <w:jc w:val="both"/>
      </w:pPr>
      <w:r>
        <w:rPr>
          <w:b w:val="0"/>
          <w:i w:val="0"/>
        </w:rPr>
        <w:t xml:space="preserve">Quindi, anche nel caso peggiore, quella </w:t>
      </w:r>
      <w:r>
        <w:rPr>
          <w:b w:val="0"/>
          <w:i/>
        </w:rPr>
        <w:t>patch</w:t>
      </w:r>
      <w:r>
        <w:rPr>
          <w:b w:val="0"/>
          <w:i w:val="0"/>
        </w:rPr>
        <w:t xml:space="preserve"> documenterebbe l’infrazione di un singolo soldato, non una dotazione ufficiale dell’esercito.</w:t>
      </w:r>
    </w:p>
    <w:p>
      <w:pPr>
        <w:jc w:val="both"/>
      </w:pPr>
      <w:r>
        <w:rPr>
          <w:b/>
          <w:i w:val="0"/>
        </w:rPr>
        <w:t>Tiriamo le somme</w:t>
      </w:r>
      <w:r>
        <w:rPr>
          <w:b w:val="0"/>
          <w:i w:val="0"/>
        </w:rPr>
        <w:t>. Possiamo affermare che l’immagine è costruita per indignare, e che ci riesce benissimo; che il gesto, se autentico, è idiota; e che una patch ideologica, se reale, sarebbe estranea alla dotazione ufficiale dell’esercito e vietata dalle sue stesse regole.</w:t>
      </w:r>
    </w:p>
    <w:p>
      <w:pPr>
        <w:jc w:val="both"/>
      </w:pPr>
      <w:r>
        <w:rPr>
          <w:b w:val="0"/>
          <w:i w:val="0"/>
        </w:rPr>
        <w:t xml:space="preserve">Quello che </w:t>
      </w:r>
      <w:r>
        <w:rPr>
          <w:b/>
          <w:i w:val="0"/>
        </w:rPr>
        <w:t>non</w:t>
      </w:r>
      <w:r>
        <w:rPr>
          <w:b w:val="0"/>
          <w:i w:val="0"/>
        </w:rPr>
        <w:t xml:space="preserve"> possiamo dichiarare, senza uno straccio di prova, è che quel soldato si chiami Rafael Haas, che sia morto in Libano, che abbia ucciso una bambina e che ne stia mostrando il calzino come trofeo.</w:t>
      </w:r>
    </w:p>
    <w:p>
      <w:pPr>
        <w:jc w:val="both"/>
      </w:pPr>
      <w:r>
        <w:rPr>
          <w:b w:val="0"/>
          <w:i w:val="0"/>
        </w:rPr>
        <w:t>Una storia del genere ha bisogno di prove. Chi la fa circolare non ne ha portata nemmeno una. Ha portato una foto senza contesto, un nome che nelle fonti ufficiali non risulta e i dettagli presi in prestito da quattro caduti veri, che un nome ce l’hanno, e meriterebbero almeno di non farsi rubare la morte da un fantasma.</w:t>
      </w:r>
    </w:p>
    <w:p>
      <w:pPr>
        <w:spacing w:before="240"/>
      </w:pPr>
      <w:r>
        <w:rPr>
          <w:color w:val="224774"/>
        </w:rPr>
        <w:t>https://www.italiaisraeleal.it/notizie/il-soldato-il-calzino-e-il-morto-che-non-risulta/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soldato, il calzino e il morto che non risulta</dc:title>
  <dc:subject>Articolo</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