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Ahrefs APIキー運用整備について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— 経緯報告および今後の運用方針 —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2026年3月17日　作成：etsuran.d2</w:t>
      </w:r>
    </w:p>
    <w:p>
      <w:pPr>
        <w:pStyle w:val="Heading1"/>
      </w:pPr>
      <w:r>
        <w:t xml:space="preserve">1. 経緯（何が起きたか）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2026年2月から、社内の複数環境（Claudeチャット・デスクトップアプリ・Claude Code）からAhrefsをMCP接続して利用していました。その過程で、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接続のたびに新しいAPIキーが自動生成され</w:t>
      </w:r>
      <w:r>
        <w:rPr>
          <w:rFonts w:ascii="Arial" w:cs="Arial" w:eastAsia="Arial" w:hAnsi="Arial"/>
          <w:sz w:val="22"/>
          <w:szCs w:val="22"/>
        </w:rPr>
        <w:t xml:space="preserve">、古いキーが削除されないまま残る状態が続いていました。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2026年3月17日時点で、APIキーが6個存在し、それらが累積的にユニットを消費した結果、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月間APIユニットが501,704 / 500,000と上限を超過</w:t>
      </w:r>
      <w:r>
        <w:rPr>
          <w:rFonts w:ascii="Arial" w:cs="Arial" w:eastAsia="Arial" w:hAnsi="Arial"/>
          <w:sz w:val="22"/>
          <w:szCs w:val="22"/>
        </w:rPr>
        <w:t xml:space="preserve">していました。Ahrefsでは上限超過後もAPIがエラーにならず、超過分は従量課金（pay-as-you-go）として次回請求時に自動的に課金されます。</w:t>
      </w:r>
    </w:p>
    <w:p>
      <w:pPr>
        <w:pStyle w:val="Heading2"/>
      </w:pPr>
      <w:r>
        <w:t xml:space="preserve">キー別の消費内訳（3月度）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APIキー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消費ユニット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使用期間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iY96...rh8f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333,794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3/2〜3/13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削除済み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BCll...8Ml0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120,993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2/19〜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削除済み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ru1j...0s_0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22,113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2/16〜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削除済み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CZwD...P1su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17,659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3/13〜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削除済み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Pyo2...nBF9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3/13〜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削除済み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aXju...ocKH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3/13〜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削除済み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※ すべてのキーのUser-Agentは「Claude-User」で、不正利用ではなくClaude MCP接続経由の消費でした。</w:t>
      </w:r>
    </w:p>
    <w:p>
      <w:pPr>
        <w:pStyle w:val="Heading1"/>
      </w:pPr>
      <w:r>
        <w:t xml:space="preserve">2. 原因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MCP接続をセットアップする際に「新しいキーを生成」するフローが標準のため、接続のたびにキーが増殖した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古いキーの削除・管理が行われていなかった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すべてのキーの上限が「無制限」に設定されており、歯止めがなかった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APIユニットの超過がエラーにならず従量課金される仕組みを把握できていなかった</w:t>
      </w:r>
    </w:p>
    <w:p>
      <w:pPr>
        <w:pStyle w:val="Heading1"/>
      </w:pPr>
      <w:r>
        <w:t xml:space="preserve">3. 対応済みの内容</w:t>
      </w:r>
    </w:p>
    <w:p>
      <w:pPr>
        <w:pStyle w:val="Heading2"/>
      </w:pPr>
      <w:r>
        <w:t xml:space="preserve">3-1. APIキーの整理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既存の6個のAPIキーをすべて削除し、新たに用途別のキーを2個作成しました。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キー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上限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MCP_etsuran.d2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9gNW...ZuIn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400,000 ユニット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etsuran.d2 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MCP_kim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uko3...F8Bf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 ユニット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 用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合計上限: 500,000ユニット（ベースプランの上限内）</w:t>
      </w:r>
    </w:p>
    <w:p>
      <w:pPr>
        <w:pStyle w:val="Heading2"/>
      </w:pPr>
      <w:r>
        <w:t xml:space="preserve">3-2. Claude用の節約スキルを導入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ClaudeがAhrefsを使う際の行動ルールを「スキル」として全環境にインストールしました。これにより、どのデバイス・どの機能から使っても、以下のルールが自動適用されます。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事前確認必須: </w:t>
      </w:r>
      <w:r>
        <w:rPr>
          <w:rFonts w:ascii="Arial" w:cs="Arial" w:eastAsia="Arial" w:hAnsi="Arial"/>
          <w:sz w:val="22"/>
          <w:szCs w:val="22"/>
        </w:rPr>
        <w:t xml:space="preserve">Ahrefsにデータを取りに行く前に、何を何件調べるかをユーザーに確認し、許可を得てから実行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回数制限: </w:t>
      </w:r>
      <w:r>
        <w:rPr>
          <w:rFonts w:ascii="Arial" w:cs="Arial" w:eastAsia="Arial" w:hAnsi="Arial"/>
          <w:sz w:val="22"/>
          <w:szCs w:val="22"/>
        </w:rPr>
        <w:t xml:space="preserve">1タスクあたりの問い合わせ上限あり（通常モード5回、デスクトップモード10回）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データ量最小化: </w:t>
      </w:r>
      <w:r>
        <w:rPr>
          <w:rFonts w:ascii="Arial" w:cs="Arial" w:eastAsia="Arial" w:hAnsi="Arial"/>
          <w:sz w:val="22"/>
          <w:szCs w:val="22"/>
        </w:rPr>
        <w:t xml:space="preserve">取得件数や項目を必要最小限に自動調整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新規キー作成禁止: </w:t>
      </w:r>
      <w:r>
        <w:rPr>
          <w:rFonts w:ascii="Arial" w:cs="Arial" w:eastAsia="Arial" w:hAnsi="Arial"/>
          <w:sz w:val="22"/>
          <w:szCs w:val="22"/>
        </w:rPr>
        <w:t xml:space="preserve">既存のキーのみを使用し、新しいキーの生成を提案・実行しない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非技術者対応: </w:t>
      </w:r>
      <w:r>
        <w:rPr>
          <w:rFonts w:ascii="Arial" w:cs="Arial" w:eastAsia="Arial" w:hAnsi="Arial"/>
          <w:sz w:val="22"/>
          <w:szCs w:val="22"/>
        </w:rPr>
        <w:t xml:space="preserve">Web版・モバイルでは技術用語を使わず平易な言葉で確認</w:t>
      </w:r>
    </w:p>
    <w:p>
      <w:pPr>
        <w:pStyle w:val="Heading1"/>
      </w:pPr>
      <w:r>
        <w:t xml:space="preserve">4. 今後の運用方針</w:t>
      </w:r>
    </w:p>
    <w:p>
      <w:pPr>
        <w:pStyle w:val="Heading2"/>
      </w:pPr>
      <w:r>
        <w:t xml:space="preserve">4-1. APIキーについて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現在の2個のキー（MCP_etsuran.d2、MCP_kim）をそのまま継続使用する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新しいAPIキーは原則として作成しない（新メンバー追加時など、やむを得ない場合は管理者が作成）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各キーの上限設定を維持し、合計が500,000ユニットを超えないように管理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ユニットのリセットは毎月3月20日 9:00（日本時間）</w:t>
      </w:r>
    </w:p>
    <w:p>
      <w:pPr>
        <w:pStyle w:val="Heading2"/>
      </w:pPr>
      <w:r>
        <w:t xml:space="preserve">4-2. 部署メンバーへのお願い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Ahrefsの管理画面で「APIキーの生成」「MCPキーを生成する」ボタンは押さないでください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ClaudeとAhrefsの接続がうまくいかない場合は、新しいキーを作るのではなく、まずアプリの再起動を試してください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それでも解決しない場合は、管理者（etsuran.d2）に連絡してください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ClaudeがAhrefsを使う際に「‥を調べます。よろしいですか？」と確認してきたら、内容を確認してから許可してください</w:t>
      </w:r>
    </w:p>
    <w:p>
      <w:pPr>
        <w:pStyle w:val="Heading1"/>
      </w:pPr>
      <w:r>
        <w:t xml:space="preserve">5. 参考情報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契約プラン: </w:t>
      </w:r>
      <w:r>
        <w:rPr>
          <w:rFonts w:ascii="Arial" w:cs="Arial" w:eastAsia="Arial" w:hAnsi="Arial"/>
          <w:sz w:val="22"/>
          <w:szCs w:val="22"/>
        </w:rPr>
        <w:t xml:space="preserve">アドバンスド 2022（月額）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APIユニット上限: </w:t>
      </w:r>
      <w:r>
        <w:rPr>
          <w:rFonts w:ascii="Arial" w:cs="Arial" w:eastAsia="Arial" w:hAnsi="Arial"/>
          <w:sz w:val="22"/>
          <w:szCs w:val="22"/>
        </w:rPr>
        <w:t xml:space="preserve">月間500,000ユニット（ベースプラン）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超過時の挙動: </w:t>
      </w:r>
      <w:r>
        <w:rPr>
          <w:rFonts w:ascii="Arial" w:cs="Arial" w:eastAsia="Arial" w:hAnsi="Arial"/>
          <w:sz w:val="22"/>
          <w:szCs w:val="22"/>
        </w:rPr>
        <w:t xml:space="preserve">エラーにならず従量課金（pay-as-you-go）が自動発生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請求サイクル: </w:t>
      </w:r>
      <w:r>
        <w:rPr>
          <w:rFonts w:ascii="Arial" w:cs="Arial" w:eastAsia="Arial" w:hAnsi="Arial"/>
          <w:sz w:val="22"/>
          <w:szCs w:val="22"/>
        </w:rPr>
        <w:t xml:space="preserve">毎月3月20日 0:00 UTC（日本時間 9:00）にリセット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タイムスタンプ: </w:t>
      </w:r>
      <w:r>
        <w:rPr>
          <w:rFonts w:ascii="Arial" w:cs="Arial" w:eastAsia="Arial" w:hAnsi="Arial"/>
          <w:sz w:val="22"/>
          <w:szCs w:val="22"/>
        </w:rPr>
        <w:t xml:space="preserve">Ahrefsの全データはUTC基準（日本時間との差: +9時間）</w:t>
      </w:r>
    </w:p>
    <w:p>
      <w:pPr>
        <w:pBdr>
          <w:top w:val="single" w:color="2B579A" w:sz="6" w:space="8"/>
        </w:pBdr>
        <w:spacing w:before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ご不明な点があれば etsuran.d2 までお問い合わせください。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社内共有資料　|　株式会社DYM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2026-03-17T04:11:19.833Z</dcterms:created>
  <dcterms:modified xsi:type="dcterms:W3CDTF">2026-03-17T04:11:19.834Z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