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023-2024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学年第一学期</w:t>
      </w:r>
    </w:p>
    <w:p>
      <w:pPr>
        <w:spacing w:after="156" w:afterLines="50"/>
        <w:jc w:val="center"/>
        <w:rPr>
          <w:b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《习近平新时代中国特色社会主义思想概论》</w:t>
      </w:r>
      <w:r>
        <w:rPr>
          <w:rFonts w:hint="eastAsia"/>
          <w:b/>
          <w:sz w:val="28"/>
          <w:szCs w:val="28"/>
        </w:rPr>
        <w:t>课程期末考核论文</w:t>
      </w:r>
    </w:p>
    <w:tbl>
      <w:tblPr>
        <w:tblStyle w:val="5"/>
        <w:tblW w:w="9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44"/>
        <w:gridCol w:w="238"/>
        <w:gridCol w:w="1171"/>
        <w:gridCol w:w="866"/>
        <w:gridCol w:w="379"/>
        <w:gridCol w:w="1430"/>
        <w:gridCol w:w="466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姓 名</w:t>
            </w:r>
          </w:p>
        </w:tc>
        <w:tc>
          <w:tcPr>
            <w:tcW w:w="12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史君宝</w:t>
            </w:r>
          </w:p>
        </w:tc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学 号</w:t>
            </w:r>
          </w:p>
        </w:tc>
        <w:tc>
          <w:tcPr>
            <w:tcW w:w="12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2152118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学院/专业</w:t>
            </w:r>
          </w:p>
        </w:tc>
        <w:tc>
          <w:tcPr>
            <w:tcW w:w="2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电子与信息工程学院</w:t>
            </w:r>
          </w:p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计算机科学与技术专业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3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班号</w:t>
            </w:r>
          </w:p>
        </w:tc>
        <w:tc>
          <w:tcPr>
            <w:tcW w:w="3698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54010712</w:t>
            </w:r>
          </w:p>
        </w:tc>
        <w:tc>
          <w:tcPr>
            <w:tcW w:w="143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教师姓名</w:t>
            </w:r>
          </w:p>
        </w:tc>
        <w:tc>
          <w:tcPr>
            <w:tcW w:w="2738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赵建波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230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上课时间</w:t>
            </w:r>
          </w:p>
        </w:tc>
        <w:tc>
          <w:tcPr>
            <w:tcW w:w="3698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周三上午1-2节课</w:t>
            </w:r>
          </w:p>
        </w:tc>
        <w:tc>
          <w:tcPr>
            <w:tcW w:w="1430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2738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9" w:hRule="atLeast"/>
          <w:jc w:val="center"/>
        </w:trPr>
        <w:tc>
          <w:tcPr>
            <w:tcW w:w="1230" w:type="dxa"/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论文要求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br w:type="textWrapping"/>
            </w:r>
            <w:r>
              <w:rPr>
                <w:rFonts w:hint="eastAsia" w:ascii="仿宋" w:hAnsi="仿宋" w:eastAsia="仿宋"/>
                <w:b/>
                <w:szCs w:val="21"/>
              </w:rPr>
              <w:t>（满分为100）</w:t>
            </w:r>
          </w:p>
        </w:tc>
        <w:tc>
          <w:tcPr>
            <w:tcW w:w="7866" w:type="dxa"/>
            <w:gridSpan w:val="8"/>
          </w:tcPr>
          <w:p>
            <w:pPr>
              <w:spacing w:line="276" w:lineRule="auto"/>
              <w:ind w:firstLine="482" w:firstLineChars="200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</w:rPr>
              <w:t>结合下面材料，聚焦“两个结合”阐释如何在中国式现代化进程中担负起新的文化使命，自拟题目，撰写一篇2</w:t>
            </w:r>
            <w:r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  <w:t>500</w:t>
            </w: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</w:rPr>
              <w:t>字左右的论文。</w:t>
            </w:r>
          </w:p>
          <w:p>
            <w:pPr>
              <w:spacing w:line="276" w:lineRule="auto"/>
              <w:ind w:firstLine="482" w:firstLineChars="200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</w:rPr>
              <w:t>（要求：观点正确、逻辑严谨、行文规范；严禁抄袭）</w:t>
            </w:r>
          </w:p>
          <w:p>
            <w:pPr>
              <w:spacing w:line="276" w:lineRule="auto"/>
              <w:ind w:firstLine="482" w:firstLineChars="200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  <w:p>
            <w:pPr>
              <w:spacing w:line="400" w:lineRule="exact"/>
              <w:ind w:firstLine="42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材料一：</w:t>
            </w:r>
            <w:r>
              <w:rPr>
                <w:rFonts w:ascii="宋体" w:hAnsi="宋体" w:eastAsia="宋体" w:cs="Times New Roman"/>
                <w:szCs w:val="21"/>
              </w:rPr>
              <w:t>对中华文化典籍的整理和传承，习近平总书记一直十分关心：在山东曲阜孔府和孔子研究院考察，拿起桌上摆放的《孔子家语通解》、《论语诠解》两本书，表示“这两本书我要仔细看看”；在北京大学，了解大型国学丛书《儒藏》编纂情况；勉励“中国历代绘画大系”项目组“继续深入挖掘中华文明赓续传承的基因密码”……</w:t>
            </w:r>
          </w:p>
          <w:p>
            <w:pPr>
              <w:spacing w:line="400" w:lineRule="exact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2023年6月1日，习近平总书记走进中国国家版本馆中央总馆</w:t>
            </w:r>
            <w:r>
              <w:rPr>
                <w:rFonts w:hint="eastAsia" w:ascii="宋体" w:hAnsi="宋体" w:eastAsia="宋体" w:cs="Times New Roman"/>
                <w:szCs w:val="21"/>
              </w:rPr>
              <w:t>，他</w:t>
            </w:r>
            <w:r>
              <w:rPr>
                <w:rFonts w:ascii="宋体" w:hAnsi="宋体" w:eastAsia="宋体" w:cs="Times New Roman"/>
                <w:szCs w:val="21"/>
              </w:rPr>
              <w:t>强调：“建设版本馆的初心就是收藏，就是在我们这个历史阶段，把自古以来能收集到的典籍资料收集全、保护好，把世界上唯一没有中断的文明继续传承下去。盛世修文，我们现在有这样的意愿和能力，要把这件大事办好。”</w:t>
            </w:r>
          </w:p>
          <w:p>
            <w:pPr>
              <w:spacing w:line="400" w:lineRule="exact"/>
              <w:ind w:firstLine="420" w:firstLineChars="200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——摘</w:t>
            </w: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编</w:t>
            </w:r>
            <w:r>
              <w:rPr>
                <w:rFonts w:hint="eastAsia" w:ascii="仿宋" w:hAnsi="仿宋" w:eastAsia="仿宋" w:cs="Times New Roman"/>
                <w:szCs w:val="21"/>
              </w:rPr>
              <w:t>自“推动中华优秀传统文化创造性转化、创新性发展”（求是网，2</w:t>
            </w:r>
            <w:r>
              <w:rPr>
                <w:rFonts w:ascii="仿宋" w:hAnsi="仿宋" w:eastAsia="仿宋" w:cs="Times New Roman"/>
                <w:szCs w:val="21"/>
              </w:rPr>
              <w:t>023</w:t>
            </w:r>
            <w:r>
              <w:rPr>
                <w:rFonts w:hint="eastAsia" w:ascii="仿宋" w:hAnsi="仿宋" w:eastAsia="仿宋" w:cs="Times New Roman"/>
                <w:szCs w:val="21"/>
              </w:rPr>
              <w:t>年</w:t>
            </w:r>
            <w:r>
              <w:rPr>
                <w:rFonts w:ascii="仿宋" w:hAnsi="仿宋" w:eastAsia="仿宋" w:cs="Times New Roman"/>
                <w:szCs w:val="21"/>
              </w:rPr>
              <w:t>9</w:t>
            </w:r>
            <w:r>
              <w:rPr>
                <w:rFonts w:hint="eastAsia" w:ascii="仿宋" w:hAnsi="仿宋" w:eastAsia="仿宋" w:cs="Times New Roman"/>
                <w:szCs w:val="21"/>
              </w:rPr>
              <w:t>月</w:t>
            </w:r>
            <w:r>
              <w:rPr>
                <w:rFonts w:ascii="仿宋" w:hAnsi="仿宋" w:eastAsia="仿宋" w:cs="Times New Roman"/>
                <w:szCs w:val="21"/>
              </w:rPr>
              <w:t>25</w:t>
            </w:r>
            <w:r>
              <w:rPr>
                <w:rFonts w:hint="eastAsia" w:ascii="仿宋" w:hAnsi="仿宋" w:eastAsia="仿宋" w:cs="Times New Roman"/>
                <w:szCs w:val="21"/>
              </w:rPr>
              <w:t>日）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" w:hAnsi="仿宋" w:eastAsia="仿宋" w:cs="Times New Roman"/>
                <w:szCs w:val="21"/>
              </w:rPr>
            </w:pPr>
          </w:p>
          <w:p>
            <w:pPr>
              <w:spacing w:line="400" w:lineRule="exact"/>
              <w:ind w:firstLine="422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材料二：</w:t>
            </w:r>
            <w:r>
              <w:rPr>
                <w:rFonts w:hint="eastAsia" w:ascii="宋体" w:hAnsi="宋体" w:eastAsia="宋体" w:cs="Times New Roman"/>
                <w:szCs w:val="21"/>
              </w:rPr>
              <w:t>在五千多年中华文明深厚基础上开辟和发展中国特色社会主义，把马克思主义基本原理同中国具体实际、同中华优秀传统文化相结合是必由之路。</w:t>
            </w:r>
          </w:p>
          <w:p>
            <w:pPr>
              <w:spacing w:line="400" w:lineRule="exact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一，“结合”的前提是彼此契合。“结合”不是硬凑在一起的。马克思主义和中华优秀传统文化来源不同，但彼此存在高度的契合性。第二，“结合”的结果是互相成就。“结合”不是“拼盘”，不是简单的“物理反应”，而是深刻的“化学反应”，造就了一个有机统一的新的文化生命体。第三，“结合”筑牢了道路根基。中国特色的关键就在于“两个结合”。第四，“结合”打开了创新空间。“结合”本身就是创新，同时又开启了广阔的理论和实践创新空间。第五，“结合”巩固了文化主体性。任何文化要立得住、行得远，要有引领力、凝聚力、塑造力、辐射力，就必须有自己的主体性。</w:t>
            </w:r>
          </w:p>
          <w:p>
            <w:pPr>
              <w:spacing w:line="400" w:lineRule="exact"/>
              <w:ind w:firstLine="420" w:firstLineChars="200"/>
              <w:rPr>
                <w:rFonts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</w:rPr>
              <w:t>——摘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编</w:t>
            </w:r>
            <w:r>
              <w:rPr>
                <w:rFonts w:hint="eastAsia" w:ascii="仿宋" w:hAnsi="仿宋" w:eastAsia="仿宋" w:cs="宋体"/>
                <w:szCs w:val="21"/>
              </w:rPr>
              <w:t>自“习近平：在文化传承发展座谈会上的讲话（2</w:t>
            </w:r>
            <w:r>
              <w:rPr>
                <w:rFonts w:ascii="仿宋" w:hAnsi="仿宋" w:eastAsia="仿宋" w:cs="宋体"/>
                <w:szCs w:val="21"/>
              </w:rPr>
              <w:t>023</w:t>
            </w:r>
            <w:r>
              <w:rPr>
                <w:rFonts w:hint="eastAsia" w:ascii="仿宋" w:hAnsi="仿宋" w:eastAsia="仿宋" w:cs="宋体"/>
                <w:szCs w:val="21"/>
              </w:rPr>
              <w:t>年6月2日）”（求是网，2</w:t>
            </w:r>
            <w:r>
              <w:rPr>
                <w:rFonts w:ascii="仿宋" w:hAnsi="仿宋" w:eastAsia="仿宋" w:cs="宋体"/>
                <w:szCs w:val="21"/>
              </w:rPr>
              <w:t>02</w:t>
            </w:r>
            <w:r>
              <w:rPr>
                <w:rFonts w:hint="eastAsia" w:ascii="仿宋" w:hAnsi="仿宋" w:eastAsia="仿宋" w:cs="宋体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szCs w:val="21"/>
              </w:rPr>
              <w:t>年</w:t>
            </w:r>
            <w:r>
              <w:rPr>
                <w:rFonts w:ascii="仿宋" w:hAnsi="仿宋" w:eastAsia="仿宋" w:cs="宋体"/>
                <w:szCs w:val="21"/>
              </w:rPr>
              <w:t>8</w:t>
            </w:r>
            <w:r>
              <w:rPr>
                <w:rFonts w:hint="eastAsia" w:ascii="仿宋" w:hAnsi="仿宋" w:eastAsia="仿宋" w:cs="宋体"/>
                <w:szCs w:val="21"/>
              </w:rPr>
              <w:t>月3</w:t>
            </w:r>
            <w:r>
              <w:rPr>
                <w:rFonts w:ascii="仿宋" w:hAnsi="仿宋" w:eastAsia="仿宋" w:cs="宋体"/>
                <w:szCs w:val="21"/>
              </w:rPr>
              <w:t>1</w:t>
            </w:r>
            <w:r>
              <w:rPr>
                <w:rFonts w:hint="eastAsia" w:ascii="仿宋" w:hAnsi="仿宋" w:eastAsia="仿宋" w:cs="宋体"/>
                <w:szCs w:val="21"/>
              </w:rPr>
              <w:t>日）</w:t>
            </w:r>
          </w:p>
          <w:p>
            <w:pPr>
              <w:spacing w:line="400" w:lineRule="exact"/>
              <w:ind w:firstLine="480" w:firstLineChars="200"/>
              <w:rPr>
                <w:rFonts w:ascii="仿宋" w:hAnsi="仿宋" w:eastAsia="仿宋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9096" w:type="dxa"/>
            <w:gridSpan w:val="9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论文题目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5" w:hRule="atLeast"/>
          <w:jc w:val="center"/>
        </w:trPr>
        <w:tc>
          <w:tcPr>
            <w:tcW w:w="9096" w:type="dxa"/>
            <w:gridSpan w:val="9"/>
          </w:tcPr>
          <w:p>
            <w:pPr>
              <w:spacing w:line="360" w:lineRule="auto"/>
              <w:jc w:val="center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  <w:t>担负文化使命，助力现代化建设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在我们的现代化建设的过程中，我们始终在探索着前行的路线，如何正确运用马克思主义理论，始终是困扰着一代代革命先辈的深刻问题。经过大量的分析和论证，习近平总书记指出，要将马克思主义基本原理同中国具体实际相结合、同中华优秀传统文化相结合，即“两个结合”。可以说在一定程度上为我们在新时代中，如何进一步运用马克思理论，建设现代化强国指明了方向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  <w:t>一、回顾奋斗历程，深入理解两个结合</w:t>
            </w:r>
          </w:p>
          <w:p>
            <w:pPr>
              <w:spacing w:line="360" w:lineRule="auto"/>
              <w:ind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随着鸦片战争的爆发，中国的大门被洋人使用长枪大炮野蛮地打开了，中国逐步沦为半殖民地半封建社会，被动地卷入西方国家的现代化体系中。那时人民食不果腹、衣不蔽体，受尽洋人的压迫和奴役。但是中华民族从未止步不前，我们的先辈也开始不断学习，在从“器物——制度——思想”的递进式学习过程中，逐渐走出了自己的道路。我们在共产党的领导下，坚定马克思主义理论，推翻了压在人民头上的三座大山，凭借自己的努力，争取到了民族独立和解放，可以说这在整个世界上都是独一无二的存在。</w:t>
            </w:r>
          </w:p>
          <w:p>
            <w:pPr>
              <w:spacing w:line="360" w:lineRule="auto"/>
              <w:ind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国家主权的自主和民族的独立，从来不是我们奋斗的终点。从建国初期到如今的七十年峥嵘岁月，我们始终在中国共产党的领导下，为了民族共有的中国梦、强国梦和复兴梦而奋斗，为了建设现代化强国而奋斗。如今我们已经取得了举世瞩目的辉煌成就，我们实现了第一个百年奋斗目标，实现了全民小康，为全体国民带来了深深的幸福感和满足感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回顾我们的奋斗历程，我们历经挫折、百折不挠、坚持不懈，收获了不少成就，更积累了许多宝贵的经验。实践出真知，回顾过去，我们可以发现，每当我们只是照搬照抄马克思主义理论，总是会走进历史的死胡同里，不论是建党初期的反围剿的失利还是建国后大跃进运动的错误，我们都深受其害，付出了惨重的代价。但是当我们将马克思理论与中国实际相结合时，都能取得辉煌的成就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可以说，照搬照抄马克思理论是行不通的，只有将其真正同中国实际、同中国国情相结合，它才能发挥真正的力量。两个结合这一论述，并不是凭空捏造而来的，它是对长期奋斗历程的总结，是对过往成就和失败的深刻反思，更是现代化建设进程中的指路明灯。</w:t>
            </w:r>
          </w:p>
          <w:p>
            <w:pPr>
              <w:spacing w:line="360" w:lineRule="auto"/>
              <w:jc w:val="both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  <w:t>二、弘扬传统文化，丰富马克思主义理论成果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回顾过去，我们可以看到中华民族在岁月长河中经久不衰，甚至在许多重大危机之后仍能够浴火重生，焕发新的生机。在这一过程中，我们优秀的传统文化和宝贵的精神内核发挥着重要的作用。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细读马克思主义理论，我们能够找到许多中华优秀传统文化的影子，并在文化典籍中找到更多视角的论述。比如马克思主义的提及的“共产主义”就与《礼记》中的“大同”相类似，马克思主义的辩证理论也与道家“阴阳相生，物极必反”的思想不谋而合。可以说两者有着很多想通甚至相同的内容和实质，这是马克思主义可以与中华优秀传统文化结合的前提和基础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马克思主义是揭示了人类社会历史发展的一般规律，而中华优秀传统文化的价值追求具有内在统一性。中华文化拥有着讲仁爱、重民本、守诚信、崇正义、尚和合、求大同的价值追求，在习总书记的带领下，吸取优秀的精神内核，总结出了社会主义核心价值观和人类命运共同体的伟大构想。不仅让马克思主义与中华文化高度融合，在中国焕发新的生命力，更让其走向世界，借助中国方案影响全球化进程中整整一代人。中华传统文化本身就是一个蕴藏丰富的宝库，等待着我们进一步发掘。我们在弘扬优秀传统文化的过程中，更应该将其中优秀的文化内涵和思想与马克思主义理论进一步结合，丰富马克思理论中国化的理论内容，以中国特色、中国风格和中国气派传播和发扬马克思主义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马克思主义是我们立党立国、兴党兴国之本，</w:t>
            </w: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而</w:t>
            </w:r>
            <w:r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中华优秀传统文化是中华民族的精神血脉和文化基因</w:t>
            </w: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。可以说马克思主义是我们奋斗和发展的“魂脉”，而中华优秀传统文化是影响中华民族千年的“根脉”。只有将马克思主义思想精髓同中华优秀传统文化精华贯通起来，马克思主义才能真正在中国牢牢扎根。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  <w:t>运用马克思主义，让传统文化获得新生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在早期现代化探索过程中，我们从“器物——制度——思想”的递进式学习中，尽力像西方国家一样实现经济腾飞，走上现代化道路。甚至出现了“全面西化”的声音，并成为当时的主旋律，不管是文人墨客，还是市井百姓，都在学习西方，传统文化一度遭受到巨大的危机。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文化有精华也必然有着糟粕，如何能够保证其永葆青春，并始终成为我们国家发展和前进的智囊，就要求我们运用马克思主义，让其在新时代重获新生。我们要明白，中国的现代化道路，绝对不单单是物质文明的建设，更有着精神文明的丰富。中国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1" w:hRule="atLeast"/>
          <w:jc w:val="center"/>
        </w:trPr>
        <w:tc>
          <w:tcPr>
            <w:tcW w:w="9096" w:type="dxa"/>
            <w:gridSpan w:val="9"/>
          </w:tcPr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现代化必然会在实践和发展中孕育和生成新的文明理念与文明原则，如何掌握和理解它们，推动中华文明推陈出新、吐故纳新也成为我们的历史重任。运用马克思主义理论，我们不仅能够辩证地看待中国传统文化，更能在理解事物发展规律的基础上，把握时代和社会的命脉，将传统文化有时代相结合，实现创新发展。相信未来，在马克思主义的带领下，中国传统文化必然会进一步发展，始终是我们民族刻在血液里的基因和命脉，甚至生成新的文明形态，成为现代文明乃至整个人类文明的解决方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中华文明筚路蓝缕、自强不息，但是我们绝不可妄自菲薄，只有脚踏实地，充分运用马克思主义理论，在实践中寻找真理，在探索中找寻方向，才能推动中华文明的现代化建设，为中华民族乃至整个人类社会的发展贡献新的文明图景和文化前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回顾过去，中国的社会主义建设所取得的伟大成就，并不是从书本上的马克思主义中来的，而是从无数先辈手中，从马克思主义与中国实际国情相结合的不断实践中来的。中国的现代化建设脱胎于马克思主义的指导，更离不开五千年的中华文明史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新时代，只有牢记“两个结合”，才能承担起我们应尽的文化使命，进一步助力中国的现代化建设。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参考资料：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许士密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.“两个结合”与中国式现代化的文明意蕴[J].探索,2023(06)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陈方刘.“两个结合”与中华文化主体性的巩固[J].思想理论教育,2023(07)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靳学斌,苏丽哲.“两个结合”与中华优秀传统文化传扬[J].中学政治教学参考,2023(19)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韩喜平,杨羽川.“两个结合”筑牢中国特色社会主义道路根基[J].理论视野,2023(09)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2274" w:type="dxa"/>
            <w:gridSpan w:val="2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评阅教师</w:t>
            </w:r>
          </w:p>
        </w:tc>
        <w:tc>
          <w:tcPr>
            <w:tcW w:w="2275" w:type="dxa"/>
            <w:gridSpan w:val="3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75" w:type="dxa"/>
            <w:gridSpan w:val="3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最终成绩评定</w:t>
            </w:r>
          </w:p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（百分制）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  <w:jc w:val="center"/>
        </w:trPr>
        <w:tc>
          <w:tcPr>
            <w:tcW w:w="9096" w:type="dxa"/>
            <w:gridSpan w:val="9"/>
            <w:vAlign w:val="center"/>
          </w:tcPr>
          <w:p>
            <w:pPr>
              <w:jc w:val="both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247" w:right="1701" w:bottom="85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282D6"/>
    <w:multiLevelType w:val="singleLevel"/>
    <w:tmpl w:val="095282D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AEA7E19"/>
    <w:multiLevelType w:val="singleLevel"/>
    <w:tmpl w:val="7AEA7E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sDA2sjQxtDCyNDZS0lEKTi0uzszPAykwrAUAaSG5WSwAAAA="/>
    <w:docVar w:name="commondata" w:val="eyJoZGlkIjoiNmZmMjJkNTI5MzQwNmVjYjA3M2RkZjQzNmUwZmY2OTkifQ=="/>
  </w:docVars>
  <w:rsids>
    <w:rsidRoot w:val="00313CF5"/>
    <w:rsid w:val="000049D7"/>
    <w:rsid w:val="000246EB"/>
    <w:rsid w:val="00047668"/>
    <w:rsid w:val="00055EB1"/>
    <w:rsid w:val="0005778F"/>
    <w:rsid w:val="00057BCE"/>
    <w:rsid w:val="00096766"/>
    <w:rsid w:val="000B66BE"/>
    <w:rsid w:val="000F0A65"/>
    <w:rsid w:val="00115A41"/>
    <w:rsid w:val="00180453"/>
    <w:rsid w:val="001F50DC"/>
    <w:rsid w:val="0022121A"/>
    <w:rsid w:val="00226B9B"/>
    <w:rsid w:val="00231DB8"/>
    <w:rsid w:val="0024788A"/>
    <w:rsid w:val="002809C6"/>
    <w:rsid w:val="002C30B1"/>
    <w:rsid w:val="002D59A2"/>
    <w:rsid w:val="002E4871"/>
    <w:rsid w:val="00305BEC"/>
    <w:rsid w:val="00313CF5"/>
    <w:rsid w:val="00357C41"/>
    <w:rsid w:val="00395E68"/>
    <w:rsid w:val="003B5A80"/>
    <w:rsid w:val="003F1A87"/>
    <w:rsid w:val="00421936"/>
    <w:rsid w:val="00467A21"/>
    <w:rsid w:val="00477A36"/>
    <w:rsid w:val="0048405E"/>
    <w:rsid w:val="004B24D9"/>
    <w:rsid w:val="004B70AF"/>
    <w:rsid w:val="0054036E"/>
    <w:rsid w:val="00544B9C"/>
    <w:rsid w:val="00561CF4"/>
    <w:rsid w:val="005849AD"/>
    <w:rsid w:val="005945AC"/>
    <w:rsid w:val="005A1F2B"/>
    <w:rsid w:val="0061534C"/>
    <w:rsid w:val="00616518"/>
    <w:rsid w:val="00634F96"/>
    <w:rsid w:val="00653DF3"/>
    <w:rsid w:val="006763A1"/>
    <w:rsid w:val="006850D1"/>
    <w:rsid w:val="006C11F1"/>
    <w:rsid w:val="007048F1"/>
    <w:rsid w:val="0071233A"/>
    <w:rsid w:val="00723DA0"/>
    <w:rsid w:val="007375FC"/>
    <w:rsid w:val="00743EB8"/>
    <w:rsid w:val="00746817"/>
    <w:rsid w:val="00750491"/>
    <w:rsid w:val="007D4FE1"/>
    <w:rsid w:val="00817B5B"/>
    <w:rsid w:val="0085526E"/>
    <w:rsid w:val="008748DB"/>
    <w:rsid w:val="00883CF8"/>
    <w:rsid w:val="008B1460"/>
    <w:rsid w:val="008B7024"/>
    <w:rsid w:val="008D244C"/>
    <w:rsid w:val="008F3D01"/>
    <w:rsid w:val="008F5630"/>
    <w:rsid w:val="00913090"/>
    <w:rsid w:val="00932B71"/>
    <w:rsid w:val="009607B0"/>
    <w:rsid w:val="009E29D5"/>
    <w:rsid w:val="00A10C94"/>
    <w:rsid w:val="00A2705B"/>
    <w:rsid w:val="00A35AB3"/>
    <w:rsid w:val="00A70E61"/>
    <w:rsid w:val="00A93DEF"/>
    <w:rsid w:val="00AC29B1"/>
    <w:rsid w:val="00B05923"/>
    <w:rsid w:val="00B14E05"/>
    <w:rsid w:val="00B350B6"/>
    <w:rsid w:val="00B47884"/>
    <w:rsid w:val="00B97DCF"/>
    <w:rsid w:val="00BA6F56"/>
    <w:rsid w:val="00BA790B"/>
    <w:rsid w:val="00BB7F49"/>
    <w:rsid w:val="00C05430"/>
    <w:rsid w:val="00C05BCF"/>
    <w:rsid w:val="00C103EC"/>
    <w:rsid w:val="00C22F5D"/>
    <w:rsid w:val="00C34711"/>
    <w:rsid w:val="00CE6473"/>
    <w:rsid w:val="00D11D04"/>
    <w:rsid w:val="00D217B3"/>
    <w:rsid w:val="00D257E3"/>
    <w:rsid w:val="00D3409E"/>
    <w:rsid w:val="00D91906"/>
    <w:rsid w:val="00DB2086"/>
    <w:rsid w:val="00DC6116"/>
    <w:rsid w:val="00DD036B"/>
    <w:rsid w:val="00DD2683"/>
    <w:rsid w:val="00DE2E6A"/>
    <w:rsid w:val="00E05D18"/>
    <w:rsid w:val="00E26571"/>
    <w:rsid w:val="00E40062"/>
    <w:rsid w:val="00E83E57"/>
    <w:rsid w:val="00EA60D9"/>
    <w:rsid w:val="00EC1443"/>
    <w:rsid w:val="00EC2AA0"/>
    <w:rsid w:val="00ED4702"/>
    <w:rsid w:val="00EF62FD"/>
    <w:rsid w:val="00F50B64"/>
    <w:rsid w:val="00F56B2F"/>
    <w:rsid w:val="00F80D13"/>
    <w:rsid w:val="00F859FD"/>
    <w:rsid w:val="00F90561"/>
    <w:rsid w:val="00FC0E63"/>
    <w:rsid w:val="00FD3EB4"/>
    <w:rsid w:val="090D1923"/>
    <w:rsid w:val="0AD05550"/>
    <w:rsid w:val="1A855131"/>
    <w:rsid w:val="2CE96488"/>
    <w:rsid w:val="306A22A0"/>
    <w:rsid w:val="43B432D2"/>
    <w:rsid w:val="492B6077"/>
    <w:rsid w:val="56E10C5F"/>
    <w:rsid w:val="66F37866"/>
    <w:rsid w:val="6CAF57B6"/>
    <w:rsid w:val="746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autoRedefine/>
    <w:qFormat/>
    <w:uiPriority w:val="22"/>
    <w:rPr>
      <w:b/>
      <w:bCs/>
    </w:rPr>
  </w:style>
  <w:style w:type="character" w:customStyle="1" w:styleId="8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bjh-p"/>
    <w:basedOn w:val="6"/>
    <w:autoRedefine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TotalTime>10</TotalTime>
  <ScaleCrop>false</ScaleCrop>
  <LinksUpToDate>false</LinksUpToDate>
  <CharactersWithSpaces>1014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2023-05-12T12:27:00Z</dcterms:created>
  <dc:creator>lenovo</dc:creator>
  <cp:lastModifiedBy>微信用户</cp:lastModifiedBy>
  <dcterms:modified xsi:type="dcterms:W3CDTF">2024-01-02T09:32:53Z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6D9AA5F331E944D08ADC1444EFC6EE38</vt:lpwstr>
  </property>
</Properties>
</file>