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drawing>
          <wp:anchor distT="0" distB="0" distL="114300" distR="114300" simplePos="0" relativeHeight="251659264" behindDoc="1" locked="0" layoutInCell="1" allowOverlap="1">
            <wp:simplePos x="0" y="0"/>
            <wp:positionH relativeFrom="column">
              <wp:posOffset>1397635</wp:posOffset>
            </wp:positionH>
            <wp:positionV relativeFrom="paragraph">
              <wp:posOffset>80010</wp:posOffset>
            </wp:positionV>
            <wp:extent cx="2168525" cy="629285"/>
            <wp:effectExtent l="0" t="0" r="3175" b="18415"/>
            <wp:wrapTight wrapText="bothSides">
              <wp:wrapPolygon>
                <wp:start x="1708" y="0"/>
                <wp:lineTo x="0" y="2616"/>
                <wp:lineTo x="0" y="18309"/>
                <wp:lineTo x="1708" y="20924"/>
                <wp:lineTo x="4364" y="20924"/>
                <wp:lineTo x="21442" y="20270"/>
                <wp:lineTo x="21442" y="654"/>
                <wp:lineTo x="4364" y="0"/>
                <wp:lineTo x="1708" y="0"/>
              </wp:wrapPolygon>
            </wp:wrapTight>
            <wp:docPr id="1" name="图片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
                    <pic:cNvPicPr>
                      <a:picLocks noChangeAspect="1"/>
                    </pic:cNvPicPr>
                  </pic:nvPicPr>
                  <pic:blipFill>
                    <a:blip r:embed="rId4"/>
                    <a:stretch>
                      <a:fillRect/>
                    </a:stretch>
                  </pic:blipFill>
                  <pic:spPr>
                    <a:xfrm>
                      <a:off x="0" y="0"/>
                      <a:ext cx="2168525" cy="629285"/>
                    </a:xfrm>
                    <a:prstGeom prst="rect">
                      <a:avLst/>
                    </a:prstGeom>
                  </pic:spPr>
                </pic:pic>
              </a:graphicData>
            </a:graphic>
          </wp:anchor>
        </w:drawing>
      </w:r>
    </w:p>
    <w:p/>
    <w:p>
      <w:pPr>
        <w:jc w:val="center"/>
        <w:rPr>
          <w:rFonts w:ascii="方正姚体" w:eastAsia="方正姚体"/>
          <w:sz w:val="44"/>
          <w:szCs w:val="48"/>
        </w:rPr>
      </w:pPr>
    </w:p>
    <w:p>
      <w:pPr>
        <w:spacing w:before="312" w:beforeLines="100" w:after="312" w:afterLines="100" w:line="480" w:lineRule="auto"/>
        <w:jc w:val="center"/>
        <w:rPr>
          <w:rFonts w:ascii="华文新魏" w:hAnsi="华文新魏" w:eastAsia="华文新魏" w:cs="华文新魏"/>
          <w:b/>
          <w:bCs/>
          <w:sz w:val="44"/>
          <w:szCs w:val="48"/>
        </w:rPr>
      </w:pPr>
      <w:r>
        <w:rPr>
          <w:rFonts w:hint="eastAsia" w:ascii="华文新魏" w:hAnsi="华文新魏" w:eastAsia="华文新魏" w:cs="华文新魏"/>
          <w:b/>
          <w:bCs/>
          <w:sz w:val="44"/>
          <w:szCs w:val="48"/>
        </w:rPr>
        <w:t>同济大学思想政治理论课</w:t>
      </w:r>
    </w:p>
    <w:p>
      <w:pPr>
        <w:spacing w:before="312" w:beforeLines="100" w:after="312" w:afterLines="100" w:line="480" w:lineRule="auto"/>
        <w:jc w:val="center"/>
        <w:rPr>
          <w:rFonts w:ascii="黑体" w:hAnsi="黑体" w:eastAsia="黑体" w:cs="黑体"/>
          <w:b/>
          <w:bCs/>
          <w:sz w:val="44"/>
          <w:szCs w:val="48"/>
        </w:rPr>
      </w:pPr>
      <w:r>
        <w:rPr>
          <w:rFonts w:hint="eastAsia" w:ascii="华文新魏" w:hAnsi="华文新魏" w:eastAsia="华文新魏" w:cs="华文新魏"/>
          <w:b/>
          <w:bCs/>
          <w:sz w:val="44"/>
          <w:szCs w:val="48"/>
        </w:rPr>
        <w:t>学生社会实践报告</w:t>
      </w:r>
    </w:p>
    <w:p>
      <w:pPr>
        <w:spacing w:line="480" w:lineRule="auto"/>
        <w:rPr>
          <w:rFonts w:ascii="黑体" w:hAnsi="黑体" w:eastAsia="黑体" w:cs="黑体"/>
        </w:rPr>
      </w:pPr>
    </w:p>
    <w:p/>
    <w:p/>
    <w:p>
      <w:pPr>
        <w:spacing w:line="360" w:lineRule="auto"/>
      </w:pPr>
    </w:p>
    <w:p>
      <w:pPr>
        <w:spacing w:line="360" w:lineRule="auto"/>
        <w:ind w:left="420" w:firstLine="420"/>
        <w:rPr>
          <w:rFonts w:ascii="方正楷体_GBK" w:hAnsi="方正楷体_GBK" w:eastAsia="方正楷体_GBK" w:cs="方正楷体_GBK"/>
          <w:sz w:val="28"/>
          <w:szCs w:val="28"/>
          <w:u w:val="single"/>
        </w:rPr>
      </w:pPr>
      <w:r>
        <w:rPr>
          <w:rFonts w:hint="eastAsia" w:ascii="方正楷体_GBK" w:hAnsi="方正楷体_GBK" w:eastAsia="方正楷体_GBK" w:cs="方正楷体_GBK"/>
          <w:sz w:val="28"/>
          <w:szCs w:val="28"/>
        </w:rPr>
        <w:t>课 程 名 称：</w:t>
      </w:r>
      <w:r>
        <w:rPr>
          <w:rFonts w:hint="eastAsia" w:ascii="方正楷体_GBK" w:hAnsi="方正楷体_GBK" w:eastAsia="方正楷体_GBK" w:cs="方正楷体_GBK"/>
          <w:sz w:val="28"/>
          <w:szCs w:val="28"/>
          <w:u w:val="single"/>
        </w:rPr>
        <w:t xml:space="preserve">  </w:t>
      </w:r>
      <w:r>
        <w:rPr>
          <w:rFonts w:hint="eastAsia" w:ascii="方正楷体_GBK" w:hAnsi="方正楷体_GBK" w:eastAsia="方正楷体_GBK" w:cs="方正楷体_GBK"/>
          <w:sz w:val="28"/>
          <w:szCs w:val="28"/>
          <w:u w:val="single"/>
          <w:lang w:val="en-US" w:eastAsia="zh-CN"/>
        </w:rPr>
        <w:t>习近平新时代中国特色社会主义思想</w:t>
      </w:r>
      <w:r>
        <w:rPr>
          <w:rFonts w:hint="eastAsia" w:ascii="方正楷体_GBK" w:hAnsi="方正楷体_GBK" w:eastAsia="方正楷体_GBK" w:cs="方正楷体_GBK"/>
          <w:sz w:val="28"/>
          <w:szCs w:val="28"/>
          <w:u w:val="single"/>
        </w:rPr>
        <w:t xml:space="preserve">  </w:t>
      </w:r>
    </w:p>
    <w:p>
      <w:pPr>
        <w:spacing w:line="360" w:lineRule="auto"/>
        <w:ind w:left="420" w:firstLine="420"/>
        <w:rPr>
          <w:rFonts w:ascii="方正楷体_GBK" w:hAnsi="方正楷体_GBK" w:eastAsia="方正楷体_GBK" w:cs="方正楷体_GBK"/>
          <w:sz w:val="28"/>
          <w:szCs w:val="28"/>
          <w:u w:val="single"/>
        </w:rPr>
      </w:pPr>
      <w:r>
        <w:rPr>
          <w:rFonts w:hint="eastAsia" w:ascii="方正楷体_GBK" w:hAnsi="方正楷体_GBK" w:eastAsia="方正楷体_GBK" w:cs="方正楷体_GBK"/>
          <w:sz w:val="28"/>
          <w:szCs w:val="28"/>
        </w:rPr>
        <w:t>班号（8位）：</w:t>
      </w:r>
      <w:r>
        <w:rPr>
          <w:rFonts w:hint="eastAsia" w:ascii="方正楷体_GBK" w:hAnsi="方正楷体_GBK" w:eastAsia="方正楷体_GBK" w:cs="方正楷体_GBK"/>
          <w:sz w:val="28"/>
          <w:szCs w:val="28"/>
          <w:u w:val="single"/>
        </w:rPr>
        <w:t xml:space="preserve">         </w:t>
      </w:r>
      <w:r>
        <w:rPr>
          <w:rFonts w:hint="eastAsia" w:ascii="方正楷体_GBK" w:hAnsi="方正楷体_GBK" w:eastAsia="方正楷体_GBK" w:cs="方正楷体_GBK"/>
          <w:sz w:val="28"/>
          <w:szCs w:val="28"/>
          <w:u w:val="single"/>
          <w:lang w:val="en-US" w:eastAsia="zh-CN"/>
        </w:rPr>
        <w:t xml:space="preserve">  </w:t>
      </w:r>
      <w:r>
        <w:rPr>
          <w:rFonts w:hint="eastAsia" w:ascii="方正楷体_GBK" w:hAnsi="方正楷体_GBK" w:eastAsia="方正楷体_GBK" w:cs="方正楷体_GBK"/>
          <w:sz w:val="28"/>
          <w:szCs w:val="28"/>
          <w:u w:val="single"/>
        </w:rPr>
        <w:t xml:space="preserve"> 54010712  </w:t>
      </w:r>
      <w:bookmarkStart w:id="0" w:name="_GoBack"/>
      <w:bookmarkEnd w:id="0"/>
      <w:r>
        <w:rPr>
          <w:rFonts w:hint="eastAsia" w:ascii="方正楷体_GBK" w:hAnsi="方正楷体_GBK" w:eastAsia="方正楷体_GBK" w:cs="方正楷体_GBK"/>
          <w:sz w:val="28"/>
          <w:szCs w:val="28"/>
          <w:u w:val="single"/>
        </w:rPr>
        <w:t xml:space="preserve">             </w:t>
      </w:r>
    </w:p>
    <w:p>
      <w:pPr>
        <w:spacing w:line="360" w:lineRule="auto"/>
        <w:ind w:left="420" w:firstLine="420"/>
        <w:rPr>
          <w:rFonts w:ascii="方正楷体_GBK" w:hAnsi="方正楷体_GBK" w:eastAsia="方正楷体_GBK" w:cs="方正楷体_GBK"/>
          <w:sz w:val="28"/>
          <w:szCs w:val="28"/>
          <w:u w:val="single"/>
        </w:rPr>
      </w:pPr>
      <w:r>
        <w:rPr>
          <w:rFonts w:hint="eastAsia" w:ascii="方正楷体_GBK" w:hAnsi="方正楷体_GBK" w:eastAsia="方正楷体_GBK" w:cs="方正楷体_GBK"/>
          <w:sz w:val="28"/>
          <w:szCs w:val="28"/>
        </w:rPr>
        <w:t>学       号：</w:t>
      </w:r>
      <w:r>
        <w:rPr>
          <w:rFonts w:hint="eastAsia" w:ascii="方正楷体_GBK" w:hAnsi="方正楷体_GBK" w:eastAsia="方正楷体_GBK" w:cs="方正楷体_GBK"/>
          <w:sz w:val="28"/>
          <w:szCs w:val="28"/>
          <w:u w:val="single"/>
        </w:rPr>
        <w:t xml:space="preserve">            </w:t>
      </w:r>
      <w:r>
        <w:rPr>
          <w:rFonts w:hint="eastAsia" w:ascii="方正楷体_GBK" w:hAnsi="方正楷体_GBK" w:eastAsia="方正楷体_GBK" w:cs="方正楷体_GBK"/>
          <w:sz w:val="28"/>
          <w:szCs w:val="28"/>
          <w:u w:val="single"/>
          <w:lang w:val="en-US" w:eastAsia="zh-CN"/>
        </w:rPr>
        <w:t>2152118</w:t>
      </w:r>
      <w:r>
        <w:rPr>
          <w:rFonts w:hint="eastAsia" w:ascii="方正楷体_GBK" w:hAnsi="方正楷体_GBK" w:eastAsia="方正楷体_GBK" w:cs="方正楷体_GBK"/>
          <w:sz w:val="28"/>
          <w:szCs w:val="28"/>
          <w:u w:val="single"/>
        </w:rPr>
        <w:t xml:space="preserve">                </w:t>
      </w:r>
    </w:p>
    <w:p>
      <w:pPr>
        <w:spacing w:line="360" w:lineRule="auto"/>
        <w:ind w:left="420" w:firstLine="420"/>
        <w:rPr>
          <w:rFonts w:ascii="方正楷体_GBK" w:hAnsi="方正楷体_GBK" w:eastAsia="方正楷体_GBK" w:cs="方正楷体_GBK"/>
          <w:sz w:val="28"/>
          <w:szCs w:val="28"/>
          <w:u w:val="single"/>
        </w:rPr>
      </w:pPr>
      <w:r>
        <w:rPr>
          <w:rFonts w:hint="eastAsia" w:ascii="方正楷体_GBK" w:hAnsi="方正楷体_GBK" w:eastAsia="方正楷体_GBK" w:cs="方正楷体_GBK"/>
          <w:sz w:val="28"/>
          <w:szCs w:val="28"/>
        </w:rPr>
        <w:t>姓       名：</w:t>
      </w:r>
      <w:r>
        <w:rPr>
          <w:rFonts w:hint="eastAsia" w:ascii="方正楷体_GBK" w:hAnsi="方正楷体_GBK" w:eastAsia="方正楷体_GBK" w:cs="方正楷体_GBK"/>
          <w:sz w:val="28"/>
          <w:szCs w:val="28"/>
          <w:u w:val="single"/>
        </w:rPr>
        <w:t xml:space="preserve">             </w:t>
      </w:r>
      <w:r>
        <w:rPr>
          <w:rFonts w:hint="eastAsia" w:ascii="方正楷体_GBK" w:hAnsi="方正楷体_GBK" w:eastAsia="方正楷体_GBK" w:cs="方正楷体_GBK"/>
          <w:sz w:val="28"/>
          <w:szCs w:val="28"/>
          <w:u w:val="single"/>
          <w:lang w:val="en-US" w:eastAsia="zh-CN"/>
        </w:rPr>
        <w:t>史君宝</w:t>
      </w:r>
      <w:r>
        <w:rPr>
          <w:rFonts w:hint="eastAsia" w:ascii="方正楷体_GBK" w:hAnsi="方正楷体_GBK" w:eastAsia="方正楷体_GBK" w:cs="方正楷体_GBK"/>
          <w:sz w:val="28"/>
          <w:szCs w:val="28"/>
          <w:u w:val="single"/>
        </w:rPr>
        <w:t xml:space="preserve"> </w:t>
      </w:r>
      <w:r>
        <w:rPr>
          <w:rFonts w:hint="eastAsia" w:ascii="方正楷体_GBK" w:hAnsi="方正楷体_GBK" w:eastAsia="方正楷体_GBK" w:cs="方正楷体_GBK"/>
          <w:sz w:val="28"/>
          <w:szCs w:val="28"/>
          <w:u w:val="single"/>
          <w:lang w:val="en-US" w:eastAsia="zh-CN"/>
        </w:rPr>
        <w:t xml:space="preserve">    </w:t>
      </w:r>
      <w:r>
        <w:rPr>
          <w:rFonts w:hint="eastAsia" w:ascii="方正楷体_GBK" w:hAnsi="方正楷体_GBK" w:eastAsia="方正楷体_GBK" w:cs="方正楷体_GBK"/>
          <w:sz w:val="28"/>
          <w:szCs w:val="28"/>
          <w:u w:val="single"/>
        </w:rPr>
        <w:t xml:space="preserve">            </w:t>
      </w:r>
    </w:p>
    <w:p>
      <w:pPr>
        <w:spacing w:line="360" w:lineRule="auto"/>
        <w:ind w:left="420" w:firstLine="420"/>
        <w:rPr>
          <w:rFonts w:ascii="方正楷体_GBK" w:hAnsi="方正楷体_GBK" w:eastAsia="方正楷体_GBK" w:cs="方正楷体_GBK"/>
          <w:sz w:val="28"/>
          <w:szCs w:val="28"/>
          <w:u w:val="single"/>
        </w:rPr>
      </w:pPr>
      <w:r>
        <w:rPr>
          <w:rFonts w:hint="eastAsia" w:ascii="方正楷体_GBK" w:hAnsi="方正楷体_GBK" w:eastAsia="方正楷体_GBK" w:cs="方正楷体_GBK"/>
          <w:sz w:val="28"/>
          <w:szCs w:val="28"/>
        </w:rPr>
        <w:t>任 课 教 师：</w:t>
      </w:r>
      <w:r>
        <w:rPr>
          <w:rFonts w:hint="eastAsia" w:ascii="方正楷体_GBK" w:hAnsi="方正楷体_GBK" w:eastAsia="方正楷体_GBK" w:cs="方正楷体_GBK"/>
          <w:sz w:val="28"/>
          <w:szCs w:val="28"/>
          <w:u w:val="single"/>
        </w:rPr>
        <w:t xml:space="preserve">             </w:t>
      </w:r>
      <w:r>
        <w:rPr>
          <w:rFonts w:hint="eastAsia" w:ascii="方正楷体_GBK" w:hAnsi="方正楷体_GBK" w:eastAsia="方正楷体_GBK" w:cs="方正楷体_GBK"/>
          <w:sz w:val="28"/>
          <w:szCs w:val="28"/>
          <w:u w:val="single"/>
          <w:lang w:val="en-US" w:eastAsia="zh-CN"/>
        </w:rPr>
        <w:t>赵建波</w:t>
      </w:r>
      <w:r>
        <w:rPr>
          <w:rFonts w:hint="eastAsia" w:ascii="方正楷体_GBK" w:hAnsi="方正楷体_GBK" w:eastAsia="方正楷体_GBK" w:cs="方正楷体_GBK"/>
          <w:sz w:val="28"/>
          <w:szCs w:val="28"/>
          <w:u w:val="single"/>
        </w:rPr>
        <w:t xml:space="preserve">                 </w:t>
      </w:r>
    </w:p>
    <w:p>
      <w:pPr>
        <w:spacing w:line="360" w:lineRule="auto"/>
        <w:ind w:left="420" w:firstLine="420"/>
        <w:rPr>
          <w:rFonts w:ascii="方正楷体_GBK" w:hAnsi="方正楷体_GBK" w:eastAsia="方正楷体_GBK" w:cs="方正楷体_GBK"/>
          <w:sz w:val="28"/>
          <w:szCs w:val="28"/>
        </w:rPr>
      </w:pPr>
      <w:r>
        <w:rPr>
          <w:rFonts w:hint="eastAsia" w:ascii="方正楷体_GBK" w:hAnsi="方正楷体_GBK" w:eastAsia="方正楷体_GBK" w:cs="方正楷体_GBK"/>
          <w:sz w:val="28"/>
          <w:szCs w:val="28"/>
        </w:rPr>
        <w:t>时       间：</w:t>
      </w:r>
      <w:r>
        <w:rPr>
          <w:rFonts w:hint="eastAsia" w:ascii="方正楷体_GBK" w:hAnsi="方正楷体_GBK" w:eastAsia="方正楷体_GBK" w:cs="方正楷体_GBK"/>
          <w:sz w:val="28"/>
          <w:szCs w:val="28"/>
          <w:u w:val="single"/>
        </w:rPr>
        <w:t xml:space="preserve"> </w:t>
      </w:r>
      <w:r>
        <w:rPr>
          <w:rFonts w:hint="eastAsia" w:ascii="方正楷体_GBK" w:hAnsi="方正楷体_GBK" w:eastAsia="方正楷体_GBK" w:cs="方正楷体_GBK"/>
          <w:sz w:val="28"/>
          <w:szCs w:val="28"/>
          <w:u w:val="single"/>
          <w:lang w:val="en-US" w:eastAsia="zh-CN"/>
        </w:rPr>
        <w:t>2023</w:t>
      </w:r>
      <w:r>
        <w:rPr>
          <w:rFonts w:hint="eastAsia" w:ascii="方正楷体_GBK" w:hAnsi="方正楷体_GBK" w:eastAsia="方正楷体_GBK" w:cs="方正楷体_GBK"/>
          <w:sz w:val="28"/>
          <w:szCs w:val="28"/>
          <w:u w:val="single"/>
        </w:rPr>
        <w:t xml:space="preserve"> </w:t>
      </w:r>
      <w:r>
        <w:rPr>
          <w:rFonts w:hint="eastAsia" w:ascii="方正楷体_GBK" w:hAnsi="方正楷体_GBK" w:eastAsia="方正楷体_GBK" w:cs="方正楷体_GBK"/>
          <w:sz w:val="28"/>
          <w:szCs w:val="28"/>
        </w:rPr>
        <w:t>至</w:t>
      </w:r>
      <w:r>
        <w:rPr>
          <w:rFonts w:hint="eastAsia" w:ascii="方正楷体_GBK" w:hAnsi="方正楷体_GBK" w:eastAsia="方正楷体_GBK" w:cs="方正楷体_GBK"/>
          <w:sz w:val="28"/>
          <w:szCs w:val="28"/>
          <w:u w:val="single"/>
        </w:rPr>
        <w:t xml:space="preserve"> </w:t>
      </w:r>
      <w:r>
        <w:rPr>
          <w:rFonts w:hint="eastAsia" w:ascii="方正楷体_GBK" w:hAnsi="方正楷体_GBK" w:eastAsia="方正楷体_GBK" w:cs="方正楷体_GBK"/>
          <w:sz w:val="28"/>
          <w:szCs w:val="28"/>
          <w:u w:val="single"/>
          <w:lang w:val="en-US" w:eastAsia="zh-CN"/>
        </w:rPr>
        <w:t>2024</w:t>
      </w:r>
      <w:r>
        <w:rPr>
          <w:rFonts w:hint="eastAsia" w:ascii="方正楷体_GBK" w:hAnsi="方正楷体_GBK" w:eastAsia="方正楷体_GBK" w:cs="方正楷体_GBK"/>
          <w:sz w:val="28"/>
          <w:szCs w:val="28"/>
          <w:u w:val="single"/>
        </w:rPr>
        <w:t xml:space="preserve"> </w:t>
      </w:r>
      <w:r>
        <w:rPr>
          <w:rFonts w:hint="eastAsia" w:ascii="方正楷体_GBK" w:hAnsi="方正楷体_GBK" w:eastAsia="方正楷体_GBK" w:cs="方正楷体_GBK"/>
          <w:sz w:val="28"/>
          <w:szCs w:val="28"/>
        </w:rPr>
        <w:t>学年度 第</w:t>
      </w:r>
      <w:r>
        <w:rPr>
          <w:rFonts w:hint="eastAsia" w:ascii="方正楷体_GBK" w:hAnsi="方正楷体_GBK" w:eastAsia="方正楷体_GBK" w:cs="方正楷体_GBK"/>
          <w:sz w:val="28"/>
          <w:szCs w:val="28"/>
          <w:u w:val="single"/>
        </w:rPr>
        <w:t xml:space="preserve">  </w:t>
      </w:r>
      <w:r>
        <w:rPr>
          <w:rFonts w:hint="eastAsia" w:ascii="方正楷体_GBK" w:hAnsi="方正楷体_GBK" w:eastAsia="方正楷体_GBK" w:cs="方正楷体_GBK"/>
          <w:sz w:val="28"/>
          <w:szCs w:val="28"/>
          <w:u w:val="single"/>
          <w:lang w:val="en-US" w:eastAsia="zh-CN"/>
        </w:rPr>
        <w:t>1</w:t>
      </w:r>
      <w:r>
        <w:rPr>
          <w:rFonts w:hint="eastAsia" w:ascii="方正楷体_GBK" w:hAnsi="方正楷体_GBK" w:eastAsia="方正楷体_GBK" w:cs="方正楷体_GBK"/>
          <w:sz w:val="28"/>
          <w:szCs w:val="28"/>
          <w:u w:val="single"/>
        </w:rPr>
        <w:t xml:space="preserve">  </w:t>
      </w:r>
      <w:r>
        <w:rPr>
          <w:rFonts w:hint="eastAsia" w:ascii="方正楷体_GBK" w:hAnsi="方正楷体_GBK" w:eastAsia="方正楷体_GBK" w:cs="方正楷体_GBK"/>
          <w:sz w:val="28"/>
          <w:szCs w:val="28"/>
        </w:rPr>
        <w:t>学期</w:t>
      </w:r>
    </w:p>
    <w:p>
      <w:pPr>
        <w:rPr>
          <w:rFonts w:ascii="方正楷体_GBK" w:hAnsi="方正楷体_GBK" w:eastAsia="方正楷体_GBK" w:cs="方正楷体_GBK"/>
        </w:rPr>
      </w:pPr>
    </w:p>
    <w:p>
      <w:pPr>
        <w:rPr>
          <w:rFonts w:ascii="方正楷体_GBK" w:hAnsi="方正楷体_GBK" w:eastAsia="方正楷体_GBK" w:cs="方正楷体_GBK"/>
        </w:rPr>
      </w:pPr>
    </w:p>
    <w:p>
      <w:pPr>
        <w:rPr>
          <w:rFonts w:ascii="方正楷体_GBK" w:hAnsi="方正楷体_GBK" w:eastAsia="方正楷体_GBK" w:cs="方正楷体_GBK"/>
        </w:rPr>
      </w:pPr>
    </w:p>
    <w:p>
      <w:pPr>
        <w:rPr>
          <w:rFonts w:ascii="方正楷体_GBK" w:hAnsi="方正楷体_GBK" w:eastAsia="方正楷体_GBK" w:cs="方正楷体_GBK"/>
        </w:rPr>
      </w:pPr>
    </w:p>
    <w:p>
      <w:pPr>
        <w:spacing w:line="360" w:lineRule="auto"/>
        <w:jc w:val="center"/>
        <w:rPr>
          <w:rFonts w:ascii="方正楷体_GBK" w:hAnsi="方正楷体_GBK" w:eastAsia="方正楷体_GBK" w:cs="方正楷体_GBK"/>
          <w:sz w:val="28"/>
          <w:szCs w:val="28"/>
        </w:rPr>
      </w:pPr>
      <w:r>
        <w:rPr>
          <w:rFonts w:hint="eastAsia" w:ascii="方正楷体_GBK" w:hAnsi="方正楷体_GBK" w:eastAsia="方正楷体_GBK" w:cs="方正楷体_GBK"/>
          <w:sz w:val="28"/>
          <w:szCs w:val="28"/>
          <w:lang w:val="en-US" w:eastAsia="zh-CN"/>
        </w:rPr>
        <w:t>2023</w:t>
      </w:r>
      <w:r>
        <w:rPr>
          <w:rFonts w:hint="eastAsia" w:ascii="方正楷体_GBK" w:hAnsi="方正楷体_GBK" w:eastAsia="方正楷体_GBK" w:cs="方正楷体_GBK"/>
          <w:sz w:val="28"/>
          <w:szCs w:val="28"/>
        </w:rPr>
        <w:t xml:space="preserve">年 </w:t>
      </w:r>
      <w:r>
        <w:rPr>
          <w:rFonts w:hint="eastAsia" w:ascii="方正楷体_GBK" w:hAnsi="方正楷体_GBK" w:eastAsia="方正楷体_GBK" w:cs="方正楷体_GBK"/>
          <w:sz w:val="28"/>
          <w:szCs w:val="28"/>
          <w:lang w:val="en-US" w:eastAsia="zh-CN"/>
        </w:rPr>
        <w:t>12</w:t>
      </w:r>
      <w:r>
        <w:rPr>
          <w:rFonts w:hint="eastAsia" w:ascii="方正楷体_GBK" w:hAnsi="方正楷体_GBK" w:eastAsia="方正楷体_GBK" w:cs="方正楷体_GBK"/>
          <w:sz w:val="28"/>
          <w:szCs w:val="28"/>
        </w:rPr>
        <w:t>月</w:t>
      </w:r>
      <w:r>
        <w:rPr>
          <w:rFonts w:hint="eastAsia" w:ascii="方正楷体_GBK" w:hAnsi="方正楷体_GBK" w:eastAsia="方正楷体_GBK" w:cs="方正楷体_GBK"/>
          <w:sz w:val="28"/>
          <w:szCs w:val="28"/>
          <w:lang w:val="en-US" w:eastAsia="zh-CN"/>
        </w:rPr>
        <w:t xml:space="preserve"> 16</w:t>
      </w:r>
      <w:r>
        <w:rPr>
          <w:rFonts w:hint="eastAsia" w:ascii="方正楷体_GBK" w:hAnsi="方正楷体_GBK" w:eastAsia="方正楷体_GBK" w:cs="方正楷体_GBK"/>
          <w:sz w:val="28"/>
          <w:szCs w:val="28"/>
        </w:rPr>
        <w:t>日</w:t>
      </w:r>
    </w:p>
    <w:p>
      <w:pPr>
        <w:spacing w:line="360" w:lineRule="auto"/>
        <w:jc w:val="center"/>
        <w:rPr>
          <w:rFonts w:ascii="方正楷体_GBK" w:hAnsi="方正楷体_GBK" w:eastAsia="方正楷体_GBK" w:cs="方正楷体_GBK"/>
          <w:sz w:val="28"/>
          <w:szCs w:val="28"/>
        </w:rPr>
      </w:pPr>
      <w:r>
        <w:rPr>
          <w:rFonts w:hint="eastAsia" w:ascii="方正楷体_GBK" w:hAnsi="方正楷体_GBK" w:eastAsia="方正楷体_GBK" w:cs="方正楷体_GBK"/>
          <w:sz w:val="28"/>
          <w:szCs w:val="28"/>
        </w:rPr>
        <w:t>同济大学马克思主义学院</w:t>
      </w:r>
    </w:p>
    <w:p>
      <w:pPr>
        <w:spacing w:line="360" w:lineRule="auto"/>
        <w:jc w:val="center"/>
        <w:rPr>
          <w:rFonts w:ascii="方正楷体_GBK" w:hAnsi="方正楷体_GBK" w:eastAsia="方正楷体_GBK" w:cs="方正楷体_GBK"/>
          <w:sz w:val="28"/>
          <w:szCs w:val="28"/>
        </w:rPr>
      </w:pPr>
    </w:p>
    <w:p>
      <w:pPr>
        <w:autoSpaceDE w:val="0"/>
        <w:autoSpaceDN w:val="0"/>
        <w:adjustRightInd w:val="0"/>
        <w:jc w:val="center"/>
        <w:rPr>
          <w:rFonts w:ascii="宋体" w:hAnsi="宋体" w:eastAsia="宋体" w:cs="仿宋_GB2312"/>
          <w:color w:val="000000"/>
          <w:spacing w:val="4"/>
          <w:kern w:val="0"/>
          <w:sz w:val="36"/>
          <w:szCs w:val="36"/>
        </w:rPr>
      </w:pPr>
      <w:r>
        <w:rPr>
          <w:rFonts w:hint="eastAsia" w:ascii="宋体" w:hAnsi="宋体" w:eastAsia="宋体" w:cs="仿宋_GB2312"/>
          <w:color w:val="000000"/>
          <w:spacing w:val="4"/>
          <w:kern w:val="0"/>
          <w:sz w:val="36"/>
          <w:szCs w:val="36"/>
          <w:lang w:val="en-US" w:eastAsia="zh-CN"/>
        </w:rPr>
        <w:t>中国式现代化的上海实践</w:t>
      </w:r>
    </w:p>
    <w:p>
      <w:pPr>
        <w:autoSpaceDE w:val="0"/>
        <w:autoSpaceDN w:val="0"/>
        <w:adjustRightInd w:val="0"/>
        <w:spacing w:line="460" w:lineRule="exact"/>
        <w:ind w:left="28" w:right="1670"/>
        <w:jc w:val="left"/>
        <w:rPr>
          <w:rFonts w:ascii="仿宋_GB2312" w:hAnsi="Times New Roman" w:eastAsia="仿宋_GB2312" w:cs="仿宋_GB2312"/>
          <w:color w:val="000000"/>
          <w:kern w:val="0"/>
          <w:sz w:val="35"/>
          <w:szCs w:val="35"/>
        </w:rPr>
      </w:pPr>
    </w:p>
    <w:p>
      <w:pPr>
        <w:autoSpaceDE w:val="0"/>
        <w:autoSpaceDN w:val="0"/>
        <w:adjustRightInd w:val="0"/>
        <w:spacing w:line="460" w:lineRule="exact"/>
        <w:ind w:left="28" w:right="1670"/>
        <w:jc w:val="left"/>
        <w:rPr>
          <w:rFonts w:ascii="仿宋_GB2312" w:hAnsi="Times New Roman" w:eastAsia="仿宋_GB2312" w:cs="仿宋_GB2312"/>
          <w:color w:val="000000"/>
          <w:kern w:val="0"/>
          <w:sz w:val="35"/>
          <w:szCs w:val="35"/>
        </w:rPr>
      </w:pPr>
      <w:r>
        <w:rPr>
          <w:rFonts w:hint="eastAsia" w:ascii="仿宋_GB2312" w:hAnsi="Times New Roman" w:eastAsia="仿宋_GB2312" w:cs="仿宋_GB2312"/>
          <w:color w:val="000000"/>
          <w:kern w:val="0"/>
          <w:sz w:val="35"/>
          <w:szCs w:val="35"/>
        </w:rPr>
        <w:t xml:space="preserve">                    </w:t>
      </w:r>
    </w:p>
    <w:p>
      <w:pPr>
        <w:autoSpaceDE w:val="0"/>
        <w:autoSpaceDN w:val="0"/>
        <w:adjustRightInd w:val="0"/>
        <w:spacing w:line="460" w:lineRule="exact"/>
        <w:ind w:left="28" w:right="1670"/>
        <w:jc w:val="left"/>
        <w:rPr>
          <w:rFonts w:hint="default" w:ascii="黑体" w:hAnsi="黑体" w:eastAsia="黑体" w:cs="黑体"/>
          <w:color w:val="000000"/>
          <w:kern w:val="0"/>
          <w:sz w:val="28"/>
          <w:szCs w:val="28"/>
          <w:lang w:val="en-US"/>
        </w:rPr>
      </w:pPr>
      <w:r>
        <w:rPr>
          <w:rFonts w:hint="eastAsia" w:ascii="黑体" w:hAnsi="黑体" w:eastAsia="黑体" w:cs="黑体"/>
          <w:color w:val="000000"/>
          <w:kern w:val="0"/>
          <w:sz w:val="28"/>
          <w:szCs w:val="28"/>
          <w:lang w:val="en-US" w:eastAsia="zh-CN"/>
        </w:rPr>
        <w:t>中国式现代化</w:t>
      </w:r>
    </w:p>
    <w:p>
      <w:pPr>
        <w:numPr>
          <w:ilvl w:val="0"/>
          <w:numId w:val="1"/>
        </w:numPr>
        <w:autoSpaceDE w:val="0"/>
        <w:autoSpaceDN w:val="0"/>
        <w:adjustRightInd w:val="0"/>
        <w:spacing w:line="460" w:lineRule="exact"/>
        <w:ind w:left="28" w:right="1670" w:firstLine="560" w:firstLineChars="200"/>
        <w:jc w:val="left"/>
        <w:rPr>
          <w:rFonts w:hint="eastAsia" w:ascii="楷体" w:hAnsi="楷体" w:eastAsia="楷体" w:cs="楷体"/>
          <w:color w:val="000000"/>
          <w:kern w:val="0"/>
          <w:sz w:val="28"/>
          <w:szCs w:val="28"/>
          <w:lang w:val="en-US" w:eastAsia="zh-CN"/>
        </w:rPr>
      </w:pPr>
      <w:r>
        <w:rPr>
          <w:rFonts w:hint="eastAsia" w:ascii="楷体" w:hAnsi="楷体" w:eastAsia="楷体" w:cs="楷体"/>
          <w:color w:val="000000"/>
          <w:kern w:val="0"/>
          <w:sz w:val="28"/>
          <w:szCs w:val="28"/>
          <w:lang w:val="en-US" w:eastAsia="zh-CN"/>
        </w:rPr>
        <w:t>中国式现代化的意义</w:t>
      </w:r>
    </w:p>
    <w:p>
      <w:pPr>
        <w:keepNext w:val="0"/>
        <w:keepLines w:val="0"/>
        <w:pageBreakBefore w:val="0"/>
        <w:widowControl w:val="0"/>
        <w:numPr>
          <w:numId w:val="0"/>
        </w:numPr>
        <w:kinsoku/>
        <w:wordWrap/>
        <w:overflowPunct/>
        <w:topLinePunct w:val="0"/>
        <w:autoSpaceDE w:val="0"/>
        <w:autoSpaceDN w:val="0"/>
        <w:bidi w:val="0"/>
        <w:adjustRightInd w:val="0"/>
        <w:snapToGrid/>
        <w:spacing w:line="520" w:lineRule="exact"/>
        <w:ind w:right="0" w:rightChars="0" w:firstLine="420" w:firstLineChars="0"/>
        <w:jc w:val="left"/>
        <w:textAlignment w:val="auto"/>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自鸦片战争以来，中国的大门被洋人用长枪大炮野蛮地打开之后，他们在神州大地上烧杀抢掠，肆意的夺取暴利。长期以来，国人食不果腹、衣不蔽体，生活在水深火热中。</w:t>
      </w:r>
    </w:p>
    <w:p>
      <w:pPr>
        <w:keepNext w:val="0"/>
        <w:keepLines w:val="0"/>
        <w:pageBreakBefore w:val="0"/>
        <w:widowControl w:val="0"/>
        <w:numPr>
          <w:numId w:val="0"/>
        </w:numPr>
        <w:kinsoku/>
        <w:wordWrap/>
        <w:overflowPunct/>
        <w:topLinePunct w:val="0"/>
        <w:autoSpaceDE w:val="0"/>
        <w:autoSpaceDN w:val="0"/>
        <w:bidi w:val="0"/>
        <w:adjustRightInd w:val="0"/>
        <w:snapToGrid/>
        <w:spacing w:line="520" w:lineRule="exact"/>
        <w:ind w:right="0" w:rightChars="0" w:firstLine="480" w:firstLineChars="200"/>
        <w:jc w:val="left"/>
        <w:textAlignment w:val="auto"/>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随着中华人民共和国成立和新民主主义革命的彻底胜利，中国彻底摆脱半殖民半封建的社会状况，人民也真正成为了国家的主人。但是长期的压迫和殖民，人们的信心和自尊都受到了强烈的打击，只有真正实现我们的中国梦、复兴梦和强国梦，中华民族才能昂首挺胸地屹立于世界民族之林中。</w:t>
      </w:r>
    </w:p>
    <w:p>
      <w:pPr>
        <w:keepNext w:val="0"/>
        <w:keepLines w:val="0"/>
        <w:pageBreakBefore w:val="0"/>
        <w:widowControl w:val="0"/>
        <w:numPr>
          <w:numId w:val="0"/>
        </w:numPr>
        <w:kinsoku/>
        <w:wordWrap/>
        <w:overflowPunct/>
        <w:topLinePunct w:val="0"/>
        <w:autoSpaceDE w:val="0"/>
        <w:autoSpaceDN w:val="0"/>
        <w:bidi w:val="0"/>
        <w:adjustRightInd w:val="0"/>
        <w:snapToGrid/>
        <w:spacing w:line="520" w:lineRule="exact"/>
        <w:ind w:right="0" w:rightChars="0" w:firstLine="480" w:firstLineChars="200"/>
        <w:jc w:val="left"/>
        <w:textAlignment w:val="auto"/>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实现上面的目标，就要求我们实现中国式现代化，完成第二个百年目标，成为现代化强国，让全体国民享受到改革开放的奋斗成果，满足人民的物质文化和精神需求。</w:t>
      </w:r>
    </w:p>
    <w:p>
      <w:pPr>
        <w:numPr>
          <w:ilvl w:val="0"/>
          <w:numId w:val="1"/>
        </w:numPr>
        <w:autoSpaceDE w:val="0"/>
        <w:autoSpaceDN w:val="0"/>
        <w:adjustRightInd w:val="0"/>
        <w:spacing w:line="460" w:lineRule="exact"/>
        <w:ind w:left="28" w:right="1670" w:firstLine="560" w:firstLineChars="200"/>
        <w:jc w:val="left"/>
        <w:rPr>
          <w:rFonts w:hint="default" w:ascii="楷体" w:hAnsi="楷体" w:eastAsia="楷体" w:cs="楷体"/>
          <w:color w:val="000000"/>
          <w:kern w:val="0"/>
          <w:sz w:val="28"/>
          <w:szCs w:val="28"/>
          <w:lang w:val="en-US" w:eastAsia="zh-CN"/>
        </w:rPr>
      </w:pPr>
      <w:r>
        <w:rPr>
          <w:rFonts w:hint="eastAsia" w:ascii="楷体" w:hAnsi="楷体" w:eastAsia="楷体" w:cs="楷体"/>
          <w:color w:val="000000"/>
          <w:kern w:val="0"/>
          <w:sz w:val="28"/>
          <w:szCs w:val="28"/>
          <w:lang w:val="en-US" w:eastAsia="zh-CN"/>
        </w:rPr>
        <w:t>中国式现代化的具体内容</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520" w:lineRule="exact"/>
        <w:ind w:right="0" w:rightChars="0" w:firstLine="420" w:firstLineChars="0"/>
        <w:jc w:val="left"/>
        <w:textAlignment w:val="auto"/>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中国式现代化与其他的现代化并不相同，它必须是中国共产党领导的社会主义现代化，既有着各国现代化的基本特征，又有着基于中国国情的特色内容，是中国特色社会主义理论的具体实践。同时中国式现代化也有着很多特色，首先它是人口规模巨大的现代化，是全体人民共同富裕的现代化，目的是让全体14亿国民都能享受到现代化生活。</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520" w:lineRule="exact"/>
        <w:ind w:right="0" w:rightChars="0" w:firstLine="480" w:firstLineChars="200"/>
        <w:jc w:val="left"/>
        <w:textAlignment w:val="auto"/>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中国式现代化并不是物质上的巨人、精神上的矮子，是物质文明与精神文明相协调的现代化。中国式现代化还是人与自然和谐共生的现代化，它始终秉持绿色协调发展的理念，注重可持续发展，正如总书记所说的“绿水青山就是金山银山”。中国式现代化还是走和平发展道路的现代化，正如天安门城楼上的“世界人民大团结万岁”，中国将始终致力于走和平发展的道路，维护国际秩序，尽到大国应尽的责任。</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520" w:lineRule="exact"/>
        <w:ind w:right="0" w:rightChars="0" w:firstLine="480" w:firstLineChars="200"/>
        <w:jc w:val="left"/>
        <w:textAlignment w:val="auto"/>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总的来说，中国式现代化就是坚持中国共产党的领导，坚持中国特色社会主义，坚持全过程人民民主；实现高质量发展，实现全体人民共同富裕。同时在这一过程中，我们将促进人与自然和谐共生，贯彻科学发展观，并致力于和平发展道路，推动人类命运共同体的建设。</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520" w:lineRule="exact"/>
        <w:ind w:right="0" w:rightChars="0" w:firstLine="480" w:firstLineChars="200"/>
        <w:jc w:val="left"/>
        <w:textAlignment w:val="auto"/>
        <w:rPr>
          <w:rFonts w:hint="default" w:ascii="宋体" w:hAnsi="宋体" w:eastAsia="宋体" w:cs="宋体"/>
          <w:color w:val="000000"/>
          <w:kern w:val="0"/>
          <w:sz w:val="24"/>
          <w:szCs w:val="24"/>
          <w:lang w:val="en-US" w:eastAsia="zh-CN"/>
        </w:rPr>
      </w:pPr>
    </w:p>
    <w:p>
      <w:pPr>
        <w:autoSpaceDE w:val="0"/>
        <w:autoSpaceDN w:val="0"/>
        <w:adjustRightInd w:val="0"/>
        <w:spacing w:line="460" w:lineRule="exact"/>
        <w:ind w:left="28" w:right="1670"/>
        <w:jc w:val="left"/>
        <w:rPr>
          <w:rFonts w:hint="eastAsia" w:ascii="宋体" w:hAnsi="宋体" w:eastAsia="宋体" w:cs="宋体"/>
          <w:color w:val="000000"/>
          <w:kern w:val="0"/>
          <w:sz w:val="24"/>
          <w:szCs w:val="24"/>
          <w:lang w:val="en-US" w:eastAsia="zh-CN"/>
        </w:rPr>
      </w:pPr>
      <w:r>
        <w:rPr>
          <w:rFonts w:hint="eastAsia" w:ascii="黑体" w:hAnsi="黑体" w:eastAsia="黑体" w:cs="黑体"/>
          <w:color w:val="000000"/>
          <w:kern w:val="0"/>
          <w:sz w:val="28"/>
          <w:szCs w:val="28"/>
          <w:lang w:val="en-US" w:eastAsia="zh-CN"/>
        </w:rPr>
        <w:t>中国式现代化的上海实践</w:t>
      </w:r>
    </w:p>
    <w:p>
      <w:pPr>
        <w:keepNext w:val="0"/>
        <w:keepLines w:val="0"/>
        <w:pageBreakBefore w:val="0"/>
        <w:widowControl w:val="0"/>
        <w:kinsoku/>
        <w:wordWrap/>
        <w:overflowPunct/>
        <w:topLinePunct w:val="0"/>
        <w:autoSpaceDE w:val="0"/>
        <w:autoSpaceDN w:val="0"/>
        <w:bidi w:val="0"/>
        <w:adjustRightInd w:val="0"/>
        <w:snapToGrid/>
        <w:spacing w:line="520" w:lineRule="exact"/>
        <w:ind w:left="0" w:right="0" w:firstLine="480" w:firstLineChars="200"/>
        <w:jc w:val="left"/>
        <w:textAlignment w:val="auto"/>
        <w:rPr>
          <w:rFonts w:hint="default"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作为中国的经济中心和改革开放的试验区，上海这座城市的发展和建设无时无刻都在牵动着党和人民的心，也是中国式现代化过程中一个鲜明例子。本次社会实践我们将聚焦中国式现代化的上海实践，从多方面解析帮助大家更好地理解中国式现代化。</w:t>
      </w:r>
    </w:p>
    <w:p>
      <w:pPr>
        <w:numPr>
          <w:ilvl w:val="0"/>
          <w:numId w:val="2"/>
        </w:numPr>
        <w:autoSpaceDE w:val="0"/>
        <w:autoSpaceDN w:val="0"/>
        <w:adjustRightInd w:val="0"/>
        <w:spacing w:line="460" w:lineRule="exact"/>
        <w:ind w:right="1670" w:rightChars="0" w:firstLine="560" w:firstLineChars="200"/>
        <w:jc w:val="left"/>
        <w:rPr>
          <w:rFonts w:hint="eastAsia" w:ascii="楷体" w:hAnsi="楷体" w:eastAsia="楷体" w:cs="楷体"/>
          <w:color w:val="000000"/>
          <w:kern w:val="0"/>
          <w:sz w:val="28"/>
          <w:szCs w:val="28"/>
          <w:lang w:val="en-US" w:eastAsia="zh-CN"/>
        </w:rPr>
      </w:pPr>
      <w:r>
        <w:rPr>
          <w:rFonts w:hint="eastAsia" w:ascii="楷体" w:hAnsi="楷体" w:eastAsia="楷体" w:cs="楷体"/>
          <w:color w:val="000000"/>
          <w:kern w:val="0"/>
          <w:sz w:val="28"/>
          <w:szCs w:val="28"/>
          <w:lang w:val="en-US" w:eastAsia="zh-CN"/>
        </w:rPr>
        <w:t>上海的经济实践</w:t>
      </w:r>
    </w:p>
    <w:p>
      <w:pPr>
        <w:keepNext w:val="0"/>
        <w:keepLines w:val="0"/>
        <w:pageBreakBefore w:val="0"/>
        <w:widowControl w:val="0"/>
        <w:kinsoku/>
        <w:wordWrap/>
        <w:overflowPunct/>
        <w:topLinePunct w:val="0"/>
        <w:autoSpaceDE w:val="0"/>
        <w:autoSpaceDN w:val="0"/>
        <w:bidi w:val="0"/>
        <w:adjustRightInd w:val="0"/>
        <w:snapToGrid/>
        <w:spacing w:line="520" w:lineRule="exact"/>
        <w:ind w:left="0" w:right="0" w:firstLine="480" w:firstLineChars="200"/>
        <w:jc w:val="left"/>
        <w:textAlignment w:val="auto"/>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上海是中国的经济中心，在改革开放的过程中，很多创新型政策的试水都是在上海这座城市进行的，并在之后应用于全国，造福大众。因此上海也就成为了国内外企业投资和发展的热门目的地，上海政府也积极引进外资、培育本土企业和发展现代服务业，成为中国最重要的金融、商贸和航运中心之一。</w:t>
      </w:r>
    </w:p>
    <w:p>
      <w:pPr>
        <w:keepNext w:val="0"/>
        <w:keepLines w:val="0"/>
        <w:pageBreakBefore w:val="0"/>
        <w:widowControl w:val="0"/>
        <w:kinsoku/>
        <w:wordWrap/>
        <w:overflowPunct/>
        <w:topLinePunct w:val="0"/>
        <w:autoSpaceDE w:val="0"/>
        <w:autoSpaceDN w:val="0"/>
        <w:bidi w:val="0"/>
        <w:adjustRightInd w:val="0"/>
        <w:snapToGrid/>
        <w:spacing w:line="520" w:lineRule="exact"/>
        <w:ind w:left="0" w:right="0" w:firstLine="480" w:firstLineChars="200"/>
        <w:jc w:val="left"/>
        <w:textAlignment w:val="auto"/>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本次社会实践，我们通过网上调研，选择下面几个地点进行观摩学习，切身体会现代化的发展成果。</w:t>
      </w:r>
    </w:p>
    <w:p>
      <w:pPr>
        <w:keepNext w:val="0"/>
        <w:keepLines w:val="0"/>
        <w:pageBreakBefore w:val="0"/>
        <w:widowControl w:val="0"/>
        <w:kinsoku/>
        <w:wordWrap/>
        <w:overflowPunct/>
        <w:topLinePunct w:val="0"/>
        <w:autoSpaceDE w:val="0"/>
        <w:autoSpaceDN w:val="0"/>
        <w:bidi w:val="0"/>
        <w:adjustRightInd w:val="0"/>
        <w:snapToGrid/>
        <w:spacing w:line="520" w:lineRule="exact"/>
        <w:ind w:left="0" w:right="0" w:firstLine="480" w:firstLineChars="200"/>
        <w:jc w:val="left"/>
        <w:textAlignment w:val="auto"/>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首先我们前往的是上海自由贸易试验区，它包括陆家嘴金融贸易区、洋泾浜旧码头、外高桥保税区和张江高科技园区。随着经济全球化的深入发展，中国并不是止步不前，而是积极拥抱变革，参与到全球化的进程中，上海自由贸易试验区就是在这一方面的探索。它通过贸易自由化和投资自由化，为企业提供了更加简化的海关手续和更加便捷的贸易流程，鼓励国内企业扩大对外贸易。同时上海自贸区还采取了更加开放和便利的投资政策，促进国内外资企业的公平竞争。除此之外，自贸区还试行了一系列金融创新政策，旨在促进金融市场的开放与国际化，并吸引更多金融机构和投资者来沪设立机构。</w:t>
      </w:r>
    </w:p>
    <w:p>
      <w:pPr>
        <w:keepNext w:val="0"/>
        <w:keepLines w:val="0"/>
        <w:pageBreakBefore w:val="0"/>
        <w:widowControl w:val="0"/>
        <w:kinsoku/>
        <w:wordWrap/>
        <w:overflowPunct/>
        <w:topLinePunct w:val="0"/>
        <w:autoSpaceDE w:val="0"/>
        <w:autoSpaceDN w:val="0"/>
        <w:bidi w:val="0"/>
        <w:adjustRightInd w:val="0"/>
        <w:snapToGrid/>
        <w:spacing w:line="520" w:lineRule="exact"/>
        <w:ind w:left="0" w:right="0" w:firstLine="480" w:firstLineChars="200"/>
        <w:jc w:val="left"/>
        <w:textAlignment w:val="auto"/>
        <w:rPr>
          <w:rFonts w:hint="eastAsia" w:ascii="楷体" w:hAnsi="楷体" w:eastAsia="楷体" w:cs="楷体"/>
          <w:color w:val="000000"/>
          <w:kern w:val="0"/>
          <w:sz w:val="28"/>
          <w:szCs w:val="28"/>
          <w:lang w:val="en-US" w:eastAsia="zh-CN"/>
        </w:rPr>
      </w:pPr>
      <w:r>
        <w:rPr>
          <w:rFonts w:hint="eastAsia" w:ascii="宋体" w:hAnsi="宋体" w:eastAsia="宋体" w:cs="宋体"/>
          <w:color w:val="000000"/>
          <w:kern w:val="0"/>
          <w:sz w:val="24"/>
          <w:szCs w:val="24"/>
          <w:lang w:val="en-US" w:eastAsia="zh-CN"/>
        </w:rPr>
        <w:t>除了先行的探路者，上海还有很多已经付诸实践的经济区，我们本次来到的就是浦东机场经济区和虹桥商务区。作为重要的国内外交通枢纽，这些重要的交通基础设施周围的经济特区的发展也体现着现代化建设。两者不仅发挥着基础设施的基本功能，有着健全的交通服务，交通便利，是上海的外贸和物流中心；同时还有着众多的金融产业和高科技产业聚集，推动着上海的经济增长和现代化建设；更有着丰富的人文建设，满足着人民日益增长的物质文化需求，成为向世界展示中国文化的特色名片。</w:t>
      </w:r>
    </w:p>
    <w:p>
      <w:pPr>
        <w:numPr>
          <w:ilvl w:val="0"/>
          <w:numId w:val="2"/>
        </w:numPr>
        <w:autoSpaceDE w:val="0"/>
        <w:autoSpaceDN w:val="0"/>
        <w:adjustRightInd w:val="0"/>
        <w:spacing w:line="460" w:lineRule="exact"/>
        <w:ind w:right="1670" w:rightChars="0" w:firstLine="560" w:firstLineChars="200"/>
        <w:jc w:val="left"/>
        <w:rPr>
          <w:rFonts w:hint="default" w:ascii="楷体" w:hAnsi="楷体" w:eastAsia="楷体" w:cs="楷体"/>
          <w:color w:val="000000"/>
          <w:kern w:val="0"/>
          <w:sz w:val="28"/>
          <w:szCs w:val="28"/>
          <w:lang w:val="en-US" w:eastAsia="zh-CN"/>
        </w:rPr>
      </w:pPr>
      <w:r>
        <w:rPr>
          <w:rFonts w:hint="eastAsia" w:ascii="楷体" w:hAnsi="楷体" w:eastAsia="楷体" w:cs="楷体"/>
          <w:color w:val="000000"/>
          <w:kern w:val="0"/>
          <w:sz w:val="28"/>
          <w:szCs w:val="28"/>
          <w:lang w:val="en-US" w:eastAsia="zh-CN"/>
        </w:rPr>
        <w:t>上海的科技实践</w:t>
      </w:r>
    </w:p>
    <w:p>
      <w:pPr>
        <w:keepNext w:val="0"/>
        <w:keepLines w:val="0"/>
        <w:pageBreakBefore w:val="0"/>
        <w:widowControl w:val="0"/>
        <w:kinsoku/>
        <w:wordWrap/>
        <w:overflowPunct/>
        <w:topLinePunct w:val="0"/>
        <w:autoSpaceDE w:val="0"/>
        <w:autoSpaceDN w:val="0"/>
        <w:bidi w:val="0"/>
        <w:adjustRightInd w:val="0"/>
        <w:snapToGrid/>
        <w:spacing w:line="520" w:lineRule="exact"/>
        <w:ind w:left="0" w:right="0" w:firstLine="480" w:firstLineChars="200"/>
        <w:jc w:val="left"/>
        <w:textAlignment w:val="auto"/>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经济的发展必然根植与科技水平的进步，只有掌握核心科技才能促进经济长期高质量发展。上海在科技产业方面的发展也同样硕果累累。我们通过网上调研，选择下面几个地点进行观摩学习，感受科技的进步。</w:t>
      </w:r>
    </w:p>
    <w:p>
      <w:pPr>
        <w:keepNext w:val="0"/>
        <w:keepLines w:val="0"/>
        <w:pageBreakBefore w:val="0"/>
        <w:widowControl w:val="0"/>
        <w:kinsoku/>
        <w:wordWrap/>
        <w:overflowPunct/>
        <w:topLinePunct w:val="0"/>
        <w:autoSpaceDE w:val="0"/>
        <w:autoSpaceDN w:val="0"/>
        <w:bidi w:val="0"/>
        <w:adjustRightInd w:val="0"/>
        <w:snapToGrid/>
        <w:spacing w:line="520" w:lineRule="exact"/>
        <w:ind w:left="0" w:right="0" w:firstLine="480" w:firstLineChars="200"/>
        <w:jc w:val="left"/>
        <w:textAlignment w:val="auto"/>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首先我们前往的是杨浦滨江工业区，它是上海市重要的制造业集聚区之一，有着众多的工业园区和产业园区，涵盖了电子、机械、化工、医药、汽车等多个制造业领域。它不仅是重要的科技创新中心，成为众多高新技术的孵化地，吸引了众多高科技企业和研发机构入驻；更有着良好的创业创新氛围，提供了良好的创业环境和政策支持，为区域经济发展注入了新的活力和动力。</w:t>
      </w:r>
    </w:p>
    <w:p>
      <w:pPr>
        <w:keepNext w:val="0"/>
        <w:keepLines w:val="0"/>
        <w:pageBreakBefore w:val="0"/>
        <w:widowControl w:val="0"/>
        <w:kinsoku/>
        <w:wordWrap/>
        <w:overflowPunct/>
        <w:topLinePunct w:val="0"/>
        <w:autoSpaceDE w:val="0"/>
        <w:autoSpaceDN w:val="0"/>
        <w:bidi w:val="0"/>
        <w:adjustRightInd w:val="0"/>
        <w:snapToGrid/>
        <w:spacing w:line="520" w:lineRule="exact"/>
        <w:ind w:left="0" w:right="0" w:firstLine="480" w:firstLineChars="200"/>
        <w:jc w:val="left"/>
        <w:textAlignment w:val="auto"/>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之后我们前往的是金桥出口加工区，它紧邻陆家嘴金融中心区和浦东机场，是一个重要的物流和贸易中心，便利了进出口贸易和国内外物流运输。这里是外资企业聚集区，有着众多的外资企业和跨国公司，更有着成熟的、全流程的生产基地、研发中心和销售网络。同时这里还是高科技产业发展中心，有多个科技园区和创新园区，吸引了众多高科技企业和研发机构入驻，在信息技术、生物医药、新材料等领域取得了重要的科研成果和创新成果。</w:t>
      </w:r>
    </w:p>
    <w:p>
      <w:pPr>
        <w:keepNext w:val="0"/>
        <w:keepLines w:val="0"/>
        <w:pageBreakBefore w:val="0"/>
        <w:widowControl w:val="0"/>
        <w:kinsoku/>
        <w:wordWrap/>
        <w:overflowPunct/>
        <w:topLinePunct w:val="0"/>
        <w:autoSpaceDE w:val="0"/>
        <w:autoSpaceDN w:val="0"/>
        <w:bidi w:val="0"/>
        <w:adjustRightInd w:val="0"/>
        <w:snapToGrid/>
        <w:spacing w:line="520" w:lineRule="exact"/>
        <w:ind w:left="0" w:right="0" w:firstLine="480" w:firstLineChars="200"/>
        <w:jc w:val="left"/>
        <w:textAlignment w:val="auto"/>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最后我们前往的是上海市人工智能应用与发展创新中心，它是上海的明星工程，由多个政府机构共同支持，依托上海市的优质教育资源和创新生态系统，汇集了众多优秀的科研机构、高等院校和企业。这里在人工智能技术各个领域进行应用研究和创新，比如医疗健康、智慧城市、智能制造、金融科技等领域。同时这里还为创新创业者提供支持与孵化服务，为初创企业提供创投资源和金融支持，推动其快速发展。</w:t>
      </w:r>
    </w:p>
    <w:p>
      <w:pPr>
        <w:keepNext w:val="0"/>
        <w:keepLines w:val="0"/>
        <w:pageBreakBefore w:val="0"/>
        <w:widowControl w:val="0"/>
        <w:kinsoku/>
        <w:wordWrap/>
        <w:overflowPunct/>
        <w:topLinePunct w:val="0"/>
        <w:autoSpaceDE w:val="0"/>
        <w:autoSpaceDN w:val="0"/>
        <w:bidi w:val="0"/>
        <w:adjustRightInd w:val="0"/>
        <w:snapToGrid/>
        <w:spacing w:line="520" w:lineRule="exact"/>
        <w:ind w:left="0" w:right="0" w:firstLine="480" w:firstLineChars="200"/>
        <w:jc w:val="left"/>
        <w:textAlignment w:val="auto"/>
        <w:rPr>
          <w:rFonts w:hint="default" w:ascii="宋体" w:hAnsi="宋体" w:eastAsia="宋体" w:cs="宋体"/>
          <w:color w:val="000000"/>
          <w:kern w:val="0"/>
          <w:sz w:val="24"/>
          <w:szCs w:val="24"/>
          <w:lang w:val="en-US" w:eastAsia="zh-CN"/>
        </w:rPr>
      </w:pPr>
    </w:p>
    <w:p>
      <w:pPr>
        <w:numPr>
          <w:ilvl w:val="0"/>
          <w:numId w:val="2"/>
        </w:numPr>
        <w:autoSpaceDE w:val="0"/>
        <w:autoSpaceDN w:val="0"/>
        <w:adjustRightInd w:val="0"/>
        <w:spacing w:line="460" w:lineRule="exact"/>
        <w:ind w:right="1670" w:rightChars="0" w:firstLine="560" w:firstLineChars="200"/>
        <w:jc w:val="left"/>
        <w:rPr>
          <w:rFonts w:hint="default" w:ascii="楷体" w:hAnsi="楷体" w:eastAsia="楷体" w:cs="楷体"/>
          <w:color w:val="000000"/>
          <w:kern w:val="0"/>
          <w:sz w:val="28"/>
          <w:szCs w:val="28"/>
          <w:lang w:val="en-US" w:eastAsia="zh-CN"/>
        </w:rPr>
      </w:pPr>
      <w:r>
        <w:rPr>
          <w:rFonts w:hint="eastAsia" w:ascii="楷体" w:hAnsi="楷体" w:eastAsia="楷体" w:cs="楷体"/>
          <w:color w:val="000000"/>
          <w:kern w:val="0"/>
          <w:sz w:val="28"/>
          <w:szCs w:val="28"/>
          <w:lang w:val="en-US" w:eastAsia="zh-CN"/>
        </w:rPr>
        <w:t>上海的城市建设实践</w:t>
      </w:r>
    </w:p>
    <w:p>
      <w:pPr>
        <w:keepNext w:val="0"/>
        <w:keepLines w:val="0"/>
        <w:pageBreakBefore w:val="0"/>
        <w:widowControl w:val="0"/>
        <w:kinsoku/>
        <w:wordWrap/>
        <w:overflowPunct/>
        <w:topLinePunct w:val="0"/>
        <w:autoSpaceDE w:val="0"/>
        <w:autoSpaceDN w:val="0"/>
        <w:bidi w:val="0"/>
        <w:adjustRightInd w:val="0"/>
        <w:snapToGrid/>
        <w:spacing w:line="520" w:lineRule="exact"/>
        <w:ind w:left="0" w:right="0" w:firstLine="480" w:firstLineChars="200"/>
        <w:jc w:val="left"/>
        <w:textAlignment w:val="auto"/>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再高深的技术发展，让人民切身体会到的幸福才是真正的幸福。上海的城市建设风格独特，既有现代化的高楼大厦，也有历史悠久的建筑和景点。如何完善城市交通和基础设施，为市民提供了更加便捷和舒适的居住环境，让上海市民感受到现代化成果，也是我们关注的重点。</w:t>
      </w:r>
    </w:p>
    <w:p>
      <w:pPr>
        <w:keepNext w:val="0"/>
        <w:keepLines w:val="0"/>
        <w:pageBreakBefore w:val="0"/>
        <w:widowControl w:val="0"/>
        <w:kinsoku/>
        <w:wordWrap/>
        <w:overflowPunct/>
        <w:topLinePunct w:val="0"/>
        <w:autoSpaceDE w:val="0"/>
        <w:autoSpaceDN w:val="0"/>
        <w:bidi w:val="0"/>
        <w:adjustRightInd w:val="0"/>
        <w:snapToGrid/>
        <w:spacing w:line="520" w:lineRule="exact"/>
        <w:ind w:left="0" w:right="0" w:firstLine="480" w:firstLineChars="200"/>
        <w:jc w:val="left"/>
        <w:textAlignment w:val="auto"/>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在城市规划与建设方面，上海注重城市规划和建设，秉持可持续发展的原则。我们以上海的旧棚区改造为例，从1992年第六次党代会启动实施“365危棚简屋改造”开始，至第十二次党代会的召开，共三十年历程，如今终于全面完成成片旧里改造这一使命，写下了上海城市现代化和旧城换新颜的辉煌篇章，成为中国式现代化的典型样本。从中我们可以看到上海政府始终致力于提升城市的可用性、宜居性和生态环境，造福于市民。</w:t>
      </w:r>
    </w:p>
    <w:p>
      <w:pPr>
        <w:keepNext w:val="0"/>
        <w:keepLines w:val="0"/>
        <w:pageBreakBefore w:val="0"/>
        <w:widowControl w:val="0"/>
        <w:kinsoku/>
        <w:wordWrap/>
        <w:overflowPunct/>
        <w:topLinePunct w:val="0"/>
        <w:autoSpaceDE w:val="0"/>
        <w:autoSpaceDN w:val="0"/>
        <w:bidi w:val="0"/>
        <w:adjustRightInd w:val="0"/>
        <w:snapToGrid/>
        <w:spacing w:line="520" w:lineRule="exact"/>
        <w:ind w:left="0" w:right="0" w:firstLine="480" w:firstLineChars="200"/>
        <w:jc w:val="left"/>
        <w:textAlignment w:val="auto"/>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在城市交通体系方面，上海大力推进交通建设，建设了立体化的交通体系。包括地铁、轨道交通、公共汽车等多种交通方式，并不断扩展交通网络覆盖范围和提高运营效率，为市民提供更便捷的出行选择。除此之外，上海还借助实时数据和信息技术，推行智慧交通管理系统，提升城市交通管理水平和交通系统效能。</w:t>
      </w:r>
    </w:p>
    <w:p>
      <w:pPr>
        <w:keepNext w:val="0"/>
        <w:keepLines w:val="0"/>
        <w:pageBreakBefore w:val="0"/>
        <w:widowControl w:val="0"/>
        <w:kinsoku/>
        <w:wordWrap/>
        <w:overflowPunct/>
        <w:topLinePunct w:val="0"/>
        <w:autoSpaceDE w:val="0"/>
        <w:autoSpaceDN w:val="0"/>
        <w:bidi w:val="0"/>
        <w:adjustRightInd w:val="0"/>
        <w:snapToGrid/>
        <w:spacing w:line="520" w:lineRule="exact"/>
        <w:ind w:left="0" w:right="0" w:firstLine="480" w:firstLineChars="200"/>
        <w:jc w:val="left"/>
        <w:textAlignment w:val="auto"/>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在环境保护方面，上海加强对工业企业污染物排放的管理和监测，推广清洁能源，同时加大对机动车尾气的监管和治理，推动新能源汽车的推广和使用，提高大气污染治理的效果。在水资源管理和保护上，提升水资源利用效率，确保水资源的可持续利用和供应安全。</w:t>
      </w:r>
    </w:p>
    <w:p>
      <w:pPr>
        <w:keepNext w:val="0"/>
        <w:keepLines w:val="0"/>
        <w:pageBreakBefore w:val="0"/>
        <w:widowControl w:val="0"/>
        <w:kinsoku/>
        <w:wordWrap/>
        <w:overflowPunct/>
        <w:topLinePunct w:val="0"/>
        <w:autoSpaceDE w:val="0"/>
        <w:autoSpaceDN w:val="0"/>
        <w:bidi w:val="0"/>
        <w:adjustRightInd w:val="0"/>
        <w:snapToGrid/>
        <w:spacing w:line="520" w:lineRule="exact"/>
        <w:ind w:left="0" w:right="0" w:firstLine="480" w:firstLineChars="200"/>
        <w:jc w:val="left"/>
        <w:textAlignment w:val="auto"/>
        <w:rPr>
          <w:rFonts w:hint="eastAsia" w:ascii="宋体" w:hAnsi="宋体" w:eastAsia="宋体" w:cs="宋体"/>
          <w:color w:val="000000"/>
          <w:kern w:val="0"/>
          <w:sz w:val="24"/>
          <w:szCs w:val="24"/>
          <w:lang w:val="en-US" w:eastAsia="zh-CN"/>
        </w:rPr>
      </w:pPr>
    </w:p>
    <w:p>
      <w:pPr>
        <w:autoSpaceDE w:val="0"/>
        <w:autoSpaceDN w:val="0"/>
        <w:adjustRightInd w:val="0"/>
        <w:spacing w:line="460" w:lineRule="exact"/>
        <w:ind w:left="28" w:right="1670"/>
        <w:jc w:val="left"/>
        <w:rPr>
          <w:rFonts w:hint="eastAsia" w:ascii="黑体" w:hAnsi="黑体" w:eastAsia="黑体" w:cs="黑体"/>
          <w:color w:val="000000"/>
          <w:kern w:val="0"/>
          <w:sz w:val="28"/>
          <w:szCs w:val="28"/>
          <w:lang w:val="en-US" w:eastAsia="zh-CN"/>
        </w:rPr>
      </w:pPr>
      <w:r>
        <w:rPr>
          <w:rFonts w:hint="eastAsia" w:ascii="黑体" w:hAnsi="黑体" w:eastAsia="黑体" w:cs="黑体"/>
          <w:color w:val="000000"/>
          <w:kern w:val="0"/>
          <w:sz w:val="28"/>
          <w:szCs w:val="28"/>
          <w:lang w:val="en-US" w:eastAsia="zh-CN"/>
        </w:rPr>
        <w:t>总结</w:t>
      </w:r>
    </w:p>
    <w:p>
      <w:pPr>
        <w:keepNext w:val="0"/>
        <w:keepLines w:val="0"/>
        <w:pageBreakBefore w:val="0"/>
        <w:widowControl w:val="0"/>
        <w:kinsoku/>
        <w:wordWrap/>
        <w:overflowPunct/>
        <w:topLinePunct w:val="0"/>
        <w:autoSpaceDE w:val="0"/>
        <w:autoSpaceDN w:val="0"/>
        <w:bidi w:val="0"/>
        <w:adjustRightInd w:val="0"/>
        <w:snapToGrid/>
        <w:spacing w:line="520" w:lineRule="exact"/>
        <w:ind w:left="0" w:right="0" w:firstLine="480" w:firstLineChars="200"/>
        <w:jc w:val="left"/>
        <w:textAlignment w:val="auto"/>
        <w:rPr>
          <w:rFonts w:hint="default"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本次社会实践，我们走到了上海很多地方去具体的体验，实实在在地感受到了现代化的成果。从上海的这些地方，我们能够瞥见神州大地上如火如荼的现代化进程。我相信，中国梦、强国梦和复兴梦一定会实现，中国式现代化一定会实现，中华民族必然屹立于世界民族之林。</w:t>
      </w:r>
    </w:p>
    <w:p>
      <w:pPr>
        <w:spacing w:line="520" w:lineRule="atLeast"/>
        <w:jc w:val="both"/>
        <w:rPr>
          <w:rFonts w:ascii="仿宋" w:hAnsi="仿宋" w:eastAsia="仿宋"/>
          <w:b/>
          <w:bCs/>
          <w:color w:val="FF000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方正姚体">
    <w:panose1 w:val="02010601030101010101"/>
    <w:charset w:val="86"/>
    <w:family w:val="auto"/>
    <w:pitch w:val="default"/>
    <w:sig w:usb0="00000003" w:usb1="080E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楷体_GBK">
    <w:altName w:val="微软雅黑"/>
    <w:panose1 w:val="00000000000000000000"/>
    <w:charset w:val="86"/>
    <w:family w:val="auto"/>
    <w:pitch w:val="default"/>
    <w:sig w:usb0="00000000" w:usb1="00000000" w:usb2="00000016" w:usb3="00000000" w:csb0="00040000" w:csb1="00000000"/>
  </w:font>
  <w:font w:name="仿宋_GB2312">
    <w:altName w:val="仿宋"/>
    <w:panose1 w:val="00000000000000000000"/>
    <w:charset w:val="86"/>
    <w:family w:val="modern"/>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华文仿宋">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0E6988"/>
    <w:multiLevelType w:val="singleLevel"/>
    <w:tmpl w:val="900E6988"/>
    <w:lvl w:ilvl="0" w:tentative="0">
      <w:start w:val="1"/>
      <w:numFmt w:val="chineseCounting"/>
      <w:suff w:val="nothing"/>
      <w:lvlText w:val="%1、"/>
      <w:lvlJc w:val="left"/>
      <w:rPr>
        <w:rFonts w:hint="eastAsia"/>
      </w:rPr>
    </w:lvl>
  </w:abstractNum>
  <w:abstractNum w:abstractNumId="1">
    <w:nsid w:val="2A564351"/>
    <w:multiLevelType w:val="singleLevel"/>
    <w:tmpl w:val="2A564351"/>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ZmMjJkNTI5MzQwNmVjYjA3M2RkZjQzNmUwZmY2OTkifQ=="/>
  </w:docVars>
  <w:rsids>
    <w:rsidRoot w:val="000572DE"/>
    <w:rsid w:val="0005180B"/>
    <w:rsid w:val="000572DE"/>
    <w:rsid w:val="001D4338"/>
    <w:rsid w:val="00CF3504"/>
    <w:rsid w:val="00D51E97"/>
    <w:rsid w:val="00F356C9"/>
    <w:rsid w:val="00F65DDF"/>
    <w:rsid w:val="00FF336B"/>
    <w:rsid w:val="05DB7642"/>
    <w:rsid w:val="0A455BCA"/>
    <w:rsid w:val="24E32E0E"/>
    <w:rsid w:val="2CD46729"/>
    <w:rsid w:val="309D6868"/>
    <w:rsid w:val="396A50BF"/>
    <w:rsid w:val="493211DF"/>
    <w:rsid w:val="4CE36CA7"/>
    <w:rsid w:val="620F042E"/>
    <w:rsid w:val="74833282"/>
    <w:rsid w:val="750C4CA1"/>
    <w:rsid w:val="75220FED"/>
    <w:rsid w:val="75BA6C76"/>
    <w:rsid w:val="778F6250"/>
    <w:rsid w:val="77BB19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tabs>
        <w:tab w:val="center" w:pos="4153"/>
        <w:tab w:val="right" w:pos="8306"/>
      </w:tabs>
      <w:snapToGrid w:val="0"/>
      <w:jc w:val="center"/>
    </w:pPr>
    <w:rPr>
      <w:sz w:val="18"/>
      <w:szCs w:val="18"/>
    </w:rPr>
  </w:style>
  <w:style w:type="character" w:customStyle="1" w:styleId="6">
    <w:name w:val="页眉 字符"/>
    <w:basedOn w:val="5"/>
    <w:link w:val="3"/>
    <w:uiPriority w:val="99"/>
    <w:rPr>
      <w:kern w:val="2"/>
      <w:sz w:val="18"/>
      <w:szCs w:val="18"/>
    </w:rPr>
  </w:style>
  <w:style w:type="character" w:customStyle="1" w:styleId="7">
    <w:name w:val="页脚 字符"/>
    <w:basedOn w:val="5"/>
    <w:link w:val="2"/>
    <w:qFormat/>
    <w:uiPriority w:val="99"/>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98</Words>
  <Characters>563</Characters>
  <Lines>4</Lines>
  <Paragraphs>1</Paragraphs>
  <TotalTime>8</TotalTime>
  <ScaleCrop>false</ScaleCrop>
  <LinksUpToDate>false</LinksUpToDate>
  <CharactersWithSpaces>660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2023-09-13T04:43:00Z</dcterms:created>
  <dc:creator>Championship Roy</dc:creator>
  <cp:lastModifiedBy>微信用户</cp:lastModifiedBy>
  <dcterms:modified xsi:type="dcterms:W3CDTF">2023-12-16T16:21:13Z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1801B567A84544A0A21F4ACE617B519A_13</vt:lpwstr>
  </property>
</Properties>
</file>