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29AA" w14:textId="77777777" w:rsidR="00313CF5" w:rsidRDefault="00313CF5" w:rsidP="00313CF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“</w:t>
      </w:r>
      <w:r w:rsidR="00E40062">
        <w:rPr>
          <w:rFonts w:hint="eastAsia"/>
          <w:b/>
          <w:sz w:val="28"/>
          <w:szCs w:val="28"/>
        </w:rPr>
        <w:t>形势与政策</w:t>
      </w:r>
      <w:r>
        <w:rPr>
          <w:rFonts w:hint="eastAsia"/>
          <w:b/>
          <w:sz w:val="28"/>
          <w:szCs w:val="28"/>
        </w:rPr>
        <w:t>”</w:t>
      </w:r>
      <w:r w:rsidR="00E40062">
        <w:rPr>
          <w:rFonts w:hint="eastAsia"/>
          <w:b/>
          <w:sz w:val="28"/>
          <w:szCs w:val="28"/>
        </w:rPr>
        <w:t>课程</w:t>
      </w:r>
      <w:r>
        <w:rPr>
          <w:rFonts w:hint="eastAsia"/>
          <w:b/>
          <w:sz w:val="28"/>
          <w:szCs w:val="28"/>
        </w:rPr>
        <w:t>论文</w:t>
      </w:r>
    </w:p>
    <w:tbl>
      <w:tblPr>
        <w:tblW w:w="90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4"/>
        <w:gridCol w:w="1038"/>
        <w:gridCol w:w="238"/>
        <w:gridCol w:w="1165"/>
        <w:gridCol w:w="860"/>
        <w:gridCol w:w="379"/>
        <w:gridCol w:w="1423"/>
        <w:gridCol w:w="461"/>
        <w:gridCol w:w="2263"/>
      </w:tblGrid>
      <w:tr w:rsidR="00E40062" w14:paraId="1D5E3FCB" w14:textId="77777777" w:rsidTr="000B66BE">
        <w:trPr>
          <w:trHeight w:val="637"/>
          <w:jc w:val="center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0491F" w14:textId="77777777" w:rsidR="00E40062" w:rsidRDefault="00E40062" w:rsidP="00A5645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姓</w:t>
            </w:r>
            <w:r w:rsidR="000246EB">
              <w:rPr>
                <w:rFonts w:ascii="仿宋" w:eastAsia="仿宋" w:hAnsi="仿宋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名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1EAB3" w14:textId="5FD880F6" w:rsidR="00E40062" w:rsidRPr="0002211F" w:rsidRDefault="0002211F" w:rsidP="00A5645B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史君宝</w:t>
            </w:r>
            <w:proofErr w:type="gramEnd"/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5B6F5" w14:textId="77777777" w:rsidR="00E40062" w:rsidRDefault="00E40062" w:rsidP="00A5645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学</w:t>
            </w:r>
            <w:r w:rsidR="000246EB">
              <w:rPr>
                <w:rFonts w:ascii="仿宋" w:eastAsia="仿宋" w:hAnsi="仿宋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号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8BE5B" w14:textId="1D365CFD" w:rsidR="00E40062" w:rsidRPr="0002211F" w:rsidRDefault="0002211F" w:rsidP="00A5645B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>152118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B6B5E" w14:textId="77777777" w:rsidR="00E40062" w:rsidRDefault="00E40062" w:rsidP="00A5645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学院/专业</w:t>
            </w:r>
          </w:p>
        </w:tc>
        <w:tc>
          <w:tcPr>
            <w:tcW w:w="2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2EBD6" w14:textId="76E79C95" w:rsidR="00E40062" w:rsidRPr="0002211F" w:rsidRDefault="0002211F" w:rsidP="00A5645B">
            <w:pPr>
              <w:jc w:val="center"/>
              <w:rPr>
                <w:rFonts w:asciiTheme="majorEastAsia" w:eastAsiaTheme="majorEastAsia" w:hAnsiTheme="majorEastAsia"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  <w:t>新生院 理科实验班</w:t>
            </w:r>
          </w:p>
        </w:tc>
      </w:tr>
      <w:tr w:rsidR="000B66BE" w14:paraId="192CCA6C" w14:textId="77777777" w:rsidTr="000B66BE">
        <w:trPr>
          <w:trHeight w:val="351"/>
          <w:jc w:val="center"/>
        </w:trPr>
        <w:tc>
          <w:tcPr>
            <w:tcW w:w="1224" w:type="dxa"/>
            <w:vAlign w:val="center"/>
          </w:tcPr>
          <w:p w14:paraId="43C21A6C" w14:textId="77777777" w:rsidR="000B66BE" w:rsidRDefault="000B66BE" w:rsidP="000246E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b/>
                <w:sz w:val="24"/>
                <w:szCs w:val="24"/>
              </w:rPr>
              <w:t>班号</w:t>
            </w:r>
            <w:proofErr w:type="gramEnd"/>
          </w:p>
        </w:tc>
        <w:tc>
          <w:tcPr>
            <w:tcW w:w="3680" w:type="dxa"/>
            <w:gridSpan w:val="5"/>
            <w:vAlign w:val="center"/>
          </w:tcPr>
          <w:p w14:paraId="087C8C9C" w14:textId="45E6968B" w:rsidR="000B66BE" w:rsidRPr="0002211F" w:rsidRDefault="0002211F" w:rsidP="000246EB">
            <w:pPr>
              <w:jc w:val="center"/>
              <w:rPr>
                <w:rFonts w:asciiTheme="majorEastAsia" w:eastAsiaTheme="majorEastAsia" w:hAnsiTheme="majorEastAsia"/>
                <w:bCs/>
                <w:sz w:val="24"/>
                <w:szCs w:val="24"/>
              </w:rPr>
            </w:pPr>
            <w:r w:rsidRPr="0002211F"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  <w:t>1</w:t>
            </w:r>
            <w:r w:rsidRPr="0002211F">
              <w:rPr>
                <w:rFonts w:asciiTheme="majorEastAsia" w:eastAsiaTheme="majorEastAsia" w:hAnsiTheme="majorEastAsia"/>
                <w:bCs/>
                <w:sz w:val="24"/>
                <w:szCs w:val="24"/>
              </w:rPr>
              <w:t>8</w:t>
            </w:r>
          </w:p>
        </w:tc>
        <w:tc>
          <w:tcPr>
            <w:tcW w:w="1423" w:type="dxa"/>
            <w:vMerge w:val="restart"/>
            <w:vAlign w:val="center"/>
          </w:tcPr>
          <w:p w14:paraId="2D2AFB50" w14:textId="77777777" w:rsidR="000B66BE" w:rsidRDefault="000B66BE" w:rsidP="000246E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教师姓名</w:t>
            </w:r>
          </w:p>
        </w:tc>
        <w:tc>
          <w:tcPr>
            <w:tcW w:w="2724" w:type="dxa"/>
            <w:gridSpan w:val="2"/>
            <w:vMerge w:val="restart"/>
            <w:vAlign w:val="center"/>
          </w:tcPr>
          <w:p w14:paraId="64F80034" w14:textId="2E6EF5EB" w:rsidR="000B66BE" w:rsidRPr="0002211F" w:rsidRDefault="0002211F" w:rsidP="000246EB">
            <w:pPr>
              <w:jc w:val="center"/>
              <w:rPr>
                <w:rFonts w:asciiTheme="majorEastAsia" w:eastAsiaTheme="majorEastAsia" w:hAnsiTheme="majorEastAsia"/>
                <w:bCs/>
                <w:sz w:val="24"/>
                <w:szCs w:val="24"/>
              </w:rPr>
            </w:pPr>
            <w:r w:rsidRPr="0002211F"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  <w:t>周彬</w:t>
            </w:r>
          </w:p>
        </w:tc>
      </w:tr>
      <w:tr w:rsidR="000B66BE" w14:paraId="27B14011" w14:textId="77777777" w:rsidTr="000B66BE">
        <w:trPr>
          <w:trHeight w:val="351"/>
          <w:jc w:val="center"/>
        </w:trPr>
        <w:tc>
          <w:tcPr>
            <w:tcW w:w="1224" w:type="dxa"/>
            <w:vAlign w:val="center"/>
          </w:tcPr>
          <w:p w14:paraId="665E4A8D" w14:textId="77777777" w:rsidR="000B66BE" w:rsidRDefault="000B66BE" w:rsidP="000246E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上课时间</w:t>
            </w:r>
          </w:p>
        </w:tc>
        <w:tc>
          <w:tcPr>
            <w:tcW w:w="3680" w:type="dxa"/>
            <w:gridSpan w:val="5"/>
            <w:vAlign w:val="center"/>
          </w:tcPr>
          <w:p w14:paraId="4A5F01B4" w14:textId="37A2D14B" w:rsidR="000B66BE" w:rsidRPr="0002211F" w:rsidRDefault="0002211F" w:rsidP="000246EB">
            <w:pPr>
              <w:jc w:val="center"/>
              <w:rPr>
                <w:rFonts w:asciiTheme="majorEastAsia" w:eastAsiaTheme="majorEastAsia" w:hAnsiTheme="majorEastAsia"/>
                <w:bCs/>
                <w:sz w:val="24"/>
                <w:szCs w:val="24"/>
              </w:rPr>
            </w:pPr>
            <w:r w:rsidRPr="0002211F"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  <w:t>周二</w:t>
            </w:r>
            <w: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  <w:t>下午7</w:t>
            </w:r>
            <w:r>
              <w:rPr>
                <w:rFonts w:asciiTheme="majorEastAsia" w:eastAsiaTheme="majorEastAsia" w:hAnsiTheme="majorEastAsia"/>
                <w:bCs/>
                <w:sz w:val="24"/>
                <w:szCs w:val="24"/>
              </w:rPr>
              <w:t>-8</w:t>
            </w:r>
            <w: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  <w:t xml:space="preserve">节 </w:t>
            </w:r>
            <w:r>
              <w:rPr>
                <w:rFonts w:asciiTheme="majorEastAsia" w:eastAsiaTheme="majorEastAsia" w:hAnsiTheme="majorEastAsia"/>
                <w:bCs/>
                <w:sz w:val="24"/>
                <w:szCs w:val="24"/>
              </w:rPr>
              <w:t>11-14</w:t>
            </w:r>
            <w: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  <w:t>周</w:t>
            </w:r>
          </w:p>
        </w:tc>
        <w:tc>
          <w:tcPr>
            <w:tcW w:w="1423" w:type="dxa"/>
            <w:vMerge/>
            <w:vAlign w:val="center"/>
          </w:tcPr>
          <w:p w14:paraId="39D1213F" w14:textId="77777777" w:rsidR="000B66BE" w:rsidRDefault="000B66BE" w:rsidP="000246E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</w:p>
        </w:tc>
        <w:tc>
          <w:tcPr>
            <w:tcW w:w="2724" w:type="dxa"/>
            <w:gridSpan w:val="2"/>
            <w:vMerge/>
            <w:vAlign w:val="center"/>
          </w:tcPr>
          <w:p w14:paraId="26F532F9" w14:textId="77777777" w:rsidR="000B66BE" w:rsidRDefault="000B66BE" w:rsidP="000246E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</w:p>
        </w:tc>
      </w:tr>
      <w:tr w:rsidR="00DD2683" w14:paraId="028FCAD0" w14:textId="77777777" w:rsidTr="00EE4BC0">
        <w:trPr>
          <w:trHeight w:val="684"/>
          <w:jc w:val="center"/>
        </w:trPr>
        <w:tc>
          <w:tcPr>
            <w:tcW w:w="1224" w:type="dxa"/>
            <w:vAlign w:val="center"/>
          </w:tcPr>
          <w:p w14:paraId="55F39C33" w14:textId="77777777" w:rsidR="008D244C" w:rsidRDefault="008D244C" w:rsidP="00502810">
            <w:pPr>
              <w:spacing w:line="276" w:lineRule="auto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课程</w:t>
            </w:r>
          </w:p>
          <w:p w14:paraId="7DBC2A10" w14:textId="77777777" w:rsidR="00DD2683" w:rsidRDefault="00DD2683" w:rsidP="00502810">
            <w:pPr>
              <w:spacing w:line="276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论文</w:t>
            </w:r>
            <w:r w:rsidRPr="00E40062">
              <w:rPr>
                <w:rFonts w:ascii="仿宋" w:eastAsia="仿宋" w:hAnsi="仿宋" w:hint="eastAsia"/>
                <w:b/>
                <w:sz w:val="24"/>
                <w:szCs w:val="24"/>
              </w:rPr>
              <w:t>要求</w:t>
            </w:r>
          </w:p>
        </w:tc>
        <w:tc>
          <w:tcPr>
            <w:tcW w:w="7827" w:type="dxa"/>
            <w:gridSpan w:val="8"/>
          </w:tcPr>
          <w:p w14:paraId="36A6AA57" w14:textId="77777777" w:rsidR="00DD2683" w:rsidRPr="000246EB" w:rsidRDefault="00DD2683" w:rsidP="00DD2683">
            <w:pPr>
              <w:spacing w:line="276" w:lineRule="auto"/>
              <w:jc w:val="lef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0246EB">
              <w:rPr>
                <w:rFonts w:ascii="Times New Roman" w:eastAsia="仿宋" w:hAnsi="Times New Roman" w:cs="Times New Roman"/>
                <w:sz w:val="24"/>
                <w:szCs w:val="24"/>
              </w:rPr>
              <w:t>1</w:t>
            </w:r>
            <w:r w:rsidRPr="000246EB">
              <w:rPr>
                <w:rFonts w:ascii="Times New Roman" w:eastAsia="仿宋" w:hAnsi="Times New Roman" w:cs="Times New Roman"/>
                <w:sz w:val="24"/>
                <w:szCs w:val="24"/>
              </w:rPr>
              <w:t>、论文请结合所学知识，自拟标题，展开论述，诗歌、决心书、散文、口号等非论文形式的，</w:t>
            </w:r>
            <w:r w:rsidR="00DB2086">
              <w:rPr>
                <w:rFonts w:ascii="Times New Roman" w:eastAsia="仿宋" w:hAnsi="Times New Roman" w:cs="Times New Roman" w:hint="eastAsia"/>
                <w:sz w:val="24"/>
                <w:szCs w:val="24"/>
              </w:rPr>
              <w:t>未结合所学知识的，</w:t>
            </w:r>
            <w:r w:rsidRPr="000246EB">
              <w:rPr>
                <w:rFonts w:ascii="Times New Roman" w:eastAsia="仿宋" w:hAnsi="Times New Roman" w:cs="Times New Roman"/>
                <w:sz w:val="24"/>
                <w:szCs w:val="24"/>
              </w:rPr>
              <w:t>均扣除</w:t>
            </w:r>
            <w:r w:rsidRPr="000246EB">
              <w:rPr>
                <w:rFonts w:ascii="Times New Roman" w:eastAsia="仿宋" w:hAnsi="Times New Roman" w:cs="Times New Roman"/>
                <w:sz w:val="24"/>
                <w:szCs w:val="24"/>
              </w:rPr>
              <w:t>30</w:t>
            </w:r>
            <w:r w:rsidRPr="000246EB">
              <w:rPr>
                <w:rFonts w:ascii="Times New Roman" w:eastAsia="仿宋" w:hAnsi="Times New Roman" w:cs="Times New Roman"/>
                <w:sz w:val="24"/>
                <w:szCs w:val="24"/>
              </w:rPr>
              <w:t>分；（</w:t>
            </w:r>
            <w:r w:rsidRPr="000246EB">
              <w:rPr>
                <w:rFonts w:ascii="Times New Roman" w:eastAsia="仿宋" w:hAnsi="Times New Roman" w:cs="Times New Roman"/>
                <w:sz w:val="24"/>
                <w:szCs w:val="24"/>
              </w:rPr>
              <w:t>30</w:t>
            </w:r>
            <w:r w:rsidRPr="000246EB">
              <w:rPr>
                <w:rFonts w:ascii="Times New Roman" w:eastAsia="仿宋" w:hAnsi="Times New Roman" w:cs="Times New Roman"/>
                <w:sz w:val="24"/>
                <w:szCs w:val="24"/>
              </w:rPr>
              <w:t>分）</w:t>
            </w:r>
          </w:p>
          <w:p w14:paraId="32E18F44" w14:textId="77777777" w:rsidR="00DD2683" w:rsidRPr="000246EB" w:rsidRDefault="00DD2683" w:rsidP="00FE1747">
            <w:pPr>
              <w:spacing w:line="276" w:lineRule="auto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0246EB">
              <w:rPr>
                <w:rFonts w:ascii="Times New Roman" w:eastAsia="仿宋" w:hAnsi="Times New Roman" w:cs="Times New Roman"/>
                <w:sz w:val="24"/>
                <w:szCs w:val="24"/>
              </w:rPr>
              <w:t>2</w:t>
            </w:r>
            <w:r w:rsidRPr="000246EB">
              <w:rPr>
                <w:rFonts w:ascii="Times New Roman" w:eastAsia="仿宋" w:hAnsi="Times New Roman" w:cs="Times New Roman"/>
                <w:sz w:val="24"/>
                <w:szCs w:val="24"/>
              </w:rPr>
              <w:t>、论文必须坚持观点正确，并做到符合基本的学术规范。（</w:t>
            </w:r>
            <w:r w:rsidRPr="000246EB">
              <w:rPr>
                <w:rFonts w:ascii="Times New Roman" w:eastAsia="仿宋" w:hAnsi="Times New Roman" w:cs="Times New Roman"/>
                <w:sz w:val="24"/>
                <w:szCs w:val="24"/>
              </w:rPr>
              <w:t>30</w:t>
            </w:r>
            <w:r w:rsidRPr="000246EB">
              <w:rPr>
                <w:rFonts w:ascii="Times New Roman" w:eastAsia="仿宋" w:hAnsi="Times New Roman" w:cs="Times New Roman"/>
                <w:sz w:val="24"/>
                <w:szCs w:val="24"/>
              </w:rPr>
              <w:t>分）</w:t>
            </w:r>
          </w:p>
          <w:p w14:paraId="1241FE5F" w14:textId="77777777" w:rsidR="00DD2683" w:rsidRPr="000246EB" w:rsidRDefault="00DD2683" w:rsidP="00FE1747">
            <w:pPr>
              <w:spacing w:line="276" w:lineRule="auto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0246EB">
              <w:rPr>
                <w:rFonts w:ascii="Times New Roman" w:eastAsia="仿宋" w:hAnsi="Times New Roman" w:cs="Times New Roman"/>
                <w:sz w:val="24"/>
                <w:szCs w:val="24"/>
              </w:rPr>
              <w:t>3</w:t>
            </w:r>
            <w:r w:rsidRPr="000246EB">
              <w:rPr>
                <w:rFonts w:ascii="Times New Roman" w:eastAsia="仿宋" w:hAnsi="Times New Roman" w:cs="Times New Roman"/>
                <w:sz w:val="24"/>
                <w:szCs w:val="24"/>
              </w:rPr>
              <w:t>、论文题目、各级标题、正文的字体、字号必须为</w:t>
            </w:r>
            <w:r w:rsidRPr="000246EB">
              <w:rPr>
                <w:rFonts w:ascii="Times New Roman" w:eastAsia="仿宋" w:hAnsi="Times New Roman" w:cs="Times New Roman"/>
                <w:sz w:val="24"/>
                <w:szCs w:val="24"/>
              </w:rPr>
              <w:t>“</w:t>
            </w:r>
            <w:r w:rsidRPr="000246EB">
              <w:rPr>
                <w:rFonts w:ascii="Times New Roman" w:eastAsia="仿宋" w:hAnsi="Times New Roman" w:cs="Times New Roman"/>
                <w:sz w:val="24"/>
                <w:szCs w:val="24"/>
              </w:rPr>
              <w:t>宋体、小四号</w:t>
            </w:r>
            <w:r w:rsidRPr="000246EB">
              <w:rPr>
                <w:rFonts w:ascii="Times New Roman" w:eastAsia="仿宋" w:hAnsi="Times New Roman" w:cs="Times New Roman"/>
                <w:sz w:val="24"/>
                <w:szCs w:val="24"/>
              </w:rPr>
              <w:t>”</w:t>
            </w:r>
            <w:r w:rsidRPr="000246EB">
              <w:rPr>
                <w:rFonts w:ascii="Times New Roman" w:eastAsia="仿宋" w:hAnsi="Times New Roman" w:cs="Times New Roman"/>
                <w:sz w:val="24"/>
                <w:szCs w:val="24"/>
              </w:rPr>
              <w:t>，黑色字（不加粗）、行距</w:t>
            </w:r>
            <w:r w:rsidRPr="000246EB">
              <w:rPr>
                <w:rFonts w:ascii="Times New Roman" w:eastAsia="仿宋" w:hAnsi="Times New Roman" w:cs="Times New Roman"/>
                <w:sz w:val="24"/>
                <w:szCs w:val="24"/>
              </w:rPr>
              <w:t>1.5</w:t>
            </w:r>
            <w:r w:rsidRPr="000246EB">
              <w:rPr>
                <w:rFonts w:ascii="Times New Roman" w:eastAsia="仿宋" w:hAnsi="Times New Roman" w:cs="Times New Roman"/>
                <w:sz w:val="24"/>
                <w:szCs w:val="24"/>
              </w:rPr>
              <w:t>倍；字数不少于</w:t>
            </w:r>
            <w:r w:rsidRPr="000246EB">
              <w:rPr>
                <w:rFonts w:ascii="Times New Roman" w:eastAsia="仿宋" w:hAnsi="Times New Roman" w:cs="Times New Roman"/>
                <w:sz w:val="24"/>
                <w:szCs w:val="24"/>
              </w:rPr>
              <w:t>1000</w:t>
            </w:r>
            <w:r w:rsidRPr="000246EB">
              <w:rPr>
                <w:rFonts w:ascii="Times New Roman" w:eastAsia="仿宋" w:hAnsi="Times New Roman" w:cs="Times New Roman"/>
                <w:sz w:val="24"/>
                <w:szCs w:val="24"/>
              </w:rPr>
              <w:t>字，但不能超过二页</w:t>
            </w:r>
            <w:r w:rsidRPr="000246EB">
              <w:rPr>
                <w:rFonts w:ascii="Times New Roman" w:eastAsia="仿宋" w:hAnsi="Times New Roman" w:cs="Times New Roman"/>
                <w:sz w:val="24"/>
                <w:szCs w:val="24"/>
              </w:rPr>
              <w:t>A4</w:t>
            </w:r>
            <w:r w:rsidRPr="000246EB">
              <w:rPr>
                <w:rFonts w:ascii="Times New Roman" w:eastAsia="仿宋" w:hAnsi="Times New Roman" w:cs="Times New Roman"/>
                <w:sz w:val="24"/>
                <w:szCs w:val="24"/>
              </w:rPr>
              <w:t>纸；违反即扣除</w:t>
            </w:r>
            <w:r w:rsidRPr="000246EB">
              <w:rPr>
                <w:rFonts w:ascii="Times New Roman" w:eastAsia="仿宋" w:hAnsi="Times New Roman" w:cs="Times New Roman"/>
                <w:sz w:val="24"/>
                <w:szCs w:val="24"/>
              </w:rPr>
              <w:t>10</w:t>
            </w:r>
            <w:r w:rsidRPr="000246EB">
              <w:rPr>
                <w:rFonts w:ascii="Times New Roman" w:eastAsia="仿宋" w:hAnsi="Times New Roman" w:cs="Times New Roman"/>
                <w:sz w:val="24"/>
                <w:szCs w:val="24"/>
              </w:rPr>
              <w:t>分。（</w:t>
            </w:r>
            <w:r w:rsidRPr="000246EB">
              <w:rPr>
                <w:rFonts w:ascii="Times New Roman" w:eastAsia="仿宋" w:hAnsi="Times New Roman" w:cs="Times New Roman"/>
                <w:sz w:val="24"/>
                <w:szCs w:val="24"/>
              </w:rPr>
              <w:t>10</w:t>
            </w:r>
            <w:r w:rsidRPr="000246EB">
              <w:rPr>
                <w:rFonts w:ascii="Times New Roman" w:eastAsia="仿宋" w:hAnsi="Times New Roman" w:cs="Times New Roman"/>
                <w:sz w:val="24"/>
                <w:szCs w:val="24"/>
              </w:rPr>
              <w:t>分）</w:t>
            </w:r>
          </w:p>
          <w:p w14:paraId="08C82DC0" w14:textId="77777777" w:rsidR="00DD2683" w:rsidRPr="000246EB" w:rsidRDefault="00DD2683" w:rsidP="00FE1747">
            <w:pPr>
              <w:spacing w:line="276" w:lineRule="auto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0246EB">
              <w:rPr>
                <w:rFonts w:ascii="Times New Roman" w:eastAsia="仿宋" w:hAnsi="Times New Roman" w:cs="Times New Roman"/>
                <w:sz w:val="24"/>
                <w:szCs w:val="24"/>
              </w:rPr>
              <w:t>4</w:t>
            </w:r>
            <w:r w:rsidRPr="000246EB">
              <w:rPr>
                <w:rFonts w:ascii="Times New Roman" w:eastAsia="仿宋" w:hAnsi="Times New Roman" w:cs="Times New Roman"/>
                <w:sz w:val="24"/>
                <w:szCs w:val="24"/>
              </w:rPr>
              <w:t>、论文应做到结构完整、内容论证有依据、论述展开有逻辑。（</w:t>
            </w:r>
            <w:r w:rsidRPr="000246EB">
              <w:rPr>
                <w:rFonts w:ascii="Times New Roman" w:eastAsia="仿宋" w:hAnsi="Times New Roman" w:cs="Times New Roman"/>
                <w:sz w:val="24"/>
                <w:szCs w:val="24"/>
              </w:rPr>
              <w:t>30</w:t>
            </w:r>
            <w:r w:rsidRPr="000246EB">
              <w:rPr>
                <w:rFonts w:ascii="Times New Roman" w:eastAsia="仿宋" w:hAnsi="Times New Roman" w:cs="Times New Roman"/>
                <w:sz w:val="24"/>
                <w:szCs w:val="24"/>
              </w:rPr>
              <w:t>分）</w:t>
            </w:r>
          </w:p>
        </w:tc>
      </w:tr>
      <w:tr w:rsidR="001F50DC" w:rsidRPr="000246EB" w14:paraId="5D007B3D" w14:textId="77777777" w:rsidTr="00214B34">
        <w:trPr>
          <w:trHeight w:val="717"/>
          <w:jc w:val="center"/>
        </w:trPr>
        <w:tc>
          <w:tcPr>
            <w:tcW w:w="9051" w:type="dxa"/>
            <w:gridSpan w:val="9"/>
            <w:vAlign w:val="center"/>
          </w:tcPr>
          <w:p w14:paraId="6164398B" w14:textId="77777777" w:rsidR="001F50DC" w:rsidRDefault="008D244C" w:rsidP="00AA0FD8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课程</w:t>
            </w:r>
            <w:r w:rsidR="001F50DC">
              <w:rPr>
                <w:rFonts w:ascii="仿宋" w:eastAsia="仿宋" w:hAnsi="仿宋" w:hint="eastAsia"/>
                <w:b/>
                <w:sz w:val="24"/>
                <w:szCs w:val="24"/>
              </w:rPr>
              <w:t>论文选题</w:t>
            </w:r>
          </w:p>
        </w:tc>
      </w:tr>
      <w:tr w:rsidR="00D37234" w:rsidRPr="00421936" w14:paraId="347E2AFC" w14:textId="77777777" w:rsidTr="00180453">
        <w:trPr>
          <w:cantSplit/>
          <w:trHeight w:val="9388"/>
          <w:jc w:val="center"/>
        </w:trPr>
        <w:tc>
          <w:tcPr>
            <w:tcW w:w="9051" w:type="dxa"/>
            <w:gridSpan w:val="9"/>
          </w:tcPr>
          <w:p w14:paraId="70B2F1DF" w14:textId="77777777" w:rsidR="00D37234" w:rsidRPr="00D37234" w:rsidRDefault="00D37234" w:rsidP="00D3723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37234">
              <w:rPr>
                <w:rFonts w:ascii="宋体" w:eastAsia="宋体" w:hAnsi="宋体" w:hint="eastAsia"/>
                <w:sz w:val="24"/>
                <w:szCs w:val="24"/>
              </w:rPr>
              <w:t>反思香港问题，明确使命担当</w:t>
            </w:r>
          </w:p>
          <w:p w14:paraId="1BF5E70F" w14:textId="77777777" w:rsidR="00D37234" w:rsidRPr="00D37234" w:rsidRDefault="00D37234" w:rsidP="00D3723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D37234">
              <w:rPr>
                <w:rFonts w:ascii="宋体" w:eastAsia="宋体" w:hAnsi="宋体" w:hint="eastAsia"/>
                <w:sz w:val="24"/>
                <w:szCs w:val="24"/>
              </w:rPr>
              <w:t>【摘要】：香港问题由来已久，2019年香港爆发大规模暴乱，我们能够看到其中隐藏的复杂国际形势。反思香港问题，有助于我们青年明确在新时代下的使命和担当。未来是一个全球化的世界，青少年需要挺身而出让世界认识客观真实的中国风采，展示出我们的自信力量。</w:t>
            </w:r>
          </w:p>
          <w:p w14:paraId="43ADE56B" w14:textId="77777777" w:rsidR="00D37234" w:rsidRPr="00D37234" w:rsidRDefault="00D37234" w:rsidP="00D3723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D37234">
              <w:rPr>
                <w:rFonts w:ascii="宋体" w:eastAsia="宋体" w:hAnsi="宋体" w:hint="eastAsia"/>
                <w:sz w:val="24"/>
                <w:szCs w:val="24"/>
              </w:rPr>
              <w:t>【关键词】：一国两制；百年变局；新青年；使命与担当</w:t>
            </w:r>
          </w:p>
          <w:p w14:paraId="4A5B7502" w14:textId="77777777" w:rsidR="00D37234" w:rsidRPr="00D37234" w:rsidRDefault="00D37234" w:rsidP="00D3723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D37234">
              <w:rPr>
                <w:rFonts w:ascii="宋体" w:eastAsia="宋体" w:hAnsi="宋体" w:hint="eastAsia"/>
                <w:sz w:val="24"/>
                <w:szCs w:val="24"/>
              </w:rPr>
              <w:t>【正文】：</w:t>
            </w:r>
          </w:p>
          <w:p w14:paraId="31A4A9AA" w14:textId="77777777" w:rsidR="00D37234" w:rsidRPr="00D37234" w:rsidRDefault="00D37234" w:rsidP="00D3723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D37234">
              <w:rPr>
                <w:rFonts w:ascii="宋体" w:eastAsia="宋体" w:hAnsi="宋体" w:hint="eastAsia"/>
                <w:sz w:val="24"/>
                <w:szCs w:val="24"/>
              </w:rPr>
              <w:t>1.反思一国两制下的香港问题</w:t>
            </w:r>
          </w:p>
          <w:p w14:paraId="36298F1C" w14:textId="77777777" w:rsidR="00D37234" w:rsidRDefault="00D37234" w:rsidP="00EE6B65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D37234">
              <w:rPr>
                <w:rFonts w:ascii="宋体" w:eastAsia="宋体" w:hAnsi="宋体" w:hint="eastAsia"/>
                <w:sz w:val="24"/>
                <w:szCs w:val="24"/>
              </w:rPr>
              <w:t>香港回归得益于“一国两制”这一伟大方针，对于香港问题，党和国家始终保持着宽容和谨慎的态度。邓小平在论述基本法时提出一个根本性的宪政结构：中央保障香港地区繁荣稳定和高度自治，香港支持国家主权、安全和发展利益【1】。2019年爆发暴乱是由于香港地区回归后的“去殖民化工作”未能顺利开展，香港群众国家意识淡薄，比较突出的就是青年一代的课本等教育资源甚至完全与国家脱轨，肆意丑化污蔑国家形象。</w:t>
            </w:r>
          </w:p>
          <w:p w14:paraId="6DBE3182" w14:textId="5B2C0691" w:rsidR="00D37234" w:rsidRPr="00D37234" w:rsidRDefault="00EE6B65" w:rsidP="00EE6B65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EE6B65">
              <w:rPr>
                <w:rFonts w:ascii="宋体" w:eastAsia="宋体" w:hAnsi="宋体" w:hint="eastAsia"/>
                <w:sz w:val="24"/>
                <w:szCs w:val="24"/>
              </w:rPr>
              <w:t>香港问题的出现，启示着我们青年要在日常生活中主动关注国家动态，心怀天下。在网络中对于分裂国家领土的行为积极抵制并向有关部门举报，担当五星红旗的护旗手，尽自己所能保护国家安全。香港暴乱中有很多青年缺乏国家意识，没有爱国情怀，在我们生活中也有很多这样的人。我们新青年要积极参与红色教育，培养自己的爱国主义情感，平时可以观看一些相关的影视剧，参观革命遗迹。我们应当主动承担宣传教育的责任，倡导身边的人接受红色教育，成为爱国宣的排头兵。同时我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必须深刻</w:t>
            </w:r>
          </w:p>
        </w:tc>
      </w:tr>
      <w:tr w:rsidR="00DD2683" w:rsidRPr="00421936" w14:paraId="12506EBE" w14:textId="77777777" w:rsidTr="00180453">
        <w:trPr>
          <w:cantSplit/>
          <w:trHeight w:val="13595"/>
          <w:jc w:val="center"/>
        </w:trPr>
        <w:tc>
          <w:tcPr>
            <w:tcW w:w="9051" w:type="dxa"/>
            <w:gridSpan w:val="9"/>
          </w:tcPr>
          <w:p w14:paraId="216E3713" w14:textId="77777777" w:rsidR="00EE6B65" w:rsidRPr="00EE6B65" w:rsidRDefault="00EE6B65" w:rsidP="00EE6B65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EE6B65">
              <w:rPr>
                <w:rFonts w:asciiTheme="minorEastAsia" w:hAnsiTheme="minorEastAsia" w:cs="Times New Roman" w:hint="eastAsia"/>
                <w:sz w:val="24"/>
                <w:szCs w:val="24"/>
              </w:rPr>
              <w:lastRenderedPageBreak/>
              <w:t xml:space="preserve">地认识到，爱国不是简单的口号，是付诸行动的思想觉悟，我们要紧跟党的领导，为国家新时期的发展注入我们的力量。 </w:t>
            </w:r>
          </w:p>
          <w:p w14:paraId="1C4388E1" w14:textId="77777777" w:rsidR="00EE6B65" w:rsidRPr="00EE6B65" w:rsidRDefault="00EE6B65" w:rsidP="00EE6B65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</w:p>
          <w:p w14:paraId="65E6E352" w14:textId="77777777" w:rsidR="00EE6B65" w:rsidRPr="00EE6B65" w:rsidRDefault="00EE6B65" w:rsidP="00EE6B65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EE6B65">
              <w:rPr>
                <w:rFonts w:asciiTheme="minorEastAsia" w:hAnsiTheme="minorEastAsia" w:cs="Times New Roman" w:hint="eastAsia"/>
                <w:sz w:val="24"/>
                <w:szCs w:val="24"/>
              </w:rPr>
              <w:t>2.对当前国际形势的反思</w:t>
            </w:r>
          </w:p>
          <w:p w14:paraId="65ABBAD8" w14:textId="77777777" w:rsidR="00EE6B65" w:rsidRPr="00EE6B65" w:rsidRDefault="00EE6B65" w:rsidP="0051370E">
            <w:pPr>
              <w:spacing w:line="360" w:lineRule="auto"/>
              <w:ind w:firstLineChars="200" w:firstLine="480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EE6B65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香港虽然已经回归二十余年，但是由于长期以来反华势力的不断渗透， “主权回归”与“人心回归”的鸿沟反而日益凸显。2019年在国外反华势力的教唆和煽动下，香港发生暴乱，可见当前国际形势十分严峻。 </w:t>
            </w:r>
          </w:p>
          <w:p w14:paraId="082BEC8E" w14:textId="77777777" w:rsidR="00EE6B65" w:rsidRPr="00EE6B65" w:rsidRDefault="00EE6B65" w:rsidP="00EE6B65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EE6B65">
              <w:rPr>
                <w:rFonts w:asciiTheme="minorEastAsia" w:hAnsiTheme="minorEastAsia" w:cs="Times New Roman" w:hint="eastAsia"/>
                <w:sz w:val="24"/>
                <w:szCs w:val="24"/>
              </w:rPr>
              <w:t>当前世界处于百年未有之大变局，冷战结束后，西方资本主义阵营将矛头指向中国，希望借助于香港这一支点与中国进行政治博弈，阻碍中国的崛起。在国外政客的攻击和媒体的丑化下，中国形象不能客观呈现给外国民众。</w:t>
            </w:r>
          </w:p>
          <w:p w14:paraId="181EAF46" w14:textId="77777777" w:rsidR="00EE6B65" w:rsidRPr="00EE6B65" w:rsidRDefault="00EE6B65" w:rsidP="00EE6B65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EE6B65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   以李子</w:t>
            </w:r>
            <w:proofErr w:type="gramStart"/>
            <w:r w:rsidRPr="00EE6B65">
              <w:rPr>
                <w:rFonts w:asciiTheme="minorEastAsia" w:hAnsiTheme="minorEastAsia" w:cs="Times New Roman" w:hint="eastAsia"/>
                <w:sz w:val="24"/>
                <w:szCs w:val="24"/>
              </w:rPr>
              <w:t>柒</w:t>
            </w:r>
            <w:proofErr w:type="gramEnd"/>
            <w:r w:rsidRPr="00EE6B65">
              <w:rPr>
                <w:rFonts w:asciiTheme="minorEastAsia" w:hAnsiTheme="minorEastAsia" w:cs="Times New Roman" w:hint="eastAsia"/>
                <w:sz w:val="24"/>
                <w:szCs w:val="24"/>
              </w:rPr>
              <w:t>为鉴，她通过自己的努力让中国文化传扬于海外。中国的面貌经过改革开放后已经焕然一新，我们中国青年，必须开拓进取，充分体现自身的责任与担当，主动回应时代的召唤【2】。对此我们新青年要树立理想信念，专注于自己的学习工作，正像运动场上拼搏的运动员，海外维和的蓝盔卫士。我们的前方还有更多同行的人，谷爱凌在异国他乡求学，积极备战冬奥，王源成为联合国的儿童基金会形象大使，让世界看到了中国青年不凡的力量。这是一个全球化的世界，我们青年要主动认识到自己在国际交流中的使命与担当，树立中国青年的国际形象，用自己良好的素质、开放宽容的心态、突出的能力向世界传播中国声音，帮助更多的人认识中国。</w:t>
            </w:r>
          </w:p>
          <w:p w14:paraId="0B6E13D0" w14:textId="77777777" w:rsidR="00EE6B65" w:rsidRPr="00EE6B65" w:rsidRDefault="00EE6B65" w:rsidP="00EE6B65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EE6B65">
              <w:rPr>
                <w:rFonts w:asciiTheme="minorEastAsia" w:hAnsiTheme="minorEastAsia" w:cs="Times New Roman" w:hint="eastAsia"/>
                <w:sz w:val="24"/>
                <w:szCs w:val="24"/>
              </w:rPr>
              <w:t>【总结】：</w:t>
            </w:r>
          </w:p>
          <w:p w14:paraId="18FAB9E7" w14:textId="77777777" w:rsidR="00EE6B65" w:rsidRPr="00EE6B65" w:rsidRDefault="00EE6B65" w:rsidP="00EE6B65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EE6B65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   香港问题的出现，反映了国人爱国意识的缺失以及国外反华势力的滋生。反思香港问题，需要我们青年积极主动承担起自己的责任。不仅要身披中国红，更要用自己的力量感染更多的国人，提升民族的凝聚力，也要专注于学习工作，向世界展示中国魅力。</w:t>
            </w:r>
          </w:p>
          <w:p w14:paraId="65BA9441" w14:textId="77777777" w:rsidR="00EE6B65" w:rsidRPr="00EE6B65" w:rsidRDefault="00EE6B65" w:rsidP="00EE6B65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EE6B65">
              <w:rPr>
                <w:rFonts w:asciiTheme="minorEastAsia" w:hAnsiTheme="minorEastAsia" w:cs="Times New Roman" w:hint="eastAsia"/>
                <w:sz w:val="24"/>
                <w:szCs w:val="24"/>
              </w:rPr>
              <w:t>【参考文献】</w:t>
            </w:r>
          </w:p>
          <w:p w14:paraId="41D66A70" w14:textId="77777777" w:rsidR="00EE6B65" w:rsidRPr="00EE6B65" w:rsidRDefault="00EE6B65" w:rsidP="00EE6B65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EE6B65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【1】《香港基本法与国家建构——回归二十年的实践回顾与理论反思》 </w:t>
            </w:r>
          </w:p>
          <w:p w14:paraId="014491AB" w14:textId="77777777" w:rsidR="0051370E" w:rsidRDefault="00EE6B65" w:rsidP="00EE6B65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EE6B65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      田飞龙   载于《学海》2017年第四期</w:t>
            </w:r>
          </w:p>
          <w:p w14:paraId="6F35B915" w14:textId="571950FB" w:rsidR="00EE6B65" w:rsidRPr="00EE6B65" w:rsidRDefault="00EE6B65" w:rsidP="00EE6B65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EE6B65">
              <w:rPr>
                <w:rFonts w:asciiTheme="minorEastAsia" w:hAnsiTheme="minorEastAsia" w:cs="Times New Roman" w:hint="eastAsia"/>
                <w:sz w:val="24"/>
                <w:szCs w:val="24"/>
              </w:rPr>
              <w:t>【2】《习近平中国特色社会主义新时代与当代青年的使命与担当》</w:t>
            </w:r>
          </w:p>
          <w:p w14:paraId="37354979" w14:textId="3E94F07D" w:rsidR="00DD2683" w:rsidRPr="004B24D9" w:rsidRDefault="00EE6B65" w:rsidP="00EE6B65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EE6B65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      张倩     载于《文化创新比较研究》2019年3月第24期</w:t>
            </w:r>
          </w:p>
        </w:tc>
      </w:tr>
      <w:tr w:rsidR="00DD2683" w:rsidRPr="000246EB" w14:paraId="79C876F1" w14:textId="77777777" w:rsidTr="00180453">
        <w:trPr>
          <w:trHeight w:val="696"/>
          <w:jc w:val="center"/>
        </w:trPr>
        <w:tc>
          <w:tcPr>
            <w:tcW w:w="2262" w:type="dxa"/>
            <w:gridSpan w:val="2"/>
            <w:vAlign w:val="center"/>
          </w:tcPr>
          <w:p w14:paraId="32B522F3" w14:textId="77777777" w:rsidR="00DD2683" w:rsidRPr="000246EB" w:rsidRDefault="00DD2683" w:rsidP="000246EB">
            <w:pPr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0246EB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评阅教师</w:t>
            </w:r>
          </w:p>
        </w:tc>
        <w:tc>
          <w:tcPr>
            <w:tcW w:w="2263" w:type="dxa"/>
            <w:gridSpan w:val="3"/>
            <w:vAlign w:val="center"/>
          </w:tcPr>
          <w:p w14:paraId="6A0A9965" w14:textId="77777777" w:rsidR="00DD2683" w:rsidRPr="000246EB" w:rsidRDefault="00DD2683" w:rsidP="000246EB">
            <w:pPr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</w:p>
        </w:tc>
        <w:tc>
          <w:tcPr>
            <w:tcW w:w="2263" w:type="dxa"/>
            <w:gridSpan w:val="3"/>
            <w:vAlign w:val="center"/>
          </w:tcPr>
          <w:p w14:paraId="33AB9EB8" w14:textId="77777777" w:rsidR="00DD2683" w:rsidRPr="000246EB" w:rsidRDefault="00DD2683" w:rsidP="000246EB">
            <w:pPr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0246EB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最终成绩评定</w:t>
            </w:r>
          </w:p>
          <w:p w14:paraId="59F4C951" w14:textId="77777777" w:rsidR="00DD2683" w:rsidRPr="000246EB" w:rsidRDefault="00DD2683" w:rsidP="000246EB">
            <w:pPr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0246EB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（百分制）</w:t>
            </w:r>
          </w:p>
        </w:tc>
        <w:tc>
          <w:tcPr>
            <w:tcW w:w="2263" w:type="dxa"/>
            <w:vAlign w:val="center"/>
          </w:tcPr>
          <w:p w14:paraId="1EDC056A" w14:textId="77777777" w:rsidR="00DD2683" w:rsidRPr="000246EB" w:rsidRDefault="00DD2683" w:rsidP="000246EB">
            <w:pPr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</w:p>
        </w:tc>
      </w:tr>
    </w:tbl>
    <w:p w14:paraId="1A87E7AD" w14:textId="77777777" w:rsidR="00BA790B" w:rsidRPr="00313CF5" w:rsidRDefault="00313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>---</w:t>
      </w:r>
      <w:r>
        <w:rPr>
          <w:rFonts w:ascii="Times New Roman" w:hAnsi="Times New Roman" w:cs="Times New Roman" w:hint="eastAsia"/>
          <w:b/>
        </w:rPr>
        <w:t>-</w:t>
      </w:r>
      <w:r>
        <w:rPr>
          <w:rFonts w:ascii="Times New Roman" w:hAnsi="Times New Roman" w:cs="Times New Roman"/>
          <w:b/>
        </w:rPr>
        <w:t>--</w:t>
      </w:r>
      <w:r>
        <w:rPr>
          <w:rFonts w:ascii="Times New Roman" w:hAnsi="Times New Roman" w:cs="Times New Roman" w:hint="eastAsia"/>
          <w:b/>
        </w:rPr>
        <w:t>-</w:t>
      </w:r>
      <w:r w:rsidRPr="005761C4">
        <w:rPr>
          <w:rFonts w:ascii="Times New Roman" w:hAnsi="Times New Roman" w:cs="Times New Roman"/>
          <w:b/>
        </w:rPr>
        <w:t>以下为空</w:t>
      </w:r>
      <w:r>
        <w:rPr>
          <w:rFonts w:ascii="Times New Roman" w:hAnsi="Times New Roman" w:cs="Times New Roman"/>
          <w:b/>
        </w:rPr>
        <w:t>------</w:t>
      </w:r>
      <w:r>
        <w:rPr>
          <w:rFonts w:ascii="Times New Roman" w:hAnsi="Times New Roman" w:cs="Times New Roman" w:hint="eastAsia"/>
          <w:b/>
        </w:rPr>
        <w:t>-</w:t>
      </w:r>
      <w:r w:rsidR="008B7024">
        <w:rPr>
          <w:rFonts w:ascii="Times New Roman" w:hAnsi="Times New Roman" w:cs="Times New Roman" w:hint="eastAsia"/>
          <w:b/>
        </w:rPr>
        <w:t>--------------------</w:t>
      </w:r>
      <w:r w:rsidR="00421936">
        <w:rPr>
          <w:rFonts w:ascii="Times New Roman" w:hAnsi="Times New Roman" w:cs="Times New Roman" w:hint="eastAsia"/>
          <w:b/>
        </w:rPr>
        <w:t>--</w:t>
      </w:r>
      <w:r w:rsidRPr="005761C4">
        <w:rPr>
          <w:rFonts w:ascii="Times New Roman" w:hAnsi="Times New Roman" w:cs="Times New Roman"/>
          <w:b/>
        </w:rPr>
        <w:t>不得超过</w:t>
      </w:r>
      <w:r w:rsidR="000246EB">
        <w:rPr>
          <w:rFonts w:ascii="Times New Roman" w:hAnsi="Times New Roman" w:cs="Times New Roman" w:hint="eastAsia"/>
          <w:b/>
        </w:rPr>
        <w:t>2</w:t>
      </w:r>
      <w:r w:rsidRPr="005761C4">
        <w:rPr>
          <w:rFonts w:ascii="Times New Roman" w:hAnsi="Times New Roman" w:cs="Times New Roman"/>
          <w:b/>
        </w:rPr>
        <w:t>页</w:t>
      </w:r>
      <w:r w:rsidRPr="005761C4">
        <w:rPr>
          <w:rFonts w:ascii="Times New Roman" w:hAnsi="Times New Roman" w:cs="Times New Roman"/>
          <w:b/>
        </w:rPr>
        <w:t>A4</w:t>
      </w:r>
      <w:r w:rsidRPr="005761C4">
        <w:rPr>
          <w:rFonts w:ascii="Times New Roman" w:hAnsi="Times New Roman" w:cs="Times New Roman"/>
          <w:b/>
        </w:rPr>
        <w:t>纸</w:t>
      </w:r>
      <w:r w:rsidR="00421936">
        <w:rPr>
          <w:rFonts w:ascii="Times New Roman" w:hAnsi="Times New Roman" w:cs="Times New Roman" w:hint="eastAsia"/>
          <w:b/>
        </w:rPr>
        <w:t>----</w:t>
      </w:r>
      <w:r>
        <w:rPr>
          <w:rFonts w:ascii="Times New Roman" w:hAnsi="Times New Roman" w:cs="Times New Roman"/>
          <w:b/>
        </w:rPr>
        <w:t>---</w:t>
      </w:r>
      <w:r w:rsidR="008B7024">
        <w:rPr>
          <w:rFonts w:ascii="Times New Roman" w:hAnsi="Times New Roman" w:cs="Times New Roman" w:hint="eastAsia"/>
          <w:b/>
        </w:rPr>
        <w:t>--------</w:t>
      </w:r>
      <w:r>
        <w:rPr>
          <w:rFonts w:ascii="Times New Roman" w:hAnsi="Times New Roman" w:cs="Times New Roman"/>
          <w:b/>
        </w:rPr>
        <w:t>--</w:t>
      </w:r>
      <w:r>
        <w:rPr>
          <w:rFonts w:ascii="Times New Roman" w:hAnsi="Times New Roman" w:cs="Times New Roman" w:hint="eastAsia"/>
          <w:b/>
        </w:rPr>
        <w:t>--</w:t>
      </w:r>
      <w:r w:rsidR="008B702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------</w:t>
      </w:r>
      <w:r w:rsidRPr="005761C4">
        <w:rPr>
          <w:rFonts w:ascii="Times New Roman" w:hAnsi="Times New Roman" w:cs="Times New Roman"/>
          <w:b/>
        </w:rPr>
        <w:t>-</w:t>
      </w:r>
      <w:r w:rsidRPr="005761C4">
        <w:rPr>
          <w:rFonts w:ascii="Times New Roman" w:hAnsi="Times New Roman" w:cs="Times New Roman"/>
          <w:b/>
        </w:rPr>
        <w:t>以下为空</w:t>
      </w:r>
      <w:r>
        <w:rPr>
          <w:rFonts w:ascii="Times New Roman" w:hAnsi="Times New Roman" w:cs="Times New Roman"/>
          <w:b/>
        </w:rPr>
        <w:t>-----</w:t>
      </w:r>
      <w:r>
        <w:rPr>
          <w:rFonts w:ascii="Times New Roman" w:hAnsi="Times New Roman" w:cs="Times New Roman" w:hint="eastAsia"/>
          <w:b/>
        </w:rPr>
        <w:t>--</w:t>
      </w:r>
    </w:p>
    <w:sectPr w:rsidR="00BA790B" w:rsidRPr="00313CF5" w:rsidSect="004B24D9">
      <w:pgSz w:w="11906" w:h="16838"/>
      <w:pgMar w:top="1247" w:right="1701" w:bottom="85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35DAB" w14:textId="77777777" w:rsidR="00ED544B" w:rsidRDefault="00ED544B" w:rsidP="00313CF5">
      <w:r>
        <w:separator/>
      </w:r>
    </w:p>
  </w:endnote>
  <w:endnote w:type="continuationSeparator" w:id="0">
    <w:p w14:paraId="61A1C312" w14:textId="77777777" w:rsidR="00ED544B" w:rsidRDefault="00ED544B" w:rsidP="00313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227BA" w14:textId="77777777" w:rsidR="00ED544B" w:rsidRDefault="00ED544B" w:rsidP="00313CF5">
      <w:r>
        <w:separator/>
      </w:r>
    </w:p>
  </w:footnote>
  <w:footnote w:type="continuationSeparator" w:id="0">
    <w:p w14:paraId="1B026D68" w14:textId="77777777" w:rsidR="00ED544B" w:rsidRDefault="00ED544B" w:rsidP="00313C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1sDA2sjQxtDCyNDZS0lEKTi0uzszPAykwrAUAaSG5WSwAAAA="/>
  </w:docVars>
  <w:rsids>
    <w:rsidRoot w:val="00313CF5"/>
    <w:rsid w:val="0002211F"/>
    <w:rsid w:val="000246EB"/>
    <w:rsid w:val="000362CC"/>
    <w:rsid w:val="0005778F"/>
    <w:rsid w:val="000B66BE"/>
    <w:rsid w:val="00115A41"/>
    <w:rsid w:val="00180453"/>
    <w:rsid w:val="001F50DC"/>
    <w:rsid w:val="002D59A2"/>
    <w:rsid w:val="00305BEC"/>
    <w:rsid w:val="00313CF5"/>
    <w:rsid w:val="003B5A80"/>
    <w:rsid w:val="00421936"/>
    <w:rsid w:val="0048405E"/>
    <w:rsid w:val="004B24D9"/>
    <w:rsid w:val="0051370E"/>
    <w:rsid w:val="006C11F1"/>
    <w:rsid w:val="008B7024"/>
    <w:rsid w:val="008D244C"/>
    <w:rsid w:val="009552D8"/>
    <w:rsid w:val="00A70E61"/>
    <w:rsid w:val="00B47884"/>
    <w:rsid w:val="00BA6F56"/>
    <w:rsid w:val="00BA790B"/>
    <w:rsid w:val="00BB2F58"/>
    <w:rsid w:val="00D37234"/>
    <w:rsid w:val="00DB2086"/>
    <w:rsid w:val="00DD2683"/>
    <w:rsid w:val="00E40062"/>
    <w:rsid w:val="00E83E57"/>
    <w:rsid w:val="00ED544B"/>
    <w:rsid w:val="00EE6B65"/>
    <w:rsid w:val="00EF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7E7795"/>
  <w15:docId w15:val="{C27158BE-25EB-468C-8DEB-2C14AC1F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3C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3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3C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3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3C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2896481966@qq.com</cp:lastModifiedBy>
  <cp:revision>3</cp:revision>
  <dcterms:created xsi:type="dcterms:W3CDTF">2021-12-20T12:27:00Z</dcterms:created>
  <dcterms:modified xsi:type="dcterms:W3CDTF">2021-12-20T12:28:00Z</dcterms:modified>
</cp:coreProperties>
</file>