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F28" w:rsidRDefault="002C2F28" w:rsidP="001372FD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2C2F2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https://dc.cloud.alipay.com/index#/home</w:t>
      </w:r>
      <w:bookmarkStart w:id="1" w:name="_GoBack"/>
      <w:bookmarkEnd w:id="1"/>
    </w:p>
    <w:p w:rsidR="001372FD" w:rsidRPr="001372FD" w:rsidRDefault="001372FD" w:rsidP="001372FD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1372F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ATEC2018 NLP</w:t>
      </w:r>
      <w:r w:rsidRPr="001372F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赛题总结</w:t>
      </w:r>
    </w:p>
    <w:p w:rsidR="001372FD" w:rsidRPr="001372FD" w:rsidRDefault="001372FD" w:rsidP="001372F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今年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月份报名了蚂蚁金服的比赛，有金融大脑和风险大脑两个赛题，金融大脑主要解决智能客服遇到的自然语言处理问题，对于两个语句，判断是否是同一个意思，帮助构建客服的专用问答库，比赛的评判标准是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f1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分数，这对于正负样本不平衡问题比准确率更好，风险大脑则是通过用户登录和交易信息判断此次交易是否存在风险，在网络安全形势严峻的今天，其重要意义不言而喻。</w:t>
      </w:r>
    </w:p>
    <w:p w:rsidR="001372FD" w:rsidRPr="001372FD" w:rsidRDefault="001372FD" w:rsidP="001372F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选了金融大脑赛题，意外进入了复赛，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个月时间的投入，最终拿到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18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名，稍微总结一下，先把想到的写出来，后面想到什么再完善。</w:t>
      </w:r>
    </w:p>
    <w:p w:rsidR="001372FD" w:rsidRPr="001372FD" w:rsidRDefault="001372FD" w:rsidP="001372FD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1372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题目简介</w:t>
      </w:r>
    </w:p>
    <w:p w:rsidR="001372FD" w:rsidRPr="001372FD" w:rsidRDefault="001372FD" w:rsidP="001372F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语句对主要来自蚂蚁花呗的客户提问，语句是否是同种意思的标注来自外包团队，据官方介绍，根据抽查结果，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95%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的标记是正确的。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举个例子，数据格式是句子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，两个句子，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个标签，初赛提供了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万个语句对，复赛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50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万。测评都是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万条。</w:t>
      </w:r>
    </w:p>
    <w:p w:rsidR="001372FD" w:rsidRPr="001372FD" w:rsidRDefault="001372FD" w:rsidP="001372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372F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id  sent1 sent2 label</w:t>
      </w:r>
    </w:p>
    <w:p w:rsidR="001372FD" w:rsidRPr="001372FD" w:rsidRDefault="001372FD" w:rsidP="001372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372F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17  </w:t>
      </w:r>
      <w:r w:rsidRPr="001372F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我开通不了借呗</w:t>
      </w:r>
      <w:r w:rsidRPr="001372F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372F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我要申请借呗</w:t>
      </w:r>
      <w:r w:rsidRPr="001372F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0</w:t>
      </w:r>
    </w:p>
    <w:p w:rsidR="001372FD" w:rsidRPr="001372FD" w:rsidRDefault="001372FD" w:rsidP="001372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372F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18  </w:t>
      </w:r>
      <w:r w:rsidRPr="001372F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借呗还款了，额度未恢复</w:t>
      </w:r>
      <w:r w:rsidRPr="001372F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372F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借呗还款后额度没有恢复还显示借款</w:t>
      </w:r>
      <w:r w:rsidRPr="001372F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1</w:t>
      </w:r>
    </w:p>
    <w:p w:rsidR="001372FD" w:rsidRPr="001372FD" w:rsidRDefault="001372FD" w:rsidP="001372F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372FD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372FD" w:rsidRPr="001372FD" w:rsidRDefault="001372FD" w:rsidP="001372F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372FD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372FD" w:rsidRPr="001372FD" w:rsidRDefault="001372FD" w:rsidP="001372F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372FD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1372FD" w:rsidRPr="001372FD" w:rsidRDefault="001372FD" w:rsidP="001372F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372FD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1372FD" w:rsidRPr="001372FD" w:rsidRDefault="001372FD" w:rsidP="001372FD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1372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我的方案</w:t>
      </w:r>
    </w:p>
    <w:p w:rsidR="001372FD" w:rsidRPr="001372FD" w:rsidRDefault="001372FD" w:rsidP="001372F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训练多个不同匹配的模型，使用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blending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融合，简单说来还是模型堆砌，根据前排分享，对模型进行一定的改造还是能够增强效果的。</w:t>
      </w:r>
    </w:p>
    <w:p w:rsidR="001372FD" w:rsidRPr="001372FD" w:rsidRDefault="001372FD" w:rsidP="001372FD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1372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效果简介</w:t>
      </w:r>
    </w:p>
    <w:p w:rsidR="001372FD" w:rsidRPr="001372FD" w:rsidRDefault="001372FD" w:rsidP="001372F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主要从网上搜罗了四个不同模型，分别是自定义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Siamese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网络、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ESIM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网络、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Decomposable Attention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DSSM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网络，又按字符级和词级分别训练，最后一次的单模型的训练后在验证集上效果如下表</w:t>
      </w:r>
    </w:p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3037"/>
        <w:gridCol w:w="2793"/>
        <w:gridCol w:w="2972"/>
      </w:tblGrid>
      <w:tr w:rsidR="001372FD" w:rsidRPr="001372FD" w:rsidTr="001372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模型输出与标签相关性</w:t>
            </w:r>
            <w:r w:rsidRPr="001372F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最优</w:t>
            </w:r>
            <w:r w:rsidRPr="001372F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f1</w:t>
            </w:r>
            <w:r w:rsidRPr="001372F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评分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取得最优</w:t>
            </w:r>
            <w:r w:rsidRPr="001372F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f1</w:t>
            </w:r>
            <w:r w:rsidRPr="001372F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评分的阈值</w:t>
            </w:r>
          </w:p>
        </w:tc>
      </w:tr>
      <w:tr w:rsidR="001372FD" w:rsidRPr="001372FD" w:rsidTr="00137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siamese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0.553536380131115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0.6971525551574581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0.258</w:t>
            </w:r>
          </w:p>
        </w:tc>
      </w:tr>
      <w:tr w:rsidR="001372FD" w:rsidRPr="001372FD" w:rsidTr="00137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siamese 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0.5308273808879237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0.6873517065157875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0.242</w:t>
            </w:r>
          </w:p>
        </w:tc>
      </w:tr>
      <w:tr w:rsidR="001372FD" w:rsidRPr="001372FD" w:rsidTr="00137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esim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0.5853469280801447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0.7116622491480499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0.233</w:t>
            </w:r>
          </w:p>
        </w:tc>
      </w:tr>
      <w:tr w:rsidR="001372FD" w:rsidRPr="001372FD" w:rsidTr="00137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esim 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0.5783574742744366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0.7100964753080524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0.263</w:t>
            </w:r>
          </w:p>
        </w:tc>
      </w:tr>
      <w:tr w:rsidR="001372FD" w:rsidRPr="001372FD" w:rsidTr="00137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decom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0.5288425401105513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0.6825720620842572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0.249</w:t>
            </w:r>
          </w:p>
        </w:tc>
      </w:tr>
      <w:tr w:rsidR="001372FD" w:rsidRPr="001372FD" w:rsidTr="00137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decom 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0.4943718720970039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0.6677430929314676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0.212</w:t>
            </w:r>
          </w:p>
        </w:tc>
      </w:tr>
      <w:tr w:rsidR="001372FD" w:rsidRPr="001372FD" w:rsidTr="00137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dssm both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0.5638034287814917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0.6980098067493511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72FD" w:rsidRPr="001372FD" w:rsidRDefault="001372FD" w:rsidP="001372F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372FD">
              <w:rPr>
                <w:rFonts w:ascii="Arial" w:eastAsia="宋体" w:hAnsi="Arial" w:cs="Arial"/>
                <w:color w:val="4F4F4F"/>
                <w:kern w:val="0"/>
                <w:szCs w:val="21"/>
              </w:rPr>
              <w:t>0.263</w:t>
            </w:r>
          </w:p>
        </w:tc>
      </w:tr>
    </w:tbl>
    <w:p w:rsidR="001372FD" w:rsidRPr="001372FD" w:rsidRDefault="001372FD" w:rsidP="001372FD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前排最好的模型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ESIM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单模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f1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分数到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0.72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了，模型改造方面的能力还是存在差距的。</w:t>
      </w:r>
    </w:p>
    <w:p w:rsidR="001372FD" w:rsidRPr="001372FD" w:rsidRDefault="001372FD" w:rsidP="001372FD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4"/>
      <w:bookmarkEnd w:id="5"/>
      <w:r w:rsidRPr="001372F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其他收获，粗略记录如下：</w:t>
      </w:r>
    </w:p>
    <w:p w:rsidR="001372FD" w:rsidRPr="001372FD" w:rsidRDefault="001372FD" w:rsidP="001372FD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keras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的使用更加熟练，尤其是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Callback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的使用，</w:t>
      </w:r>
    </w:p>
    <w:p w:rsidR="001372FD" w:rsidRPr="001372FD" w:rsidRDefault="001372FD" w:rsidP="001372FD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阅读了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pytorch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的文档，初学使用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pytorch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，其特点为：</w:t>
      </w:r>
    </w:p>
    <w:p w:rsidR="001372FD" w:rsidRPr="001372FD" w:rsidRDefault="001372FD" w:rsidP="001372FD">
      <w:pPr>
        <w:widowControl/>
        <w:numPr>
          <w:ilvl w:val="1"/>
          <w:numId w:val="2"/>
        </w:numPr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72FD">
        <w:rPr>
          <w:rFonts w:ascii="Arial" w:eastAsia="宋体" w:hAnsi="Arial" w:cs="Arial"/>
          <w:color w:val="333333"/>
          <w:kern w:val="0"/>
          <w:szCs w:val="21"/>
        </w:rPr>
        <w:t>强化版的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，前向运算和操作与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非常相似，而且可以直接利用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GPU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的运算能力。</w:t>
      </w:r>
    </w:p>
    <w:p w:rsidR="001372FD" w:rsidRPr="001372FD" w:rsidRDefault="001372FD" w:rsidP="001372FD">
      <w:pPr>
        <w:widowControl/>
        <w:numPr>
          <w:ilvl w:val="1"/>
          <w:numId w:val="2"/>
        </w:numPr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72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TensorFlow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不同的是，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pytorch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无需编译图，每次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backward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都会根据当前运算过程构造新的图，然后销毁，在程序中甚至可以通过条件语句直接改变图的运行流程，启用或停止相关节点。</w:t>
      </w:r>
    </w:p>
    <w:p w:rsidR="001372FD" w:rsidRPr="001372FD" w:rsidRDefault="001372FD" w:rsidP="001372FD">
      <w:pPr>
        <w:widowControl/>
        <w:numPr>
          <w:ilvl w:val="1"/>
          <w:numId w:val="2"/>
        </w:numPr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72FD">
        <w:rPr>
          <w:rFonts w:ascii="Arial" w:eastAsia="宋体" w:hAnsi="Arial" w:cs="Arial"/>
          <w:color w:val="333333"/>
          <w:kern w:val="0"/>
          <w:szCs w:val="21"/>
        </w:rPr>
        <w:t>pytorch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对于最新研究成果的跟踪实现比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keras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快得多，拥有更丰富的神经网络层，更多优化器等。</w:t>
      </w:r>
    </w:p>
    <w:p w:rsidR="001372FD" w:rsidRPr="001372FD" w:rsidRDefault="001372FD" w:rsidP="001372FD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学习了基于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pytorch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fastai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框架，框架的作者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Jeremy Howard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Kaggle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高手，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fastai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框架吸收了一些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Keras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中便于使用的特性，整个框架源码约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4000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余行，短小精悍，使用方便</w:t>
      </w:r>
    </w:p>
    <w:p w:rsidR="001372FD" w:rsidRPr="001372FD" w:rsidRDefault="001372FD" w:rsidP="001372FD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跟着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fastai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的源码实践了统一语言模型精调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(ULMFiT)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方法，在文本相似度任务上并未取得好结果，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ULMFiT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方法特点如下：</w:t>
      </w:r>
    </w:p>
    <w:p w:rsidR="001372FD" w:rsidRPr="001372FD" w:rsidRDefault="001372FD" w:rsidP="001372FD">
      <w:pPr>
        <w:widowControl/>
        <w:numPr>
          <w:ilvl w:val="1"/>
          <w:numId w:val="2"/>
        </w:numPr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72FD">
        <w:rPr>
          <w:rFonts w:ascii="Arial" w:eastAsia="宋体" w:hAnsi="Arial" w:cs="Arial"/>
          <w:color w:val="333333"/>
          <w:kern w:val="0"/>
          <w:szCs w:val="21"/>
        </w:rPr>
        <w:lastRenderedPageBreak/>
        <w:t>训练一个语言模型，模型架构为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 xml:space="preserve">Embedding + 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三层双向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LSTM(+dropout)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，数据集一般为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wiki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，受限于数据加载和预处理方式，目前的源码仅能处理不超过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500M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的语料。</w:t>
      </w:r>
    </w:p>
    <w:p w:rsidR="001372FD" w:rsidRPr="001372FD" w:rsidRDefault="001372FD" w:rsidP="001372FD">
      <w:pPr>
        <w:widowControl/>
        <w:numPr>
          <w:ilvl w:val="1"/>
          <w:numId w:val="2"/>
        </w:numPr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72FD">
        <w:rPr>
          <w:rFonts w:ascii="Arial" w:eastAsia="宋体" w:hAnsi="Arial" w:cs="Arial"/>
          <w:color w:val="333333"/>
          <w:kern w:val="0"/>
          <w:szCs w:val="21"/>
        </w:rPr>
        <w:t>在当前任务语料上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finetune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语言模型。</w:t>
      </w:r>
    </w:p>
    <w:p w:rsidR="001372FD" w:rsidRPr="001372FD" w:rsidRDefault="001372FD" w:rsidP="001372FD">
      <w:pPr>
        <w:widowControl/>
        <w:numPr>
          <w:ilvl w:val="1"/>
          <w:numId w:val="2"/>
        </w:numPr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72FD">
        <w:rPr>
          <w:rFonts w:ascii="Arial" w:eastAsia="宋体" w:hAnsi="Arial" w:cs="Arial"/>
          <w:color w:val="333333"/>
          <w:kern w:val="0"/>
          <w:szCs w:val="21"/>
        </w:rPr>
        <w:t>根据当前任务设计分类器模块，其出入为语言模型最后一个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LSTM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层的输出，从最后一层开始，逐层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unfreeze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，进行分类器模型精调。</w:t>
      </w:r>
    </w:p>
    <w:p w:rsidR="001372FD" w:rsidRPr="001372FD" w:rsidRDefault="001372FD" w:rsidP="001372FD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学习了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batchsize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参数对训练的影响，更大的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batchsize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意味着更准确的梯度方向，可以更快完成每个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epoch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，同时也意味着每个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epoch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的更新次数更少，需要更多的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epoch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才能使模型收敛，一味增大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batchsize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反而会延长训练时间。</w:t>
      </w:r>
    </w:p>
    <w:p w:rsidR="001372FD" w:rsidRPr="001372FD" w:rsidRDefault="001372FD" w:rsidP="001372FD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学会使用循环学习率变化的训练技巧，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Circular Learning Rate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通过循环改变学习率，从小到大，从大到小，不断循环，使模型更容易跳出局部最优，做出更多的尝试，该方法确实调高了模型训练的结果。</w:t>
      </w:r>
    </w:p>
    <w:p w:rsidR="001372FD" w:rsidRPr="001372FD" w:rsidRDefault="001372FD" w:rsidP="001372FD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学会使用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SWA(stochastic weights averaging)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模型融合方法，即将训练过程中的模型权重进行平均达到模型融合的目的，该方法的代价极小，仅需要保存另一份模型权重在内存或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GPU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显存中，在每个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epoch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后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或其他间隔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更新一次该权重，在训练结束时便可获得一个普通模型和一个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SWA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模型，该方法提高了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5/7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模型在初赛数据上的泛化能力，但并未提高任何模型对于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倍的复赛数据的泛化能力，这可能与模型训练不够充分有关。</w:t>
      </w:r>
    </w:p>
    <w:p w:rsidR="001372FD" w:rsidRPr="001372FD" w:rsidRDefault="001372FD" w:rsidP="001372FD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学习了一些模型融合方法，包括求多模型平均、投票、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Stacking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Blending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模型融合方法，其中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Quora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比赛中的一个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stacking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方案值得借鉴，他们将训练数据分成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份，三份训练，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份验证，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份测试，轮番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次，直到每份数据都参与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次验证和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次测试，这比传统的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stacking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更好的利用了数据。</w:t>
      </w:r>
    </w:p>
    <w:p w:rsidR="001372FD" w:rsidRPr="001372FD" w:rsidRDefault="001372FD" w:rsidP="001372FD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学习了语句对任务建模的两类基本模型，分别是向量表征模型和表征交互模型，向量表征模型利用孪生网络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(Siamese Network)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将两个语句编码成两个独立的向量，然后计算向量间的相似度，比如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Siamese Net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DSSM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；表征交互模型通过构造一个相关性交互矩阵，将两个语句的信息进行糅合处理，比如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Decomposable Attention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ESIM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372FD" w:rsidRPr="001372FD" w:rsidRDefault="001372FD" w:rsidP="001372FD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除了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ESIM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外，其他人用了两个新模型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DRCN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DIIN (DRCN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SNLI</w:t>
      </w: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排行榜最佳模型）</w:t>
      </w:r>
    </w:p>
    <w:p w:rsidR="001372FD" w:rsidRPr="001372FD" w:rsidRDefault="001372FD" w:rsidP="001372FD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372FD">
        <w:rPr>
          <w:rFonts w:ascii="Arial" w:eastAsia="宋体" w:hAnsi="Arial" w:cs="Arial"/>
          <w:color w:val="4F4F4F"/>
          <w:kern w:val="0"/>
          <w:sz w:val="24"/>
          <w:szCs w:val="24"/>
        </w:rPr>
        <w:t>本次比赛未尝试的方法：</w:t>
      </w:r>
    </w:p>
    <w:p w:rsidR="001372FD" w:rsidRPr="001372FD" w:rsidRDefault="001372FD" w:rsidP="001372FD">
      <w:pPr>
        <w:widowControl/>
        <w:numPr>
          <w:ilvl w:val="1"/>
          <w:numId w:val="2"/>
        </w:numPr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72FD">
        <w:rPr>
          <w:rFonts w:ascii="Arial" w:eastAsia="宋体" w:hAnsi="Arial" w:cs="Arial"/>
          <w:color w:val="333333"/>
          <w:kern w:val="0"/>
          <w:szCs w:val="21"/>
        </w:rPr>
        <w:lastRenderedPageBreak/>
        <w:t>利用句子的拼音作为辅助输入，通过拼音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embedding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加强模型，</w:t>
      </w:r>
    </w:p>
    <w:p w:rsidR="001372FD" w:rsidRPr="001372FD" w:rsidRDefault="001372FD" w:rsidP="001372FD">
      <w:pPr>
        <w:widowControl/>
        <w:numPr>
          <w:ilvl w:val="1"/>
          <w:numId w:val="2"/>
        </w:numPr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72FD">
        <w:rPr>
          <w:rFonts w:ascii="Arial" w:eastAsia="宋体" w:hAnsi="Arial" w:cs="Arial"/>
          <w:color w:val="333333"/>
          <w:kern w:val="0"/>
          <w:szCs w:val="21"/>
        </w:rPr>
        <w:t>将字、词和拼音等混入一个模型中，增强单个模型的能力</w:t>
      </w:r>
    </w:p>
    <w:p w:rsidR="001372FD" w:rsidRPr="001372FD" w:rsidRDefault="001372FD" w:rsidP="001372FD">
      <w:pPr>
        <w:widowControl/>
        <w:numPr>
          <w:ilvl w:val="1"/>
          <w:numId w:val="2"/>
        </w:numPr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72FD">
        <w:rPr>
          <w:rFonts w:ascii="Arial" w:eastAsia="宋体" w:hAnsi="Arial" w:cs="Arial"/>
          <w:color w:val="333333"/>
          <w:kern w:val="0"/>
          <w:szCs w:val="21"/>
        </w:rPr>
        <w:t>DRCN</w:t>
      </w:r>
      <w:r w:rsidRPr="001372FD">
        <w:rPr>
          <w:rFonts w:ascii="Arial" w:eastAsia="宋体" w:hAnsi="Arial" w:cs="Arial"/>
          <w:color w:val="333333"/>
          <w:kern w:val="0"/>
          <w:szCs w:val="21"/>
        </w:rPr>
        <w:t>模型</w:t>
      </w:r>
    </w:p>
    <w:p w:rsidR="001372FD" w:rsidRPr="001372FD" w:rsidRDefault="001372FD" w:rsidP="001372FD">
      <w:pPr>
        <w:widowControl/>
        <w:numPr>
          <w:ilvl w:val="1"/>
          <w:numId w:val="2"/>
        </w:numPr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72FD">
        <w:rPr>
          <w:rFonts w:ascii="Arial" w:eastAsia="宋体" w:hAnsi="Arial" w:cs="Arial"/>
          <w:b/>
          <w:bCs/>
          <w:color w:val="333333"/>
          <w:kern w:val="0"/>
          <w:szCs w:val="21"/>
        </w:rPr>
        <w:t>10</w:t>
      </w:r>
      <w:r w:rsidRPr="001372FD">
        <w:rPr>
          <w:rFonts w:ascii="Arial" w:eastAsia="宋体" w:hAnsi="Arial" w:cs="Arial"/>
          <w:b/>
          <w:bCs/>
          <w:color w:val="333333"/>
          <w:kern w:val="0"/>
          <w:szCs w:val="21"/>
        </w:rPr>
        <w:t>折验证训练模型（大伙都在用）</w:t>
      </w:r>
    </w:p>
    <w:p w:rsidR="00B331AB" w:rsidRPr="001372FD" w:rsidRDefault="00B331AB"/>
    <w:sectPr w:rsidR="00B331AB" w:rsidRPr="00137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8CE" w:rsidRDefault="00AC28CE" w:rsidP="002C2F28">
      <w:r>
        <w:separator/>
      </w:r>
    </w:p>
  </w:endnote>
  <w:endnote w:type="continuationSeparator" w:id="0">
    <w:p w:rsidR="00AC28CE" w:rsidRDefault="00AC28CE" w:rsidP="002C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8CE" w:rsidRDefault="00AC28CE" w:rsidP="002C2F28">
      <w:r>
        <w:separator/>
      </w:r>
    </w:p>
  </w:footnote>
  <w:footnote w:type="continuationSeparator" w:id="0">
    <w:p w:rsidR="00AC28CE" w:rsidRDefault="00AC28CE" w:rsidP="002C2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C1D31"/>
    <w:multiLevelType w:val="multilevel"/>
    <w:tmpl w:val="3CFC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02D51"/>
    <w:multiLevelType w:val="multilevel"/>
    <w:tmpl w:val="8A84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FD"/>
    <w:rsid w:val="001372FD"/>
    <w:rsid w:val="002C2F28"/>
    <w:rsid w:val="00AC28CE"/>
    <w:rsid w:val="00B3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9C7AA"/>
  <w15:chartTrackingRefBased/>
  <w15:docId w15:val="{BBF14F1D-DD29-4FAD-BE8B-83DA589E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372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372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2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372F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372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72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72F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72F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372FD"/>
    <w:rPr>
      <w:b/>
      <w:bCs/>
    </w:rPr>
  </w:style>
  <w:style w:type="paragraph" w:styleId="a5">
    <w:name w:val="header"/>
    <w:basedOn w:val="a"/>
    <w:link w:val="a6"/>
    <w:uiPriority w:val="99"/>
    <w:unhideWhenUsed/>
    <w:rsid w:val="002C2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2F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2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2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yang</dc:creator>
  <cp:keywords/>
  <dc:description/>
  <cp:lastModifiedBy>xiang yang</cp:lastModifiedBy>
  <cp:revision>2</cp:revision>
  <dcterms:created xsi:type="dcterms:W3CDTF">2018-09-11T00:54:00Z</dcterms:created>
  <dcterms:modified xsi:type="dcterms:W3CDTF">2018-09-11T01:07:00Z</dcterms:modified>
</cp:coreProperties>
</file>