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Clean - for 0to31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Trim - for 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Substitute - for 127,129,141,143,144,157,160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Index Match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using it in a table, to lock cell reference use Movies[[movie_id]:[movie_id]],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So there won't be any increment in cell reference when dragging formula to next column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example-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=INDEX(Financials,MATCH(Movies[[movie_id]:[movie_id]],Financials[[movie_id]:[movie_id]],0),MATCH(Movies[[#Headers],[budget]],Financials[#Headers],0))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above formula, variables:movie_id, [budget] header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Xlookup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Example-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=XLOOKUP(Movies[@[movie_id]:[movie_id]],Financials[[#All],[movie_id]:[movie_id]],Financials[[#All],[budget]],"Not Available",0)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Mean, Median, Mode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=AVERAGE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=MEDIAN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=MODE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Variance, Standard Deviation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=VAR.P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=STDEV.P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Variance is [ SUM of (Xi-MEAN)² ] / total Count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 is Square Root of Variance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=CORREL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EMI monthly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=-PMT(rate/12, nper*12, PV)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Rate-annual interest rate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Nper-loan period in years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Pv-loan amount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