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34747"/>
          <w:sz w:val="40"/>
          <w:szCs w:val="40"/>
          <w:rtl w:val="0"/>
        </w:rPr>
        <w:t xml:space="preserve">VISÃO GERAL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ind w:firstLine="708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A Comissão Itinerante de Prevenção ao Assédio e à Violência Doméstica (CIPAVD) tem como objetivo percorrer as Guarnições da Força Aérea Brasileira (FAB) para realizar atividades de Prevenção e Combate ao Assédio e à Violência Doméstica.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34747"/>
          <w:sz w:val="40"/>
          <w:szCs w:val="40"/>
          <w:rtl w:val="0"/>
        </w:rPr>
        <w:t xml:space="preserve">OBJETIVO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36" w:lineRule="auto"/>
        <w:ind w:firstLine="708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Viabilizar a construção e manutenção do Programa de Conscientização sobre Prevenção e Combate ao Assédio e à Violência Doméstica no âmbito da Força Aérea Brasileira.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34747"/>
          <w:sz w:val="40"/>
          <w:szCs w:val="40"/>
          <w:rtl w:val="0"/>
        </w:rPr>
        <w:t xml:space="preserve">Objetivos Estratégicos </w:t>
      </w:r>
      <w:r w:rsidDel="00000000" w:rsidR="00000000" w:rsidRPr="00000000">
        <w:rPr>
          <w:rtl w:val="0"/>
        </w:rPr>
      </w:r>
    </w:p>
    <w:tbl>
      <w:tblPr>
        <w:tblStyle w:val="Table1"/>
        <w:tblW w:w="9693.0" w:type="dxa"/>
        <w:jc w:val="center"/>
        <w:tblBorders>
          <w:top w:color="dbdbdb" w:space="0" w:sz="12" w:val="single"/>
          <w:left w:color="dbdbdb" w:space="0" w:sz="12" w:val="single"/>
          <w:bottom w:color="dbdbdb" w:space="0" w:sz="12" w:val="single"/>
          <w:right w:color="dbdbdb" w:space="0" w:sz="12" w:val="single"/>
          <w:insideH w:color="dbdbdb" w:space="0" w:sz="12" w:val="single"/>
          <w:insideV w:color="dbdbdb" w:space="0" w:sz="12" w:val="single"/>
        </w:tblBorders>
        <w:tblLayout w:type="fixed"/>
        <w:tblLook w:val="0400"/>
      </w:tblPr>
      <w:tblGrid>
        <w:gridCol w:w="2216"/>
        <w:gridCol w:w="2462"/>
        <w:gridCol w:w="2830"/>
        <w:gridCol w:w="2185"/>
        <w:tblGridChange w:id="0">
          <w:tblGrid>
            <w:gridCol w:w="2216"/>
            <w:gridCol w:w="2462"/>
            <w:gridCol w:w="2830"/>
            <w:gridCol w:w="2185"/>
          </w:tblGrid>
        </w:tblGridChange>
      </w:tblGrid>
      <w:tr>
        <w:trPr>
          <w:cantSplit w:val="0"/>
          <w:tblHeader w:val="0"/>
        </w:trPr>
        <w:tc>
          <w:tcPr>
            <w:shd w:fill="ecf5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3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ALCANCE 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3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CAPACITAÇÃO DAS CPCAS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3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PRODUÇÃO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33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3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SEGURANÇA JURÍDICA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cf5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3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Realizar missões itinerantes em todas as 7 Regiões Aéreas (COMAR) para conscientização do efetivo.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33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Conscientização e prevenção por meio de palestras sobre Assédio Moral e Sexual: Aspectos jurídicos, condutas caracterizadoras e consequências disciplinares.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33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Violência Doméstica: Identificação de casos, apoio entre pares e rede de proteção.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3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Treinar 100% das comissões locais em procedimentos de acolhimento e encaminhamento.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33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Compartilhar experiências, discutir desafios e soluções, fortalecer rede de apoio e capacitar de acordo com a ICA 30-13/2024.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3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Mapear estatisticamente o assédio e violência doméstica na FAB.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33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Aplicação de questionários elaborados pela equipe que tem como finalidade: Banco de dados nacional, relatórios técnicos, avaliação de impacto e identificação de demandas específicas.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cf5ff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3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Orientações quanto aos procedimentos da ICA 30-13/2024.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33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336" w:lineRule="auto"/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Conscientização e Prevenção nos ambientes que irão receber o Serviço Militar Inicial Feminino (SMIF).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34747"/>
          <w:sz w:val="40"/>
          <w:szCs w:val="40"/>
          <w:rtl w:val="0"/>
        </w:rPr>
        <w:t xml:space="preserve">FUNDAMENTAÇÃO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336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d4d9c"/>
          <w:sz w:val="28"/>
          <w:szCs w:val="28"/>
          <w:rtl w:val="0"/>
        </w:rPr>
        <w:t xml:space="preserve">Assédio Moral e Sexual: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1) ICA 30-13/2024 - Procedimentos para Prevenção e Enfrentamento ao Assédio no Comando da Aeronáutica - Portaria GABAER/GC3 nº 1.489, de 15 de agosto de 2024.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ind w:left="2268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2"/>
          <w:szCs w:val="22"/>
          <w:rtl w:val="0"/>
        </w:rPr>
        <w:t xml:space="preserve">Art. 19: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240" w:lineRule="auto"/>
        <w:ind w:left="2268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2"/>
          <w:szCs w:val="22"/>
          <w:rtl w:val="0"/>
        </w:rPr>
        <w:t xml:space="preserve"> I - Coordenar ações de capacitação e conscientização para prevenir e coibir o assédio no âmbito do COMAER;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240" w:lineRule="auto"/>
        <w:ind w:left="2268" w:firstLine="0"/>
        <w:jc w:val="both"/>
        <w:rPr>
          <w:rFonts w:ascii="Open Sans" w:cs="Open Sans" w:eastAsia="Open Sans" w:hAnsi="Open Sans"/>
          <w:color w:val="000000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2"/>
          <w:szCs w:val="22"/>
          <w:rtl w:val="0"/>
        </w:rPr>
        <w:t xml:space="preserve">II - Fomentar a aplicação das disposições constantes nesta Instrução; [...]</w:t>
      </w:r>
    </w:p>
    <w:p w:rsidR="00000000" w:rsidDel="00000000" w:rsidP="00000000" w:rsidRDefault="00000000" w:rsidRPr="00000000" w14:paraId="0000001C">
      <w:pPr>
        <w:spacing w:after="120" w:before="120" w:lin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2) Lei nº 14.540, de 3 de abril de 2023 - Programa de Prevenção e Enfrentamento ao Assédio Sexual e demais crimes contra a Dignidade Sexual e a Violência Sexual no âmbito da administração pública direta e indireta, federal, estadual, distrital e municipal.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3) Decreto nº 12.122, de 30 de julho de 2024 - Programa Federal de Prevenção e Enfrentamento do Assédio e da Discriminação, no âmbito da administração pública federal direta, autárquica e fundacional.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4) Portaria GM-MD nº 2.517, de 5 de junho de 2025 - Plano Setorial de Combate ao Assédio e à Discriminação no Ministério da Defesa.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5) Decreto nº 12.154, de 27 de agosto de 2024 - Dispõe sobre o Serviço Militar Inicial Feminino.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6) Portaria GM-MD nº 5.151, de 6 de novembro de 2024 - Aprova o Plano Geral de     Convocação para o Serviço Militar Inicial Feminino nas Forças Armadas em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7) DCA 33-1 - Serviço Militar Inicial Feminino - SMIF 2025 - Portaria GABAER/GC3 nº 1.019, de 17 de julho de 2025.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240" w:lineRule="auto"/>
        <w:ind w:left="2268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2"/>
          <w:szCs w:val="22"/>
          <w:rtl w:val="0"/>
        </w:rPr>
        <w:t xml:space="preserve">Art.14: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240" w:lineRule="auto"/>
        <w:ind w:left="2268" w:firstLine="0"/>
        <w:jc w:val="both"/>
        <w:rPr>
          <w:rFonts w:ascii="Open Sans" w:cs="Open Sans" w:eastAsia="Open Sans" w:hAnsi="Open Sans"/>
          <w:color w:val="000000"/>
          <w:sz w:val="22"/>
          <w:szCs w:val="22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2"/>
          <w:szCs w:val="22"/>
          <w:rtl w:val="0"/>
        </w:rPr>
        <w:t xml:space="preserve">[...] IV - fomentar a aplicação das disposições constantes na ICA 30-13/2024, que “dispõe sobre os procedimentos para prevenção e enfrentamento ao assédio no COMAER”, especificamente sobre o SMIF. </w:t>
      </w:r>
    </w:p>
    <w:p w:rsidR="00000000" w:rsidDel="00000000" w:rsidP="00000000" w:rsidRDefault="00000000" w:rsidRPr="00000000" w14:paraId="00000025">
      <w:pPr>
        <w:spacing w:after="120" w:before="120" w:lin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336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1d4d9c"/>
          <w:sz w:val="28"/>
          <w:szCs w:val="28"/>
          <w:rtl w:val="0"/>
        </w:rPr>
        <w:t xml:space="preserve">Violência Doméstica: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1) Lei nº 11.340, de 7 de agosto de 2006 - Cria mecanismos para coibir a violência doméstica e familiar contra a mulher, nos termos do § 8º do art. 226 da Constituição Federal, da Convenção sobre a Eliminação de Todas as Formas de Discriminação contra as Mulheres e da Convenção Interamericana para Prevenir, Punir e Erradicar a Violência contra a Mulher; dispõe sobre a criação dos Juizados de Violência Doméstica e Familiar contra a Mulher; altera o Código de Processo Penal, o Código Penal e a Lei de Execução Penal; e dá outras providências.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2) Resolução nº 254 de 04 de setembro de 2018, do Conselho Nacional de Justiça (CNJ) - Institui a Política Judiciária Nacional de enfrentamento à violência contra as mulheres pelo Poder Judiciário e dá outras providências.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3) Recomendação nº 102, de 19 de agosto de 2021 - Recomenda aos órgãos do Poder Judiciário a adoção do protocolo integrado de prevenção e medidas de segurança voltado ao enfrentamento à violência doméstica praticada em face de magistradas e servidoras.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336" w:lineRule="auto"/>
        <w:ind w:firstLine="708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rtl w:val="0"/>
        </w:rPr>
        <w:t xml:space="preserve">Por que tratarmos de Violência Doméstica na Comissão Itinerante?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336" w:lineRule="auto"/>
        <w:ind w:firstLine="708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Não podemos ignorar que essa é uma realidade próxima de militares e civis do Comando da Aeronáutica. Essa realidade já foi demonstrada não só por meio de relatos reais, que chegaram até Comandantes/Chefes/Diretores, bem como por meio de relatos ao Graduado-Master e outros militares.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336" w:lineRule="auto"/>
        <w:ind w:firstLine="708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As pesquisas realizadas no corrente ano, na Escola de Especialista de Aeronáutica (EEAR), na Academia da Força Aérea (AFA), no Comando-Geral do Pessoal (COMGEP), no Centro de Instrução e Adaptação da Aeronáutica (CIAAR) e no Projeto da Comissão Itinerante de Prevenção do Assédio e da Violência Doméstica (CIPAVD) nas Organizações Militares em Manaus, demonstram, estatisticamente, que atividades de conscientização, prevenção e construção de um protocolo de acolhimento sobre o tema é algo importante para homens e mulheres da Força Aérea Brasileira (FAB).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336" w:lineRule="auto"/>
        <w:ind w:firstLine="708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Pesquisas acadêmicas abordaram o tema na Aeronáutica, conforme Paiva (2024):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="240" w:lineRule="auto"/>
        <w:ind w:left="2268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2"/>
          <w:szCs w:val="22"/>
          <w:rtl w:val="0"/>
        </w:rPr>
        <w:t xml:space="preserve">Tal cenário impacta na dimensão humana da Força. Ou seja,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  <w:u w:val="single"/>
          <w:rtl w:val="0"/>
        </w:rPr>
        <w:t xml:space="preserve">ao cuidar da vítima de violência doméstica, consequentemente, cuida-se de algum membro da família FAB</w:t>
      </w:r>
      <w:r w:rsidDel="00000000" w:rsidR="00000000" w:rsidRPr="00000000">
        <w:rPr>
          <w:rFonts w:ascii="Open Sans" w:cs="Open Sans" w:eastAsia="Open Sans" w:hAnsi="Open Sans"/>
          <w:color w:val="000000"/>
          <w:sz w:val="22"/>
          <w:szCs w:val="22"/>
          <w:rtl w:val="0"/>
        </w:rPr>
        <w:t xml:space="preserve">. Esse membro, por seu turno, pode pertencer ao efetivo. Assim,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  <w:u w:val="single"/>
          <w:rtl w:val="0"/>
        </w:rPr>
        <w:t xml:space="preserve">a situação impactará no ambiente de trabalho e na produtividade e, neste caso, contribuirá com a operacionalidade da tropa para a consecução da missão fim da Instituição:</w:t>
      </w:r>
      <w:r w:rsidDel="00000000" w:rsidR="00000000" w:rsidRPr="00000000">
        <w:rPr>
          <w:rFonts w:ascii="Open Sans" w:cs="Open Sans" w:eastAsia="Open Sans" w:hAnsi="Open Sans"/>
          <w:color w:val="000000"/>
          <w:sz w:val="22"/>
          <w:szCs w:val="22"/>
          <w:rtl w:val="0"/>
        </w:rPr>
        <w:t xml:space="preserve"> “Manter a soberania do espaço aéreo e integrar o território nacional com vistas à defesa da Pátria”.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="240" w:lineRule="auto"/>
        <w:ind w:left="2268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2"/>
          <w:szCs w:val="22"/>
          <w:rtl w:val="0"/>
        </w:rPr>
        <w:t xml:space="preserve">[...]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="240" w:lineRule="auto"/>
        <w:ind w:left="2268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2"/>
          <w:szCs w:val="22"/>
          <w:rtl w:val="0"/>
        </w:rPr>
        <w:t xml:space="preserve">Para tanto, e resgatando o propósito da tese a que esta autora se dedica neste ensaio,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  <w:u w:val="single"/>
          <w:rtl w:val="0"/>
        </w:rPr>
        <w:t xml:space="preserve"> é essencial que esses profissionais e os outros do ramo da saúde, como médicos, enfermeiros e psicólogos, capacitem-se a fim de que tenham o conhecimento específico para esse tema complexo e sensível, os meios e as condições para discernir entre as diversas situações clínicas dos pacientes que se lhes apresentam, identificando aquelas que se caracterizam como violência doméstica e prestar acolhimento adequado e atendimento de excelência conforme preconiza o Comando</w:t>
      </w:r>
      <w:r w:rsidDel="00000000" w:rsidR="00000000" w:rsidRPr="00000000">
        <w:rPr>
          <w:rFonts w:ascii="Open Sans" w:cs="Open Sans" w:eastAsia="Open Sans" w:hAnsi="Open Sans"/>
          <w:color w:val="000000"/>
          <w:sz w:val="22"/>
          <w:szCs w:val="22"/>
          <w:rtl w:val="0"/>
        </w:rPr>
        <w:t xml:space="preserve"> e, por fim, concorram para o sucesso da missão ao manter a operacionalidade da tropa. Além disso, trazer à baila o problema da violência doméstica, tradicionalmente velado, em uma estrutura organizacional hierárquica de uma Força Armada contribui para a mudança da cultura organizacional e para melhoria da qualidade de vida do efetivo, ao apoiar-se nas diretrizes para os macroprocessos de gestão e suporte do Plano Estratégico Militar da Aeronáutica. (PAIVA, Maria Cecília Sobral de CAP QOAP SSO. Capacitando para transformar: o papel da FAB no combate à violência doméstica – Escola de Aperfeiçoamento de Oficiais da Aeronáutica, Rio de Janeiro, 2024) (sem grifos no original).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MS Gothic" w:cs="MS Gothic" w:eastAsia="MS Gothic" w:hAnsi="MS Gothic"/>
          <w:color w:val="000000"/>
          <w:rtl w:val="0"/>
        </w:rPr>
        <w:t xml:space="preserve"> </w:t>
      </w: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f34747"/>
          <w:sz w:val="40"/>
          <w:szCs w:val="40"/>
          <w:rtl w:val="0"/>
        </w:rPr>
        <w:t xml:space="preserve">CARACTERÍSTICAS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336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Comissão diretamente subordinada ao COMGEP/EMGEP para atendimento das diretrizes do Comando-Geral do Pessoal sobre o tema;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="336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Assessoria direta ao COMGEP/EMGEP sobre os resultados e dados coletados pela atividade da Comissão (dados sensíveis);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="336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Ponto de apoio doutrinário sobre o tema (assédio moral, assédio sexual e violência doméstica).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336" w:lineRule="auto"/>
        <w:rPr>
          <w:rFonts w:ascii="Open Sans" w:cs="Open Sans" w:eastAsia="Open Sans" w:hAnsi="Open Sans"/>
          <w:b w:val="1"/>
          <w:bCs w:val="1"/>
          <w:color w:val="f3474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34747"/>
          <w:sz w:val="40"/>
          <w:szCs w:val="40"/>
          <w:rtl w:val="0"/>
        </w:rPr>
        <w:t xml:space="preserve">ATRIBUIÇÕES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="336" w:lineRule="auto"/>
        <w:ind w:firstLine="708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A equipe da CIPAVD tem a função de aplicar e desenvolver as seguintes atividades nas Unidades de Força Aérea visitadas durante o seu cronograma de atividades: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rtl w:val="0"/>
        </w:rPr>
        <w:t xml:space="preserve">CICLO DE PALESTRAS</w:t>
      </w: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: Constitui trabalho de conscientização e prevenção desenvolvido por meio de palestras ao efetivo local. As palestras devem tratar sobre: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1) Assédio Moral e Sexual;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2) Violência Doméstica; 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3) Encontro das Comissões de Prevenção e Combate ao Assédio (CPCA);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4) Círculo sobre os procedimentos administrativos e jurídicos, uma atividade desenvolvida entre a Jurídica da Equipe e os militares da especialidade de serviços jurídicos das CPCA e das Organizações Militares participantes; e 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5) Círculo de boas práticas em acolhimento para os profissionais da saúde, uma atividade desenvolvida entre a psicóloga da Equipe e os profissionais da área da Saúde da Guarnição (psicólogo e assistente social).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line="336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rtl w:val="0"/>
        </w:rPr>
        <w:t xml:space="preserve">COLETA DE DADOS: </w:t>
      </w: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Aplicação de pesquisa, por meio de questionários elaborados pela Estatística e aplicados durante a dinâmica com efetivo feminino.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line="336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rtl w:val="0"/>
        </w:rPr>
        <w:t xml:space="preserve">CENTRALIZAÇÃO DAS INFORMAÇÕES:</w:t>
      </w: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 Centralizar as ações e informações para serem trabalhadas, estatisticamente, repassando-as, por meio de relatórios, ao COMGEP/EMGEP; 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line="336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rtl w:val="0"/>
        </w:rPr>
        <w:t xml:space="preserve">DEBRIEFING:</w:t>
      </w: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 Após a realização da missão e despacho com o COMGEP/EMGEP, debriefing ao Comandante da respectiva OM, Guarnição, Organização de Ensino (OE), Escola Assistencial (EA), sobre os resultados colhidos pela CIPAVD.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34747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34747"/>
          <w:sz w:val="40"/>
          <w:szCs w:val="40"/>
          <w:rtl w:val="0"/>
        </w:rPr>
        <w:t xml:space="preserve">COMPOSIÇÃO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31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Coordenadora da Equipe CIPAVD: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Cap QOAP SJU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Tamires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Maria Batista Andrade (ESG); 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31" w:lineRule="auto"/>
        <w:ind w:left="0" w:right="0" w:firstLine="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Militar Ponto de Apoio Principal e elo direto com o COMGEP: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2S QSS SIN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Flavia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Karoline dos Santos (COMGEP). </w:t>
      </w:r>
    </w:p>
    <w:p w:rsidR="00000000" w:rsidDel="00000000" w:rsidP="00000000" w:rsidRDefault="00000000" w:rsidRPr="00000000" w14:paraId="00000046">
      <w:pPr>
        <w:spacing w:after="120" w:before="120" w:line="331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rtl w:val="0"/>
        </w:rPr>
        <w:t xml:space="preserve">Membros: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Cap QOAP SJU Tamires Maria Batista Andrade (ESG);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Cap QOAP SSO Ester De Almeida Oliveira Mostaro (DIRAP/DIRVEP);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1T QOAP PSC Nívea Moema Moura Silva (HFAB);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1T QOCON PUP Nathalia Almeida Martins Pandini (DIRENS);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1T QOCON EST Monique Kelly Tavares Gomes Barbosa (CTRB);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1T QOCON PSO Jennifer Silva Camargo (IPA);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00" w:right="0" w:hanging="360"/>
        <w:jc w:val="both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1S QSS SAD Raquel Melo Santos de Avelar (DIRENS); e 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2S QSS SIN Flavia Karoline dos Santos (COMGEP).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="331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34747"/>
          <w:sz w:val="40"/>
          <w:szCs w:val="40"/>
          <w:rtl w:val="0"/>
        </w:rPr>
        <w:t xml:space="preserve">EXECUÇÃO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120" w:line="288" w:lineRule="auto"/>
        <w:ind w:firstLine="708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Para a execução das atividades a serem desenvolvidas no local pela equipe da CIPAVD, o Presidente da Comissão de Prevenção e Combate ao Assédio da Organização Militar que irá receber a CIPAVD, ou militar a quem ele designar, juntamente com o Graduado-Master da Guarnição, atuará como elo e apoio de execução da missão. Os elos das OM, OE, EA visitadas atuarão diretamente com as militares da equipe da Comissão Itinerante.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20" w:line="288" w:lineRule="auto"/>
        <w:ind w:firstLine="708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As atividades da CIPAVD serão realizadas durante todo o ano de 2026, de acordo com as propostas de cronogramas da CPAVD sugeridas nos Anexos I e II.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120" w:line="288" w:lineRule="auto"/>
        <w:ind w:firstLine="708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No mês de agosto, tendo em vista ser o mês alusivo ao Combate da Violência Doméstica, a CIPAVD será elo de coordenação do “Mês Agosto Lilás”, em Brasília, Distrito Federal. Serão elos dessa atividade, em Brasília, os militares designados para tanto, pertencentes ao efetivo do Comando-Geral do Pessoal ou a quem o COMGEP designar.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34747"/>
          <w:sz w:val="40"/>
          <w:szCs w:val="40"/>
          <w:rtl w:val="0"/>
        </w:rPr>
        <w:t xml:space="preserve">PLANEJAMENTO ESTRATÉGICO - 2026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f3474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614045</wp:posOffset>
            </wp:positionV>
            <wp:extent cx="7562850" cy="7573645"/>
            <wp:effectExtent b="0" l="0" r="0" t="0"/>
            <wp:wrapSquare wrapText="bothSides" distB="0" distT="0" distL="114300" distR="114300"/>
            <wp:docPr descr="113852f20-eeef-4824-96b7-fa3364f851e2.png" id="1175777309" name="image1.png"/>
            <a:graphic>
              <a:graphicData uri="http://schemas.openxmlformats.org/drawingml/2006/picture">
                <pic:pic>
                  <pic:nvPicPr>
                    <pic:cNvPr descr="113852f20-eeef-4824-96b7-fa3364f851e2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7573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34747"/>
          <w:sz w:val="40"/>
          <w:szCs w:val="40"/>
          <w:rtl w:val="0"/>
        </w:rPr>
        <w:t xml:space="preserve">DISPOSIÇÕES GERAIS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="336" w:lineRule="auto"/>
        <w:ind w:firstLine="48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A Comissão Itinerante será designada por meio de Portaria COMGEP, com data de início e término, para a execução dos trabalhos, conforme modelo sugerido nos Anexos III e IV.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f34747"/>
          <w:sz w:val="40"/>
          <w:szCs w:val="40"/>
          <w:rtl w:val="0"/>
        </w:rPr>
        <w:t xml:space="preserve">REFERÊNCIAS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36" w:lineRule="auto"/>
        <w:rPr>
          <w:rFonts w:ascii="Open Sans" w:cs="Open Sans" w:eastAsia="Open Sans" w:hAnsi="Open Sans"/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BRASIL. Conselho Nacional de Justiça. Resolução Nº 254 de 04/09/2018 do CNJ - Institui a Política Judiciária Nacional de enfrentamento à violência contra as mulheres pelo Poder Judiciário e dá outras providências. </w:t>
      </w:r>
    </w:p>
    <w:p w:rsidR="00000000" w:rsidDel="00000000" w:rsidP="00000000" w:rsidRDefault="00000000" w:rsidRPr="00000000" w14:paraId="00000059">
      <w:pPr>
        <w:spacing w:after="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36" w:lineRule="auto"/>
        <w:rPr>
          <w:rFonts w:ascii="Open Sans" w:cs="Open Sans" w:eastAsia="Open Sans" w:hAnsi="Open Sans"/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BRASIL. Conselho Nacional de Justiça. RECOMENDAÇÃO Nº 102, DE 19 DE AGOSTO DE 2021. -Recomenda aos órgãos do Poder Judiciário a adoção do protocolo integrado de prevenção e medidas de segurança voltado ao enfrentamento à violência doméstica praticada em face de magistradas e servidoras. </w:t>
      </w:r>
    </w:p>
    <w:p w:rsidR="00000000" w:rsidDel="00000000" w:rsidP="00000000" w:rsidRDefault="00000000" w:rsidRPr="00000000" w14:paraId="0000005B">
      <w:pPr>
        <w:spacing w:after="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BRASIL. Decreto nº 12.122, de 30 de julho de 2024 - Programa Federal de Prevenção e Enfrentamento do Assédio e da Discriminação, no âmbito da administração pública federal direta, autárquica e fundacional.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36" w:lineRule="auto"/>
        <w:rPr>
          <w:rFonts w:ascii="Open Sans" w:cs="Open Sans" w:eastAsia="Open Sans" w:hAnsi="Open Sans"/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BRASIL. Decreto nº 12.154, de 27 de agosto de 2024 - Dispõe sobre o Serviço Militar Inicial Feminino. </w:t>
      </w:r>
    </w:p>
    <w:p w:rsidR="00000000" w:rsidDel="00000000" w:rsidP="00000000" w:rsidRDefault="00000000" w:rsidRPr="00000000" w14:paraId="0000005E">
      <w:pPr>
        <w:spacing w:after="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BRASIL. Lei nº 11.340, de 7 de agosto de 2006 - Cria mecanismos para coibir a violência doméstica e familiar contra a mulher, nos termos do § 8º do art. 226 da Constituição Federal, da Convenção sobre a Eliminação de Todas as Formas de Discriminação contra as Mulheres e da Convenção Interamericana para Prevenir, Punir e Erradicar a Violência contra a Mulher; dispõe sobre a criação dos Juizados de Violência Doméstica e Familiar contra a Mulher; altera o Código de Processo Penal, o Código Penal e a Lei de Execução Penal; e dá outras providências.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88" w:lineRule="auto"/>
        <w:rPr>
          <w:rFonts w:ascii="Open Sans" w:cs="Open Sans" w:eastAsia="Open Sans" w:hAnsi="Open Sans"/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BRASIL. Ministério da Defesa. Comando da Aeronáutica. Portaria GABAER/GC3 nº 1.489, de 15 de agosto de 2024. ICA 30-13: Procedimentos para prevenção e enfrentamento ao assédio no Comando da Aeronáutica. Brasília, DF: Comando da Aeronáutica, 2024. </w:t>
      </w:r>
    </w:p>
    <w:p w:rsidR="00000000" w:rsidDel="00000000" w:rsidP="00000000" w:rsidRDefault="00000000" w:rsidRPr="00000000" w14:paraId="00000061">
      <w:pPr>
        <w:spacing w:after="0" w:line="288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BRASIL. Ministério da Defesa. Comando da Aeronáutica. Portaria GABAER/GC3 nº 1.019, de 17 de julho de 2025. DCA 33-1: Serviço Militar Inicial Feminino - SMIF 2025. Brasília, DF: Comando da Aeronáutica, 2025.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36" w:lineRule="auto"/>
        <w:rPr>
          <w:rFonts w:ascii="Open Sans" w:cs="Open Sans" w:eastAsia="Open Sans" w:hAnsi="Open Sans"/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BRASIL. Portaria GM-MD Nº 2.517, de 5 de junho de 2025 - Plano Setorial de Combate ao Assédio e à Discriminação no Ministério da Defesa. </w:t>
      </w:r>
    </w:p>
    <w:p w:rsidR="00000000" w:rsidDel="00000000" w:rsidP="00000000" w:rsidRDefault="00000000" w:rsidRPr="00000000" w14:paraId="00000064">
      <w:pPr>
        <w:spacing w:after="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36" w:lineRule="auto"/>
        <w:rPr>
          <w:rFonts w:ascii="Open Sans" w:cs="Open Sans" w:eastAsia="Open Sans" w:hAnsi="Open Sans"/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BRASIL. Portaria GM-MD nº 5.151, de 6 de novembro de 2024 - Aprova o Plano Geral de     Convocação para o Serviço Militar Inicial Feminino nas Forças Armadas em 2026. </w:t>
      </w:r>
    </w:p>
    <w:p w:rsidR="00000000" w:rsidDel="00000000" w:rsidP="00000000" w:rsidRDefault="00000000" w:rsidRPr="00000000" w14:paraId="00000066">
      <w:pPr>
        <w:spacing w:after="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88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JUSTIÇA MILITAR DA UNIÃO. Ouvidoria da Mulher. Relatório final – Ouvidoria Itinerante 2024. Brasília, DF: Justiça Militar da União, 2024.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88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PAIVA, Cap QOAP SSO Maria Cecília Sobral de. Capacitando para transformar: o papel da FAB no combate à violência doméstica. 2024. Escola de Aperfeiçoamento de Oficiais da Aeronáutica, Rio de Janeiro, 2024.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88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br w:type="textWrapping"/>
        <w:t xml:space="preserve">PAMPLONA, Vanessa Mayara Souza; RAMOS, Edson Marcos Leal Soares; GOMES, Monique Kelly Tavares; ARAÚJO, Adrilayne dos Reis; REIS, Cássio Pinho dos. O perfil da vítima de crimes contra a mulher na Região Metropolitana de Belém. Segurança pública: uma abordagem estatística e computacional. Belém.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MS Gothic" w:cs="MS Gothic" w:eastAsia="MS Gothic" w:hAnsi="MS Gothic"/>
          <w:color w:val="000000"/>
          <w:rtl w:val="0"/>
        </w:rPr>
        <w:t xml:space="preserve"> </w:t>
      </w: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120" w:lineRule="auto"/>
        <w:rPr>
          <w:rFonts w:ascii="Open Sans" w:cs="Open Sans" w:eastAsia="Open Sans" w:hAnsi="Open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="336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40"/>
          <w:szCs w:val="40"/>
          <w:rtl w:val="0"/>
        </w:rPr>
        <w:t xml:space="preserve">Anexo I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="331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rtl w:val="0"/>
        </w:rPr>
        <w:t xml:space="preserve">PROPOSTA DE CRONOGRAMA DE ATIVIDADES DA COMISSÃO ITINERANTE DE PREVENÇÃO AO ASSÉDIO E À VIOLÊNCIA DOMÉSTICA (CIPAVD) NAS ORGANIZAÇÕES MILITARES (OM), ORGANIZAÇÕES DE ENSINO (OE) E ESCOLAS ASSISTENCIAIS (EA) DA FORÇA AÉREA BRASILEIRA 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180.0" w:type="dxa"/>
        <w:tblBorders>
          <w:top w:color="545454" w:space="0" w:sz="12" w:val="single"/>
          <w:left w:color="545454" w:space="0" w:sz="12" w:val="single"/>
          <w:bottom w:color="545454" w:space="0" w:sz="12" w:val="single"/>
          <w:right w:color="545454" w:space="0" w:sz="12" w:val="single"/>
          <w:insideH w:color="545454" w:space="0" w:sz="12" w:val="single"/>
          <w:insideV w:color="545454" w:space="0" w:sz="12" w:val="single"/>
        </w:tblBorders>
        <w:tblLayout w:type="fixed"/>
        <w:tblLook w:val="0400"/>
      </w:tblPr>
      <w:tblGrid>
        <w:gridCol w:w="612"/>
        <w:gridCol w:w="4171"/>
        <w:gridCol w:w="2163"/>
        <w:gridCol w:w="2084"/>
        <w:tblGridChange w:id="0">
          <w:tblGrid>
            <w:gridCol w:w="612"/>
            <w:gridCol w:w="4171"/>
            <w:gridCol w:w="2163"/>
            <w:gridCol w:w="2084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GUARNAE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BELÉM - 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ALCÂNTARA - 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I COMAR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22/03 a 27/03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CLA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AFONSOS - RJ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UNIFA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22/03 a 17/04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GALEÃO - RJ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DIRAP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RIO DE JANEIRO - RJ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III COMAR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SANTA CRUZ - RJ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BASC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CANOAS - 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V COMAR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12/04 a 17/04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SANTA MARIA - 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BASM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FLORIANÓPOLIS - 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BAFL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CURITIBA -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CINDACTA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BOA VISTA-RR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BABV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10/05 a 15/05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PORTO VELHO-RO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BAPV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SÃO PAULO-SP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IV COMAR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07/06 a 12/06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GUARATINGUETÁ-SP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EEAR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07/06 a 12/06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SÃO JOSÉ DOS CAMPOS-SP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DCTA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CAMPO GRANDE-MS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BACG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06/07 a 10/07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BRASÍLIA - 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VI COMAR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01/08 a 31/08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ANÁPOLIS - 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BAAN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SALVADOR - 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BASV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17/08 a 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RECIFE - 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II COMAR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NATAL - 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BANT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20/09 a 25/09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FORTALEZA - 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BAFZ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LAGOA SANTA - 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CIAAR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20/09 a 25/09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BARBACENA - 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EPCAR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PIRASSUNUNGA -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AFA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08/11 a 13/11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* Para cada missão serão designadas 4 militares.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* Sempre que possível, as EA serão incluídas nas visitas da CIPAVD.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120" w:lineRule="auto"/>
        <w:rPr>
          <w:rFonts w:ascii="Open Sans" w:cs="Open Sans" w:eastAsia="Open Sans" w:hAnsi="Open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120" w:line="336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40"/>
          <w:szCs w:val="40"/>
          <w:rtl w:val="0"/>
        </w:rPr>
        <w:t xml:space="preserve">Anexo II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120" w:line="331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rtl w:val="0"/>
        </w:rPr>
        <w:t xml:space="preserve">PROPOSTA DE CRONOGRAMA DE ATIVIDADES DA COMISSÃO ITINERANTE DE PREVENÇÃO AO ASSÉDIO E À VIOLÊNCIA DOMÉSTICA (CIPAVD) PARA OS ALUNOS DOS CURSOS DE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 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rtl w:val="0"/>
        </w:rPr>
        <w:br w:type="textWrapping"/>
        <w:t xml:space="preserve">PÓS-FORMAÇÃO.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120" w:line="331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rtl w:val="0"/>
        </w:rPr>
        <w:t xml:space="preserve">CURSOS PRESENCIAIS </w:t>
      </w:r>
      <w:r w:rsidDel="00000000" w:rsidR="00000000" w:rsidRPr="00000000">
        <w:rPr>
          <w:rtl w:val="0"/>
        </w:rPr>
      </w:r>
    </w:p>
    <w:tbl>
      <w:tblPr>
        <w:tblStyle w:val="Table3"/>
        <w:tblW w:w="8478.0" w:type="dxa"/>
        <w:jc w:val="left"/>
        <w:tblBorders>
          <w:top w:color="737373" w:space="0" w:sz="12" w:val="single"/>
          <w:left w:color="737373" w:space="0" w:sz="12" w:val="single"/>
          <w:bottom w:color="737373" w:space="0" w:sz="12" w:val="single"/>
          <w:right w:color="737373" w:space="0" w:sz="12" w:val="single"/>
          <w:insideH w:color="737373" w:space="0" w:sz="12" w:val="single"/>
          <w:insideV w:color="737373" w:space="0" w:sz="12" w:val="single"/>
        </w:tblBorders>
        <w:tblLayout w:type="fixed"/>
        <w:tblLook w:val="0400"/>
      </w:tblPr>
      <w:tblGrid>
        <w:gridCol w:w="486"/>
        <w:gridCol w:w="1572"/>
        <w:gridCol w:w="3204"/>
        <w:gridCol w:w="3216"/>
        <w:tblGridChange w:id="0">
          <w:tblGrid>
            <w:gridCol w:w="486"/>
            <w:gridCol w:w="1572"/>
            <w:gridCol w:w="3204"/>
            <w:gridCol w:w="3216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LOCAL/OM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CCEM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120" w:before="120" w:line="336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 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br w:type="textWrapping"/>
              <w:t xml:space="preserve">ECEMAR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120" w:before="120" w:line="336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2º Semestre/2026</w:t>
            </w: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 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CPEA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120" w:before="120" w:line="336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 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br w:type="textWrapping"/>
              <w:t xml:space="preserve">ECEMAR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120" w:before="120" w:line="336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 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br w:type="textWrapping"/>
              <w:t xml:space="preserve">2º Semestre/2026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CCEM 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120" w:before="120" w:line="336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ECEMAR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120" w:before="120" w:line="336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 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br w:type="textWrapping"/>
              <w:t xml:space="preserve">2º Semestre/2026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120" w:before="120" w:line="336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 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br w:type="textWrapping"/>
              <w:t xml:space="preserve">ECFAB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120" w:before="120" w:line="336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ECEMAR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120" w:before="120" w:line="336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 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br w:type="textWrapping"/>
              <w:t xml:space="preserve">2º Semestre/2026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120" w:before="120" w:line="336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 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br w:type="textWrapping"/>
              <w:t xml:space="preserve">CAP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120" w:before="120" w:line="336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 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br w:type="textWrapping"/>
              <w:t xml:space="preserve">EAOAR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120" w:before="120" w:line="336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 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br w:type="textWrapping"/>
              <w:t xml:space="preserve">1º Semestre/2026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120" w:before="120" w:line="288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120" w:before="120" w:line="336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CAP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120" w:before="120" w:line="336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 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br w:type="textWrapping"/>
              <w:t xml:space="preserve">EAOAR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120" w:before="120" w:line="336" w:lineRule="auto"/>
              <w:jc w:val="center"/>
              <w:rPr>
                <w:rFonts w:ascii="Open Sans" w:cs="Open Sans" w:eastAsia="Open Sans" w:hAnsi="Open Sans"/>
                <w:sz w:val="22"/>
                <w:szCs w:val="22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2"/>
                <w:szCs w:val="22"/>
                <w:rtl w:val="0"/>
              </w:rPr>
              <w:t xml:space="preserve"> </w:t>
            </w: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br w:type="textWrapping"/>
              <w:t xml:space="preserve">2º Semestre/2026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120" w:before="120" w:line="336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40"/>
          <w:szCs w:val="40"/>
          <w:rtl w:val="0"/>
        </w:rPr>
        <w:t xml:space="preserve">Anexo III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120" w:line="336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PORTARIA NORMATIVA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before="120" w:line="336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PORTARIA COMGEP/XXX Nº XX, DE X DE XXXXXXX DE 2025.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120" w:line="336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Protocolo COMAER nº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336" w:lineRule="auto"/>
        <w:ind w:left="482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Aprova a Comissão Itinerante de Prevenção ao Assédio e à Violência Doméstica do COMGEP no âmbito da Força Aérea Brasileira.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before="120" w:line="336" w:lineRule="auto"/>
        <w:ind w:firstLine="48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rtl w:val="0"/>
        </w:rPr>
        <w:t xml:space="preserve">O COMANDANTE-GERAL DO PESSOAL</w:t>
      </w: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, no uso da competência que lhe confere o art. 19, incisos I e II da ICA 30-13/2024 - Procedimentos para prevenção e enfrentamento ao assédio no âmbito do Comando da Aeronáutica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͟</w:t>
      </w: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, resolve: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Art. 1º: Instituir a Comissão Itinerante de Prevenção ao Assédio e à Violência Doméstica (CIPAVD).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Art. 2º: Esta Portaria entra em vigor na data da sua publicação.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before="120" w:line="336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Ten Brig Ar SÉRGIO RODRIGUES PEREIRA BASTOS JUNIOR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120" w:line="336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Comandante do COMGEP</w:t>
      </w:r>
      <w:r w:rsidDel="00000000" w:rsidR="00000000" w:rsidRPr="00000000">
        <w:rPr>
          <w:rFonts w:ascii="MS Gothic" w:cs="MS Gothic" w:eastAsia="MS Gothic" w:hAnsi="MS Gothic"/>
          <w:color w:val="000000"/>
          <w:rtl w:val="0"/>
        </w:rPr>
        <w:t xml:space="preserve"> </w:t>
      </w: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br w:type="textWrapping"/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before="120" w:lineRule="auto"/>
        <w:rPr>
          <w:rFonts w:ascii="Open Sans" w:cs="Open Sans" w:eastAsia="Open Sans" w:hAnsi="Open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120" w:line="336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40"/>
          <w:szCs w:val="40"/>
          <w:rtl w:val="0"/>
        </w:rPr>
        <w:t xml:space="preserve">Anexo IV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120" w:line="336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PORTARIA ORDINATÓRIA NOMINAL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jc w:val="center"/>
        <w:rPr>
          <w:rFonts w:ascii="Open Sans" w:cs="Open Sans" w:eastAsia="Open Sans" w:hAnsi="Open Sans"/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PORTARIA COMGEP/XXX Nº XX, DE X DE XXXXXXX DE 2025. </w:t>
      </w:r>
    </w:p>
    <w:p w:rsidR="00000000" w:rsidDel="00000000" w:rsidP="00000000" w:rsidRDefault="00000000" w:rsidRPr="00000000" w14:paraId="0000010F">
      <w:pPr>
        <w:spacing w:after="0" w:line="240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Protocolo COMAER nº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120" w:line="336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120" w:line="336" w:lineRule="auto"/>
        <w:ind w:firstLine="48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rtl w:val="0"/>
        </w:rPr>
        <w:t xml:space="preserve">O COMANDANTE-GERAL DO PESSOAL</w:t>
      </w: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, no uso da competência que lhe confere o art. 19, incisos I e II da ICA 30-13/2024 - Procedimentos para prevenção e enfrentamento ao assédio no âmbito do Comando da Aeronáutica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͟</w:t>
      </w: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, resolve: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Art. 1º: Designar os militares abaixo relacionados para as respectivas funções na Comissão Itinerante de Prevenção ao Assédio e à Violência Doméstica (CIPAVD), do COMGEP.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line="331" w:lineRule="auto"/>
        <w:ind w:left="397" w:hanging="357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Cap QOAP SJU Tamires Maria Batista Andrade (ESG) - Membro;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line="331" w:lineRule="auto"/>
        <w:ind w:left="397" w:hanging="357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Cap QOAP SSO Ester De Almeida Oliveira Mostaro (DIRAP) -Membro;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line="331" w:lineRule="auto"/>
        <w:ind w:left="397" w:hanging="357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1T QOAP PSC Nívea Moema Moura Silva (HFAB) - Membro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0" w:line="331" w:lineRule="auto"/>
        <w:ind w:left="397" w:hanging="357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1T QOCON PSO Jennifer Silva Camargo (IPA); - Membro;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line="331" w:lineRule="auto"/>
        <w:ind w:left="397" w:hanging="357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1T QOCON PUP Nathalia Almeida Martins Pandini (COMGEP) - Membro;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line="331" w:lineRule="auto"/>
        <w:ind w:left="397" w:hanging="357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1T QOCON EST Monique Kelly Tavares Gomes Barbosa (CTRB) - Membro;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97" w:right="0" w:hanging="357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1S QSS SAD Raquel Melo Santos de Avelar (DIRENS); e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97" w:right="0" w:hanging="357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2S QSS SIN Flavia Karoline dos Santos (COMGEP) - Membro. </w:t>
      </w:r>
    </w:p>
    <w:p w:rsidR="00000000" w:rsidDel="00000000" w:rsidP="00000000" w:rsidRDefault="00000000" w:rsidRPr="00000000" w14:paraId="0000011C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Parágrafo único: A Comissão desempenhará suas atividades durante 1 (um) ano, a contar da data da sua publicação, ou até revogação desta Portaria.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before="120" w:line="336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Art. 2º: Esta Portaria entra em vigor na data da sua publicação.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before="120" w:line="33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before="120" w:line="336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Ten Brig Ar SÉRGIO RODRIGUES PEREIRA BASTOS JUNIOR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before="120" w:line="336" w:lineRule="auto"/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000000"/>
          <w:rtl w:val="0"/>
        </w:rPr>
        <w:t xml:space="preserve">Comandante do COMGEP 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5" w:w="1191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S Gothic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D3461C"/>
    <w:pPr>
      <w:ind w:left="720"/>
      <w:contextualSpacing w:val="1"/>
    </w:pPr>
  </w:style>
  <w:style w:type="paragraph" w:styleId="Cabealho">
    <w:name w:val="header"/>
    <w:basedOn w:val="Normal"/>
    <w:link w:val="CabealhoChar"/>
    <w:uiPriority w:val="99"/>
    <w:unhideWhenUsed w:val="1"/>
    <w:rsid w:val="00F01F9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01F95"/>
  </w:style>
  <w:style w:type="paragraph" w:styleId="Rodap">
    <w:name w:val="footer"/>
    <w:basedOn w:val="Normal"/>
    <w:link w:val="RodapChar"/>
    <w:uiPriority w:val="99"/>
    <w:unhideWhenUsed w:val="1"/>
    <w:rsid w:val="00F01F9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01F9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KzccEa5WtbsQCkx1KJUOZIuZXg==">CgMxLjA4AHIhMW9mdUVGaVhqVFF6eFBYZ01LQUc3RDVWSTB2MmVaeFBq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2025-12-09T17:07:00Z</dcterms:created>
  <dc:creator>Apache POI</dc:creator>
</cp:coreProperties>
</file>