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6.png" ContentType="image/png"/>
  <Override PartName="/word/media/image3.png" ContentType="image/png"/>
  <Override PartName="/word/media/image4.png" ContentType="image/png"/>
  <Override PartName="/word/media/image1.png" ContentType="image/png"/>
  <Override PartName="/word/media/image5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2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FÁCEIS</w:t>
      </w:r>
    </w:p>
    <w:p>
      <w:pPr>
        <w:pStyle w:val="style23"/>
        <w:jc w:val="both"/>
        <w:rPr/>
      </w:pPr>
      <w:r>
        <w:rPr/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1.</w:t>
      </w:r>
      <w:r>
        <w:rPr>
          <w:sz w:val="24"/>
          <w:szCs w:val="24"/>
        </w:rPr>
        <w:t xml:space="preserve">  Faça um programa que recebe um número inteiro por parâmetro e imprime se ele é par ou impar.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2.</w:t>
      </w:r>
      <w:r>
        <w:rPr>
          <w:sz w:val="24"/>
          <w:szCs w:val="24"/>
        </w:rPr>
        <w:t xml:space="preserve">  Crie um programa que recebe dois valores reais e um caractere que representa a operação, realizadas operações básicas  (soma,  subtração,  multiplicação  e  divisão)  e  retornar o resultado.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sz w:val="24"/>
          <w:szCs w:val="24"/>
        </w:rPr>
        <w:t xml:space="preserve">  Crie uma função que receba um número e retorne se o número lido é primo (retornar 1) ou não (retornar 0).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sz w:val="24"/>
          <w:szCs w:val="24"/>
        </w:rPr>
        <w:t xml:space="preserve">  Faça um  programa  que  receba  um  número  inteiro  maior  que  1,  verifique  se  o  número fornecido  é  primo  ou  não  e  mostre  mensagem  de  um  número  primo  ou  de  número  não primo. Um número é primo quando é divisível apenas por 1 e por ele mesmo (2 divisores).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5.</w:t>
      </w:r>
      <w:r>
        <w:rPr>
          <w:sz w:val="24"/>
          <w:szCs w:val="24"/>
        </w:rPr>
        <w:t xml:space="preserve"> Construa funções que recebam um vetor de inteiros e retornem, dentre seus valores,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(a) O maior.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(b) Os dois maiores.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(c) A mediana.</w:t>
      </w:r>
    </w:p>
    <w:p>
      <w:pPr>
        <w:pStyle w:val="style0"/>
        <w:jc w:val="both"/>
        <w:rPr/>
      </w:pPr>
      <w:r>
        <w:rPr/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6.</w:t>
      </w:r>
      <w:r>
        <w:rPr>
          <w:sz w:val="24"/>
          <w:szCs w:val="24"/>
        </w:rPr>
        <w:t xml:space="preserve">  Faça um programa que receba vários números, calcule e mostre: </w:t>
      </w:r>
    </w:p>
    <w:p>
      <w:pPr>
        <w:pStyle w:val="style24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soma dos números digitados; </w:t>
      </w:r>
    </w:p>
    <w:p>
      <w:pPr>
        <w:pStyle w:val="style24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quantidade de números digitados; </w:t>
      </w:r>
    </w:p>
    <w:p>
      <w:pPr>
        <w:pStyle w:val="style24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média dos números digitados; </w:t>
      </w:r>
    </w:p>
    <w:p>
      <w:pPr>
        <w:pStyle w:val="style24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maior dos números digitados; </w:t>
      </w:r>
    </w:p>
    <w:p>
      <w:pPr>
        <w:pStyle w:val="style24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menor número digitado; 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>OBS.: Finalize a entrada de dados com a digitação do número 30.000.</w:t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  <w:t>MÉDIAS</w:t>
      </w:r>
    </w:p>
    <w:p>
      <w:pPr>
        <w:pStyle w:val="style23"/>
        <w:jc w:val="both"/>
        <w:rPr/>
      </w:pPr>
      <w:r>
        <w:rPr/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7.</w:t>
      </w:r>
      <w:r>
        <w:rPr>
          <w:sz w:val="24"/>
          <w:szCs w:val="24"/>
        </w:rPr>
        <w:t xml:space="preserve">  Escreva uma função de nome tipoTriangulo que receba 3 parâmetros  representando os lados de um triângulo e imprima o tipo dele (eqüilátero, isósceles ou escaleno).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8.</w:t>
      </w:r>
      <w:r>
        <w:rPr>
          <w:sz w:val="24"/>
          <w:szCs w:val="24"/>
        </w:rPr>
        <w:t xml:space="preserve">  Fazer o fatorial com ponteiro.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9.</w:t>
      </w:r>
      <w:r>
        <w:rPr>
          <w:sz w:val="24"/>
          <w:szCs w:val="24"/>
        </w:rPr>
        <w:t xml:space="preserve">  Fazer fibonacci com ponteiro.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10.</w:t>
      </w:r>
      <w:r>
        <w:rPr>
          <w:sz w:val="24"/>
          <w:szCs w:val="24"/>
        </w:rPr>
        <w:t xml:space="preserve"> Construa função que receba as listas L e Q de inteiros e retorne a soma dos valores de L que são divisíveis por todos os valores de Q. Use o protótipo,</w:t>
      </w:r>
    </w:p>
    <w:p>
      <w:pPr>
        <w:pStyle w:val="style0"/>
        <w:jc w:val="both"/>
        <w:rPr/>
      </w:pPr>
      <w:r>
        <w:rPr/>
        <w:drawing>
          <wp:inline distB="0" distL="0" distR="0" distT="0">
            <wp:extent cx="4350385" cy="800100"/>
            <wp:effectExtent b="0" l="0" r="0" t="0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onde n e m são os comprimentos de L e Q respectivamente.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11.</w:t>
      </w:r>
      <w:r>
        <w:rPr>
          <w:sz w:val="24"/>
          <w:szCs w:val="24"/>
        </w:rPr>
        <w:t xml:space="preserve"> Construa uma aplicação que receba argumentos a partir da linha de comando seguindo o formato, &lt;programa&gt;&lt;lista&gt;, onde &lt;programa&gt; representa o nome do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programa e &lt;lista&gt; uma lista de nomes de animais. Se os animais forem reconhecíveis então deverá ser impresso o seu som natural de emissão. Do contrário deverá ser impresso "não reconhecido".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Exemplo, soar cachorro, gato, galinha. A saída neste caso é,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auauau...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miaaauu...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cocoricoo...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12.</w:t>
      </w:r>
      <w:r>
        <w:rPr>
          <w:sz w:val="24"/>
          <w:szCs w:val="24"/>
        </w:rPr>
        <w:t xml:space="preserve"> Construa uma aplicação chamada opearque receba argumentos a partir da linha de comando seguindo o formato, oper&lt;op&gt;&lt;lista&gt;, onde &lt;op&gt; representa uma operação de soma ou produto(use s para soma e p para produto) e &lt;lista&gt; uma lista de valores numéricos separados por espaço. No exemplo, $ oper s 12 32 12 são repassados como argumentos a opção de soma e uma lista de três números. A saída, neste exemplo, é 56.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13.</w:t>
      </w:r>
      <w:r>
        <w:rPr>
          <w:sz w:val="24"/>
          <w:szCs w:val="24"/>
        </w:rPr>
        <w:t xml:space="preserve"> Uma função de troca genérica é aquelacapaz de trocar os dados entre duas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variáveis quaisquer de mesmo tipo desde que sejam conhecidos seus respectivos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endereços e o tamanho em bytes do tipo base. Implemente a função de troca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genérica dado que o protótipo em C é,</w:t>
      </w:r>
    </w:p>
    <w:p>
      <w:pPr>
        <w:pStyle w:val="style0"/>
        <w:jc w:val="both"/>
        <w:rPr/>
      </w:pPr>
      <w:r>
        <w:rPr/>
        <w:drawing>
          <wp:inline distB="0" distL="0" distR="0" distT="0">
            <wp:extent cx="4457700" cy="1004570"/>
            <wp:effectExtent b="0" l="0" r="0" t="0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onde p e q são os endereços das variáveiscujos dados serão trocados e size o tamanho em bytes do tipo base.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14.</w:t>
      </w:r>
      <w:r>
        <w:rPr>
          <w:sz w:val="24"/>
          <w:szCs w:val="24"/>
        </w:rPr>
        <w:t xml:space="preserve"> Utilize a função de troca genérica implementada na questão-13 para trocar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conteúdo entre as seguintes variáveis,</w:t>
      </w:r>
    </w:p>
    <w:p>
      <w:pPr>
        <w:pStyle w:val="style0"/>
        <w:jc w:val="both"/>
        <w:rPr/>
      </w:pPr>
      <w:bookmarkStart w:id="0" w:name="_GoBack"/>
      <w:bookmarkEnd w:id="0"/>
      <w:r>
        <w:rPr/>
        <w:drawing>
          <wp:inline distB="0" distL="0" distR="0" distT="0">
            <wp:extent cx="2476500" cy="1447800"/>
            <wp:effectExtent b="0" l="0" r="0" t="0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  <w:t>DIFÍCEIS</w:t>
      </w:r>
    </w:p>
    <w:p>
      <w:pPr>
        <w:pStyle w:val="style23"/>
        <w:jc w:val="both"/>
        <w:rPr/>
      </w:pPr>
      <w:r>
        <w:rPr/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sz w:val="24"/>
          <w:szCs w:val="24"/>
        </w:rPr>
        <w:t>15.</w:t>
      </w:r>
      <w:r>
        <w:rPr>
          <w:sz w:val="24"/>
          <w:szCs w:val="24"/>
        </w:rPr>
        <w:t xml:space="preserve"> O polinômio de segundo grau é definido por, </w:t>
      </w:r>
      <w:r>
        <w:rPr>
          <w:sz w:val="24"/>
          <w:szCs w:val="24"/>
        </w:rPr>
        <w:drawing>
          <wp:inline distB="0" distL="0" distR="0" distT="0">
            <wp:extent cx="1733550" cy="200025"/>
            <wp:effectExtent b="0" l="0" r="0" t="0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Onde suas raízes são determinadas por,</w:t>
      </w:r>
      <w:r>
        <w:rPr>
          <w:sz w:val="24"/>
          <w:szCs w:val="24"/>
        </w:rPr>
        <w:drawing>
          <wp:inline distB="0" distL="0" distR="0" distT="0">
            <wp:extent cx="1076325" cy="390525"/>
            <wp:effectExtent b="0" l="0" r="0" t="0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onde</w:t>
      </w:r>
      <w:r>
        <w:rPr>
          <w:sz w:val="24"/>
          <w:szCs w:val="24"/>
        </w:rPr>
        <w:drawing>
          <wp:inline distB="0" distL="0" distR="0" distT="0">
            <wp:extent cx="1304925" cy="353695"/>
            <wp:effectExtent b="0" l="0" r="0" t="0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>Construa uma função que determine as raízes de um poli</w:t>
      </w:r>
      <w:r>
        <w:rPr/>
        <w:t>nômio</w:t>
      </w:r>
      <w:r>
        <w:rPr>
          <w:sz w:val="24"/>
          <w:szCs w:val="24"/>
        </w:rPr>
        <w:t xml:space="preserve"> de segundo grauconforme protótipo,</w:t>
      </w:r>
    </w:p>
    <w:p>
      <w:pPr>
        <w:pStyle w:val="style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int EQ2G(float C[],float*px1, float*px2);</w:t>
      </w:r>
    </w:p>
    <w:p>
      <w:pPr>
        <w:pStyle w:val="style23"/>
        <w:jc w:val="both"/>
        <w:rPr>
          <w:sz w:val="24"/>
          <w:szCs w:val="24"/>
        </w:rPr>
      </w:pPr>
      <w:r>
        <w:rPr>
          <w:sz w:val="24"/>
          <w:szCs w:val="24"/>
        </w:rPr>
        <w:t>onde C é o vetor dos coeficientes, {c, b, a}, e px1 e px2 os ponteiros para as variáveis que receberão as raízes, se existirem. Use o seguinte mapa para os valores de retorno da função: 0 para raízes calculadas com sucesso; 1 para polinômio inválido (a vale zero); 2 para raízes não reais (∆ &lt; 0).</w:t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</w:r>
    </w:p>
    <w:p>
      <w:pPr>
        <w:pStyle w:val="style23"/>
        <w:jc w:val="both"/>
        <w:rPr/>
      </w:pPr>
      <w:r>
        <w:rPr/>
      </w:r>
    </w:p>
    <w:sectPr>
      <w:type w:val="nextPage"/>
      <w:pgSz w:h="16838" w:w="11906"/>
      <w:pgMar w:bottom="1417" w:footer="0" w:gutter="0" w:header="0" w:left="1701" w:right="1701" w:top="1417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o="urn:schemas-microsoft-com:office:office" xmlns:r="http://schemas.openxmlformats.org/officeDocument/2006/relationships" xmlns:v="urn:schemas-microsoft-com:vml" xmlns:w="http://schemas.openxmlformats.org/wordprocessingml/2006/main">
  <w:abstractNum w:abstractNumId="1">
    <w:lvl w:ilvl="0">
      <w:start w:val="1"/>
      <w:numFmt w:val="bullet"/>
      <w:lvlText w:val=""/>
      <w:lvlJc w:val="left"/>
      <w:pPr>
        <w:ind w:hanging="360" w:left="840"/>
      </w:pPr>
      <w:rPr>
        <w:rFonts w:ascii="Symbol" w:cs="Symbol" w:hAnsi="Symbol" w:hint="default"/>
      </w:rPr>
    </w:lvl>
    <w:lvl w:ilvl="1">
      <w:start w:val="1"/>
      <w:numFmt w:val="bullet"/>
      <w:lvlText w:val="o"/>
      <w:lvlJc w:val="left"/>
      <w:pPr>
        <w:ind w:hanging="360" w:left="15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280"/>
      </w:pPr>
      <w:rPr>
        <w:rFonts w:ascii="Wingdings" w:cs="Wingdings" w:hAnsi="Wingdings" w:hint="default"/>
      </w:rPr>
    </w:lvl>
    <w:lvl w:ilvl="3">
      <w:start w:val="1"/>
      <w:numFmt w:val="bullet"/>
      <w:lvlText w:val=""/>
      <w:lvlJc w:val="left"/>
      <w:pPr>
        <w:ind w:hanging="360" w:left="3000"/>
      </w:pPr>
      <w:rPr>
        <w:rFonts w:ascii="Symbol" w:cs="Symbol" w:hAnsi="Symbol" w:hint="default"/>
      </w:rPr>
    </w:lvl>
    <w:lvl w:ilvl="4">
      <w:start w:val="1"/>
      <w:numFmt w:val="bullet"/>
      <w:lvlText w:val="o"/>
      <w:lvlJc w:val="left"/>
      <w:pPr>
        <w:ind w:hanging="360" w:left="372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440"/>
      </w:pPr>
      <w:rPr>
        <w:rFonts w:ascii="Wingdings" w:cs="Wingdings" w:hAnsi="Wingdings" w:hint="default"/>
      </w:rPr>
    </w:lvl>
    <w:lvl w:ilvl="6">
      <w:start w:val="1"/>
      <w:numFmt w:val="bullet"/>
      <w:lvlText w:val=""/>
      <w:lvlJc w:val="left"/>
      <w:pPr>
        <w:ind w:hanging="360" w:left="5160"/>
      </w:pPr>
      <w:rPr>
        <w:rFonts w:ascii="Symbol" w:cs="Symbol" w:hAnsi="Symbol" w:hint="default"/>
      </w:rPr>
    </w:lvl>
    <w:lvl w:ilvl="7">
      <w:start w:val="1"/>
      <w:numFmt w:val="bullet"/>
      <w:lvlText w:val="o"/>
      <w:lvlJc w:val="left"/>
      <w:pPr>
        <w:ind w:hanging="360" w:left="588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600"/>
      </w:pPr>
      <w:rPr>
        <w:rFonts w:ascii="Wingdings" w:cs="Wingdings" w:hAnsi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suppressAutoHyphens w:val="true"/>
      <w:spacing w:after="200" w:before="0" w:line="276" w:lineRule="auto"/>
      <w:contextualSpacing w:val="false"/>
    </w:pPr>
    <w:rPr>
      <w:rFonts w:ascii="Calibri" w:cs="" w:eastAsia="DejaVu Sans" w:hAnsi="Calibri"/>
      <w:color w:val="auto"/>
      <w:sz w:val="22"/>
      <w:szCs w:val="22"/>
      <w:lang w:bidi="ar-SA" w:eastAsia="en-US" w:val="pt-BR"/>
    </w:rPr>
  </w:style>
  <w:style w:styleId="style15" w:type="character">
    <w:name w:val="Default Paragraph Font"/>
    <w:next w:val="style15"/>
    <w:rPr/>
  </w:style>
  <w:style w:styleId="style16" w:type="character">
    <w:name w:val="Texto de balão Char"/>
    <w:basedOn w:val="style15"/>
    <w:next w:val="style16"/>
    <w:rPr>
      <w:rFonts w:ascii="Tahoma" w:cs="Tahoma" w:hAnsi="Tahoma"/>
      <w:sz w:val="16"/>
      <w:szCs w:val="16"/>
    </w:rPr>
  </w:style>
  <w:style w:styleId="style17" w:type="character">
    <w:name w:val="ListLabel 1"/>
    <w:next w:val="style17"/>
    <w:rPr>
      <w:rFonts w:cs="Courier New"/>
    </w:rPr>
  </w:style>
  <w:style w:styleId="style18" w:type="paragraph">
    <w:name w:val="Título"/>
    <w:basedOn w:val="style0"/>
    <w:next w:val="style19"/>
    <w:pPr>
      <w:keepNext/>
      <w:spacing w:after="120" w:before="240"/>
      <w:contextualSpacing w:val="false"/>
    </w:pPr>
    <w:rPr>
      <w:rFonts w:ascii="Liberation Sans" w:cs="Gargi-1.2b" w:eastAsia="DejaVu Sans" w:hAnsi="Liberation Sans"/>
      <w:sz w:val="28"/>
      <w:szCs w:val="28"/>
    </w:rPr>
  </w:style>
  <w:style w:styleId="style19" w:type="paragraph">
    <w:name w:val="Corpo do texto"/>
    <w:basedOn w:val="style0"/>
    <w:next w:val="style19"/>
    <w:pPr>
      <w:spacing w:after="120" w:before="0"/>
      <w:contextualSpacing w:val="false"/>
    </w:pPr>
    <w:rPr/>
  </w:style>
  <w:style w:styleId="style20" w:type="paragraph">
    <w:name w:val="Lista"/>
    <w:basedOn w:val="style19"/>
    <w:next w:val="style20"/>
    <w:pPr/>
    <w:rPr>
      <w:rFonts w:cs="Gargi-1.2b"/>
    </w:rPr>
  </w:style>
  <w:style w:styleId="style21" w:type="paragraph">
    <w:name w:val="Legenda"/>
    <w:basedOn w:val="style0"/>
    <w:next w:val="style21"/>
    <w:pPr>
      <w:suppressLineNumbers/>
      <w:spacing w:after="120" w:before="120"/>
      <w:contextualSpacing w:val="false"/>
    </w:pPr>
    <w:rPr>
      <w:rFonts w:cs="Gargi-1.2b"/>
      <w:i/>
      <w:iCs/>
      <w:sz w:val="24"/>
      <w:szCs w:val="24"/>
    </w:rPr>
  </w:style>
  <w:style w:styleId="style22" w:type="paragraph">
    <w:name w:val="Índice"/>
    <w:basedOn w:val="style0"/>
    <w:next w:val="style22"/>
    <w:pPr>
      <w:suppressLineNumbers/>
    </w:pPr>
    <w:rPr>
      <w:rFonts w:cs="Gargi-1.2b"/>
    </w:rPr>
  </w:style>
  <w:style w:styleId="style23" w:type="paragraph">
    <w:name w:val="No Spacing"/>
    <w:next w:val="style23"/>
    <w:pPr>
      <w:widowControl/>
      <w:suppressAutoHyphens w:val="true"/>
      <w:spacing w:after="0" w:before="0" w:line="100" w:lineRule="atLeast"/>
      <w:contextualSpacing w:val="false"/>
    </w:pPr>
    <w:rPr>
      <w:rFonts w:ascii="Calibri" w:cs="" w:eastAsia="DejaVu Sans" w:hAnsi="Calibri"/>
      <w:color w:val="auto"/>
      <w:sz w:val="22"/>
      <w:szCs w:val="22"/>
      <w:lang w:bidi="ar-SA" w:eastAsia="en-US" w:val="pt-BR"/>
    </w:rPr>
  </w:style>
  <w:style w:styleId="style24" w:type="paragraph">
    <w:name w:val="List Paragraph"/>
    <w:basedOn w:val="style0"/>
    <w:next w:val="style24"/>
    <w:pPr>
      <w:spacing w:after="200" w:before="0"/>
      <w:ind w:hanging="0" w:left="720" w:right="0"/>
      <w:contextualSpacing/>
    </w:pPr>
    <w:rPr/>
  </w:style>
  <w:style w:styleId="style25" w:type="paragraph">
    <w:name w:val="Balloon Text"/>
    <w:basedOn w:val="style0"/>
    <w:next w:val="style25"/>
    <w:pPr>
      <w:spacing w:after="0" w:before="0" w:line="100" w:lineRule="atLeast"/>
      <w:contextualSpacing w:val="false"/>
    </w:pPr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2013-09-20T01:51:00Z</dcterms:created>
  <dc:creator>Kbesa</dc:creator>
  <cp:lastModifiedBy>Kbesa</cp:lastModifiedBy>
  <dcterms:modified xsi:type="dcterms:W3CDTF">2013-09-20T02:05:00Z</dcterms:modified>
  <cp:revision>1</cp:revision>
</cp:coreProperties>
</file>