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D9E4" w14:textId="02A6F438" w:rsidR="005B12B2" w:rsidRDefault="005B12B2">
      <w:r>
        <w:t>Data Appendix</w:t>
      </w:r>
    </w:p>
    <w:sectPr w:rsidR="005B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B2"/>
    <w:rsid w:val="005B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7671"/>
  <w15:docId w15:val="{0FCC96D0-D26B-4053-8766-D0ECF3F8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Fidel López Guerrero</dc:creator>
  <cp:keywords/>
  <dc:description/>
  <cp:lastModifiedBy>Italo Fidel López Guerrero</cp:lastModifiedBy>
  <cp:revision>1</cp:revision>
  <dcterms:created xsi:type="dcterms:W3CDTF">2023-01-28T17:06:00Z</dcterms:created>
  <dcterms:modified xsi:type="dcterms:W3CDTF">2023-01-28T17:07:00Z</dcterms:modified>
</cp:coreProperties>
</file>