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593DBB" w:rsidR="00130C5E" w:rsidP="00130C5E" w:rsidRDefault="00130C5E" w14:paraId="3B657DBD" w14:textId="77777777">
      <w:pPr>
        <w:rPr>
          <w:rFonts w:asciiTheme="minorHAnsi" w:hAnsiTheme="minorHAnsi" w:cstheme="minorHAnsi"/>
          <w:b/>
          <w:sz w:val="24"/>
          <w:szCs w:val="24"/>
        </w:rPr>
        <w:sectPr w:rsidRPr="00593DBB" w:rsidR="00130C5E" w:rsidSect="00130C5E">
          <w:headerReference w:type="default" r:id="rId11"/>
          <w:footerReference w:type="default" r:id="rId12"/>
          <w:pgSz w:w="11906" w:h="16838" w:orient="portrait"/>
          <w:pgMar w:top="1701" w:right="1418" w:bottom="1701" w:left="1418" w:header="709" w:footer="709" w:gutter="0"/>
          <w:cols w:space="708"/>
          <w:docGrid w:linePitch="360"/>
        </w:sectPr>
      </w:pPr>
    </w:p>
    <w:p w:rsidRPr="00593DBB" w:rsidR="00130C5E" w:rsidP="00130C5E" w:rsidRDefault="007E534F" w14:paraId="669B37EE" w14:textId="0CFB4523">
      <w:pPr>
        <w:pStyle w:val="Titelrapport"/>
        <w:spacing w:line="240" w:lineRule="auto"/>
        <w:rPr>
          <w:rFonts w:asciiTheme="minorHAnsi" w:hAnsiTheme="minorHAnsi" w:cstheme="minorHAnsi"/>
        </w:rPr>
      </w:pPr>
      <w:r w:rsidRPr="00593DBB">
        <w:rPr>
          <w:rFonts w:asciiTheme="minorHAnsi" w:hAnsiTheme="minorHAnsi" w:cstheme="minorHAnsi"/>
        </w:rPr>
        <w:t>Spelregels taxonomie</w:t>
      </w:r>
    </w:p>
    <w:p w:rsidRPr="00593DBB" w:rsidR="0089500C" w:rsidP="0089500C" w:rsidRDefault="007E534F" w14:paraId="6BBDA19D" w14:textId="5E360E75">
      <w:pPr>
        <w:pStyle w:val="Titelrapport"/>
        <w:spacing w:line="240" w:lineRule="auto"/>
        <w:rPr>
          <w:rFonts w:asciiTheme="minorHAnsi" w:hAnsiTheme="minorHAnsi" w:cstheme="minorHAnsi"/>
          <w:sz w:val="24"/>
          <w:szCs w:val="24"/>
        </w:rPr>
      </w:pPr>
      <w:r w:rsidRPr="00593DBB">
        <w:rPr>
          <w:rFonts w:asciiTheme="minorHAnsi" w:hAnsiTheme="minorHAnsi" w:cstheme="minorHAnsi"/>
          <w:sz w:val="24"/>
          <w:szCs w:val="24"/>
        </w:rPr>
        <w:t>Hoe we binnen de KNB onze taxonomie opzetten en onderhouden</w:t>
      </w:r>
    </w:p>
    <w:p w:rsidRPr="00593DBB" w:rsidR="00130C5E" w:rsidP="00130C5E" w:rsidRDefault="00130C5E" w14:paraId="64EE0369" w14:textId="77777777">
      <w:pPr>
        <w:rPr>
          <w:rFonts w:asciiTheme="minorHAnsi" w:hAnsiTheme="minorHAnsi" w:cstheme="minorHAnsi"/>
        </w:rPr>
      </w:pPr>
    </w:p>
    <w:p w:rsidRPr="00593DBB" w:rsidR="00130C5E" w:rsidP="00130C5E" w:rsidRDefault="00130C5E" w14:paraId="1A05CB42" w14:textId="77777777">
      <w:pPr>
        <w:pBdr>
          <w:bottom w:val="single" w:color="auto" w:sz="6" w:space="1"/>
        </w:pBdr>
        <w:rPr>
          <w:rFonts w:asciiTheme="minorHAnsi" w:hAnsiTheme="minorHAnsi" w:cstheme="minorHAnsi"/>
        </w:rPr>
      </w:pPr>
    </w:p>
    <w:p w:rsidRPr="00593DBB" w:rsidR="00130C5E" w:rsidP="00130C5E" w:rsidRDefault="00130C5E" w14:paraId="6B535CF8" w14:textId="77777777">
      <w:pPr>
        <w:pStyle w:val="DocStatistics"/>
        <w:rPr>
          <w:rFonts w:asciiTheme="minorHAnsi" w:hAnsiTheme="minorHAnsi" w:cstheme="minorHAnsi"/>
          <w:b/>
          <w:sz w:val="18"/>
          <w:szCs w:val="18"/>
        </w:rPr>
      </w:pPr>
    </w:p>
    <w:p w:rsidRPr="00593DBB" w:rsidR="00130C5E" w:rsidP="00130C5E" w:rsidRDefault="00130C5E" w14:paraId="7822868F" w14:textId="08AF452F">
      <w:pPr>
        <w:pStyle w:val="DocStatistics"/>
        <w:rPr>
          <w:rFonts w:asciiTheme="minorHAnsi" w:hAnsiTheme="minorHAnsi" w:cstheme="minorHAnsi"/>
          <w:b/>
          <w:sz w:val="18"/>
          <w:szCs w:val="18"/>
        </w:rPr>
      </w:pPr>
      <w:r w:rsidRPr="00593DBB">
        <w:rPr>
          <w:rFonts w:asciiTheme="minorHAnsi" w:hAnsiTheme="minorHAnsi" w:cstheme="minorHAnsi"/>
          <w:b/>
          <w:sz w:val="18"/>
          <w:szCs w:val="18"/>
        </w:rPr>
        <w:t>Auteur(s)</w:t>
      </w:r>
      <w:r w:rsidRPr="00593DBB">
        <w:rPr>
          <w:rFonts w:asciiTheme="minorHAnsi" w:hAnsiTheme="minorHAnsi" w:cstheme="minorHAnsi"/>
          <w:b/>
          <w:sz w:val="18"/>
          <w:szCs w:val="18"/>
        </w:rPr>
        <w:tab/>
      </w:r>
      <w:r w:rsidRPr="00593DBB">
        <w:rPr>
          <w:rFonts w:asciiTheme="minorHAnsi" w:hAnsiTheme="minorHAnsi" w:cstheme="minorHAnsi"/>
          <w:b/>
          <w:sz w:val="18"/>
          <w:szCs w:val="18"/>
        </w:rPr>
        <w:tab/>
      </w:r>
      <w:r w:rsidRPr="00593DBB">
        <w:rPr>
          <w:rFonts w:asciiTheme="minorHAnsi" w:hAnsiTheme="minorHAnsi" w:cstheme="minorHAnsi"/>
          <w:sz w:val="18"/>
          <w:szCs w:val="18"/>
        </w:rPr>
        <w:t xml:space="preserve">: </w:t>
      </w:r>
      <w:r w:rsidRPr="00593DBB" w:rsidR="007E534F">
        <w:rPr>
          <w:rFonts w:asciiTheme="minorHAnsi" w:hAnsiTheme="minorHAnsi" w:cstheme="minorHAnsi"/>
          <w:sz w:val="18"/>
          <w:szCs w:val="18"/>
        </w:rPr>
        <w:t>Morcel el Ouahbi</w:t>
      </w:r>
    </w:p>
    <w:p w:rsidRPr="00593DBB" w:rsidR="00130C5E" w:rsidP="00130C5E" w:rsidRDefault="00130C5E" w14:paraId="5F910E83" w14:textId="70A31808">
      <w:pPr>
        <w:pStyle w:val="DocStatistics"/>
        <w:rPr>
          <w:rFonts w:asciiTheme="minorHAnsi" w:hAnsiTheme="minorHAnsi" w:cstheme="minorHAnsi"/>
          <w:sz w:val="18"/>
          <w:szCs w:val="18"/>
        </w:rPr>
      </w:pPr>
      <w:r w:rsidRPr="00593DBB">
        <w:rPr>
          <w:rFonts w:asciiTheme="minorHAnsi" w:hAnsiTheme="minorHAnsi" w:cstheme="minorHAnsi"/>
          <w:b/>
          <w:sz w:val="18"/>
          <w:szCs w:val="18"/>
        </w:rPr>
        <w:t>Versie en datum</w:t>
      </w:r>
      <w:r w:rsidRPr="00593DBB">
        <w:rPr>
          <w:rFonts w:asciiTheme="minorHAnsi" w:hAnsiTheme="minorHAnsi" w:cstheme="minorHAnsi"/>
          <w:b/>
          <w:sz w:val="18"/>
          <w:szCs w:val="18"/>
        </w:rPr>
        <w:tab/>
      </w:r>
      <w:r w:rsidRPr="00593DBB">
        <w:rPr>
          <w:rFonts w:asciiTheme="minorHAnsi" w:hAnsiTheme="minorHAnsi" w:cstheme="minorHAnsi"/>
          <w:b/>
          <w:sz w:val="18"/>
          <w:szCs w:val="18"/>
        </w:rPr>
        <w:tab/>
      </w:r>
      <w:r w:rsidRPr="00593DBB">
        <w:rPr>
          <w:rFonts w:asciiTheme="minorHAnsi" w:hAnsiTheme="minorHAnsi" w:cstheme="minorHAnsi"/>
          <w:sz w:val="18"/>
          <w:szCs w:val="18"/>
        </w:rPr>
        <w:t xml:space="preserve">: </w:t>
      </w:r>
      <w:r w:rsidRPr="00593DBB" w:rsidR="007E534F">
        <w:rPr>
          <w:rFonts w:asciiTheme="minorHAnsi" w:hAnsiTheme="minorHAnsi" w:cstheme="minorHAnsi"/>
          <w:sz w:val="18"/>
          <w:szCs w:val="18"/>
        </w:rPr>
        <w:t xml:space="preserve">0.5 - </w:t>
      </w:r>
      <w:r w:rsidRPr="00593DBB" w:rsidR="00626E62">
        <w:rPr>
          <w:rFonts w:asciiTheme="minorHAnsi" w:hAnsiTheme="minorHAnsi" w:cstheme="minorHAnsi"/>
          <w:sz w:val="18"/>
          <w:szCs w:val="18"/>
        </w:rPr>
        <w:fldChar w:fldCharType="begin"/>
      </w:r>
      <w:r w:rsidRPr="00593DBB" w:rsidR="00626E62">
        <w:rPr>
          <w:rFonts w:asciiTheme="minorHAnsi" w:hAnsiTheme="minorHAnsi" w:cstheme="minorHAnsi"/>
          <w:sz w:val="18"/>
          <w:szCs w:val="18"/>
        </w:rPr>
        <w:instrText xml:space="preserve"> TIME  \@ "dddd d MMMM yyyy" </w:instrText>
      </w:r>
      <w:r w:rsidRPr="00593DBB" w:rsidR="00626E62">
        <w:rPr>
          <w:rFonts w:asciiTheme="minorHAnsi" w:hAnsiTheme="minorHAnsi" w:cstheme="minorHAnsi"/>
          <w:sz w:val="18"/>
          <w:szCs w:val="18"/>
        </w:rPr>
        <w:fldChar w:fldCharType="separate"/>
      </w:r>
      <w:r w:rsidR="007959A9">
        <w:rPr>
          <w:rFonts w:asciiTheme="minorHAnsi" w:hAnsiTheme="minorHAnsi" w:cstheme="minorHAnsi"/>
          <w:noProof/>
          <w:sz w:val="18"/>
          <w:szCs w:val="18"/>
        </w:rPr>
        <w:t>dinsdag 3 februari 2026</w:t>
      </w:r>
      <w:r w:rsidRPr="00593DBB" w:rsidR="00626E62">
        <w:rPr>
          <w:rFonts w:asciiTheme="minorHAnsi" w:hAnsiTheme="minorHAnsi" w:cstheme="minorHAnsi"/>
          <w:sz w:val="18"/>
          <w:szCs w:val="18"/>
        </w:rPr>
        <w:fldChar w:fldCharType="end"/>
      </w:r>
    </w:p>
    <w:p w:rsidRPr="00593DBB" w:rsidR="00130C5E" w:rsidP="00130C5E" w:rsidRDefault="00130C5E" w14:paraId="5AE6AD73" w14:textId="32145889">
      <w:pPr>
        <w:pStyle w:val="DocStatistics"/>
        <w:rPr>
          <w:rFonts w:asciiTheme="minorHAnsi" w:hAnsiTheme="minorHAnsi" w:cstheme="minorHAnsi"/>
          <w:b/>
          <w:sz w:val="18"/>
          <w:szCs w:val="18"/>
        </w:rPr>
      </w:pPr>
      <w:r w:rsidRPr="00593DBB">
        <w:rPr>
          <w:rFonts w:asciiTheme="minorHAnsi" w:hAnsiTheme="minorHAnsi" w:cstheme="minorHAnsi"/>
          <w:b/>
          <w:sz w:val="18"/>
          <w:szCs w:val="18"/>
        </w:rPr>
        <w:t>Opdrachtgever</w:t>
      </w:r>
      <w:r w:rsidRPr="00593DBB">
        <w:rPr>
          <w:rFonts w:asciiTheme="minorHAnsi" w:hAnsiTheme="minorHAnsi" w:cstheme="minorHAnsi"/>
          <w:b/>
          <w:sz w:val="18"/>
          <w:szCs w:val="18"/>
        </w:rPr>
        <w:tab/>
      </w:r>
      <w:r w:rsidRPr="00593DBB">
        <w:rPr>
          <w:rFonts w:asciiTheme="minorHAnsi" w:hAnsiTheme="minorHAnsi" w:cstheme="minorHAnsi"/>
          <w:b/>
          <w:sz w:val="18"/>
          <w:szCs w:val="18"/>
        </w:rPr>
        <w:tab/>
      </w:r>
      <w:r w:rsidRPr="00593DBB">
        <w:rPr>
          <w:rFonts w:asciiTheme="minorHAnsi" w:hAnsiTheme="minorHAnsi" w:cstheme="minorHAnsi"/>
          <w:sz w:val="18"/>
          <w:szCs w:val="18"/>
        </w:rPr>
        <w:t xml:space="preserve">: </w:t>
      </w:r>
      <w:r w:rsidRPr="00593DBB" w:rsidR="007E534F">
        <w:rPr>
          <w:rFonts w:asciiTheme="minorHAnsi" w:hAnsiTheme="minorHAnsi" w:cstheme="minorHAnsi"/>
          <w:sz w:val="18"/>
          <w:szCs w:val="18"/>
        </w:rPr>
        <w:t>Esther Radder</w:t>
      </w:r>
    </w:p>
    <w:p w:rsidRPr="00593DBB" w:rsidR="00130C5E" w:rsidP="00B80724" w:rsidRDefault="00130C5E" w14:paraId="5E990A43" w14:textId="77777777">
      <w:pPr>
        <w:pStyle w:val="DocStatistics"/>
        <w:rPr>
          <w:rFonts w:asciiTheme="minorHAnsi" w:hAnsiTheme="minorHAnsi" w:cstheme="minorHAnsi"/>
          <w:sz w:val="18"/>
          <w:szCs w:val="18"/>
        </w:rPr>
      </w:pPr>
      <w:r w:rsidRPr="00593DBB">
        <w:rPr>
          <w:rFonts w:asciiTheme="minorHAnsi" w:hAnsiTheme="minorHAnsi" w:cstheme="minorHAnsi"/>
          <w:b/>
          <w:sz w:val="18"/>
          <w:szCs w:val="18"/>
        </w:rPr>
        <w:t>Distributielijst</w:t>
      </w:r>
      <w:r w:rsidRPr="00593DBB">
        <w:rPr>
          <w:rFonts w:asciiTheme="minorHAnsi" w:hAnsiTheme="minorHAnsi" w:cstheme="minorHAnsi"/>
          <w:b/>
          <w:sz w:val="18"/>
          <w:szCs w:val="18"/>
        </w:rPr>
        <w:tab/>
      </w:r>
      <w:r w:rsidRPr="00593DBB">
        <w:rPr>
          <w:rFonts w:asciiTheme="minorHAnsi" w:hAnsiTheme="minorHAnsi" w:cstheme="minorHAnsi"/>
          <w:b/>
          <w:sz w:val="18"/>
          <w:szCs w:val="18"/>
        </w:rPr>
        <w:tab/>
      </w:r>
      <w:r w:rsidRPr="00593DBB">
        <w:rPr>
          <w:rFonts w:asciiTheme="minorHAnsi" w:hAnsiTheme="minorHAnsi" w:cstheme="minorHAnsi"/>
          <w:sz w:val="18"/>
          <w:szCs w:val="18"/>
        </w:rPr>
        <w:t xml:space="preserve">: </w:t>
      </w:r>
    </w:p>
    <w:p w:rsidRPr="00593DBB" w:rsidR="00130C5E" w:rsidP="00130C5E" w:rsidRDefault="00130C5E" w14:paraId="302BA55A" w14:textId="77777777">
      <w:pPr>
        <w:pStyle w:val="DocStatistics"/>
        <w:pBdr>
          <w:bottom w:val="single" w:color="auto" w:sz="6" w:space="1"/>
        </w:pBdr>
        <w:rPr>
          <w:rFonts w:asciiTheme="minorHAnsi" w:hAnsiTheme="minorHAnsi" w:cstheme="minorHAnsi"/>
          <w:b/>
          <w:sz w:val="18"/>
          <w:szCs w:val="18"/>
        </w:rPr>
      </w:pPr>
    </w:p>
    <w:p w:rsidRPr="00593DBB" w:rsidR="005F1D9C" w:rsidP="00A8334F" w:rsidRDefault="00897C95" w14:paraId="770AF04E" w14:textId="709AD5BF">
      <w:pPr>
        <w:spacing w:line="240" w:lineRule="auto"/>
        <w:rPr>
          <w:rFonts w:asciiTheme="minorHAnsi" w:hAnsiTheme="minorHAnsi" w:eastAsiaTheme="majorEastAsia" w:cstheme="minorHAnsi"/>
          <w:b/>
          <w:color w:val="233473"/>
          <w:sz w:val="36"/>
          <w:szCs w:val="32"/>
          <w:lang w:eastAsia="en-US"/>
          <w14:ligatures w14:val="standardContextual"/>
        </w:rPr>
      </w:pPr>
      <w:r w:rsidRPr="00593DBB">
        <w:rPr>
          <w:rFonts w:asciiTheme="minorHAnsi" w:hAnsiTheme="minorHAnsi" w:cstheme="minorHAnsi"/>
        </w:rPr>
        <w:br w:type="page"/>
      </w:r>
    </w:p>
    <w:p w:rsidRPr="003D1660" w:rsidR="003D1660" w:rsidP="00D32164" w:rsidRDefault="003D1660" w14:paraId="794A72F0" w14:textId="2CE8C6E7">
      <w:pPr>
        <w:spacing w:line="240" w:lineRule="atLeast"/>
        <w:rPr>
          <w:rFonts w:cs="Calibri (Hoofdtekst)" w:asciiTheme="minorHAnsi" w:hAnsiTheme="minorHAnsi"/>
          <w:b/>
          <w:sz w:val="36"/>
          <w:szCs w:val="36"/>
          <w:lang w:eastAsia="en-US"/>
        </w:rPr>
      </w:pPr>
      <w:r w:rsidRPr="003D1660">
        <w:rPr>
          <w:rFonts w:cs="Calibri (Hoofdtekst)" w:asciiTheme="minorHAnsi" w:hAnsiTheme="minorHAnsi"/>
          <w:b/>
          <w:sz w:val="36"/>
          <w:szCs w:val="36"/>
          <w:lang w:eastAsia="en-US"/>
        </w:rPr>
        <w:t>Colofon</w:t>
      </w:r>
    </w:p>
    <w:p w:rsidR="003D1660" w:rsidP="003D1660" w:rsidRDefault="003D1660" w14:paraId="6DF2570C" w14:textId="77777777">
      <w:pPr>
        <w:rPr>
          <w:rFonts w:asciiTheme="minorHAnsi" w:hAnsiTheme="minorHAnsi" w:cstheme="minorHAnsi"/>
          <w:sz w:val="36"/>
          <w:szCs w:val="36"/>
          <w:lang w:eastAsia="en-US"/>
        </w:rPr>
      </w:pPr>
    </w:p>
    <w:p w:rsidRPr="003D1660" w:rsidR="00897C95" w:rsidP="003D1660" w:rsidRDefault="003D1660" w14:paraId="4236B783" w14:textId="0A167EB6">
      <w:pPr>
        <w:rPr>
          <w:sz w:val="32"/>
          <w:szCs w:val="32"/>
          <w:lang w:eastAsia="en-US"/>
        </w:rPr>
      </w:pPr>
      <w:r w:rsidRPr="003D1660">
        <w:rPr>
          <w:rFonts w:asciiTheme="minorHAnsi" w:hAnsiTheme="minorHAnsi" w:cstheme="minorHAnsi"/>
          <w:sz w:val="32"/>
          <w:szCs w:val="32"/>
          <w:lang w:eastAsia="en-US"/>
        </w:rPr>
        <w:t>Versiebeheer</w:t>
      </w:r>
    </w:p>
    <w:tbl>
      <w:tblPr>
        <w:tblStyle w:val="Tabelraster"/>
        <w:tblW w:w="0" w:type="auto"/>
        <w:tblLook w:val="04A0" w:firstRow="1" w:lastRow="0" w:firstColumn="1" w:lastColumn="0" w:noHBand="0" w:noVBand="1"/>
      </w:tblPr>
      <w:tblGrid>
        <w:gridCol w:w="1129"/>
        <w:gridCol w:w="1418"/>
        <w:gridCol w:w="1276"/>
        <w:gridCol w:w="1983"/>
        <w:gridCol w:w="3254"/>
      </w:tblGrid>
      <w:tr w:rsidRPr="00593DBB" w:rsidR="00897C95" w:rsidTr="00122D1C" w14:paraId="0D95E928" w14:textId="77777777">
        <w:tc>
          <w:tcPr>
            <w:tcW w:w="1129" w:type="dxa"/>
          </w:tcPr>
          <w:p w:rsidRPr="00593DBB" w:rsidR="00897C95" w:rsidP="00122D1C" w:rsidRDefault="00897C95" w14:paraId="482B0231" w14:textId="77777777">
            <w:pPr>
              <w:rPr>
                <w:rFonts w:asciiTheme="minorHAnsi" w:hAnsiTheme="minorHAnsi" w:cstheme="minorHAnsi"/>
                <w:b/>
                <w:bCs/>
              </w:rPr>
            </w:pPr>
            <w:proofErr w:type="spellStart"/>
            <w:r w:rsidRPr="00593DBB">
              <w:rPr>
                <w:rFonts w:asciiTheme="minorHAnsi" w:hAnsiTheme="minorHAnsi" w:cstheme="minorHAnsi"/>
                <w:b/>
                <w:bCs/>
              </w:rPr>
              <w:t>Versienr</w:t>
            </w:r>
            <w:proofErr w:type="spellEnd"/>
          </w:p>
        </w:tc>
        <w:tc>
          <w:tcPr>
            <w:tcW w:w="1418" w:type="dxa"/>
          </w:tcPr>
          <w:p w:rsidRPr="00593DBB" w:rsidR="00897C95" w:rsidP="00122D1C" w:rsidRDefault="00897C95" w14:paraId="34FFF754" w14:textId="77777777">
            <w:pPr>
              <w:rPr>
                <w:rFonts w:asciiTheme="minorHAnsi" w:hAnsiTheme="minorHAnsi" w:cstheme="minorHAnsi"/>
                <w:b/>
                <w:bCs/>
              </w:rPr>
            </w:pPr>
            <w:r w:rsidRPr="00593DBB">
              <w:rPr>
                <w:rFonts w:asciiTheme="minorHAnsi" w:hAnsiTheme="minorHAnsi" w:cstheme="minorHAnsi"/>
                <w:b/>
                <w:bCs/>
              </w:rPr>
              <w:t>Datum</w:t>
            </w:r>
          </w:p>
        </w:tc>
        <w:tc>
          <w:tcPr>
            <w:tcW w:w="1276" w:type="dxa"/>
          </w:tcPr>
          <w:p w:rsidRPr="00593DBB" w:rsidR="00897C95" w:rsidP="00122D1C" w:rsidRDefault="00897C95" w14:paraId="5AC03013" w14:textId="77777777">
            <w:pPr>
              <w:rPr>
                <w:rFonts w:asciiTheme="minorHAnsi" w:hAnsiTheme="minorHAnsi" w:cstheme="minorHAnsi"/>
                <w:b/>
                <w:bCs/>
              </w:rPr>
            </w:pPr>
            <w:r w:rsidRPr="00593DBB">
              <w:rPr>
                <w:rFonts w:asciiTheme="minorHAnsi" w:hAnsiTheme="minorHAnsi" w:cstheme="minorHAnsi"/>
                <w:b/>
                <w:bCs/>
              </w:rPr>
              <w:t>Status</w:t>
            </w:r>
          </w:p>
        </w:tc>
        <w:tc>
          <w:tcPr>
            <w:tcW w:w="1984" w:type="dxa"/>
          </w:tcPr>
          <w:p w:rsidRPr="00593DBB" w:rsidR="00897C95" w:rsidP="00122D1C" w:rsidRDefault="00897C95" w14:paraId="1A012B96" w14:textId="77777777">
            <w:pPr>
              <w:rPr>
                <w:rFonts w:asciiTheme="minorHAnsi" w:hAnsiTheme="minorHAnsi" w:cstheme="minorHAnsi"/>
                <w:b/>
                <w:bCs/>
              </w:rPr>
            </w:pPr>
            <w:r w:rsidRPr="00593DBB">
              <w:rPr>
                <w:rFonts w:asciiTheme="minorHAnsi" w:hAnsiTheme="minorHAnsi" w:cstheme="minorHAnsi"/>
                <w:b/>
                <w:bCs/>
              </w:rPr>
              <w:t>Gewijzigd door</w:t>
            </w:r>
          </w:p>
        </w:tc>
        <w:tc>
          <w:tcPr>
            <w:tcW w:w="3255" w:type="dxa"/>
          </w:tcPr>
          <w:p w:rsidRPr="00593DBB" w:rsidR="00897C95" w:rsidP="00122D1C" w:rsidRDefault="00897C95" w14:paraId="39F1D56F" w14:textId="77777777">
            <w:pPr>
              <w:rPr>
                <w:rFonts w:asciiTheme="minorHAnsi" w:hAnsiTheme="minorHAnsi" w:cstheme="minorHAnsi"/>
                <w:b/>
                <w:bCs/>
              </w:rPr>
            </w:pPr>
            <w:r w:rsidRPr="00593DBB">
              <w:rPr>
                <w:rFonts w:asciiTheme="minorHAnsi" w:hAnsiTheme="minorHAnsi" w:cstheme="minorHAnsi"/>
                <w:b/>
                <w:bCs/>
              </w:rPr>
              <w:t>Opmerkingen</w:t>
            </w:r>
          </w:p>
        </w:tc>
      </w:tr>
      <w:tr w:rsidRPr="00593DBB" w:rsidR="00897C95" w:rsidTr="00122D1C" w14:paraId="0EF1E873" w14:textId="77777777">
        <w:tc>
          <w:tcPr>
            <w:tcW w:w="1129" w:type="dxa"/>
          </w:tcPr>
          <w:p w:rsidRPr="001458D5" w:rsidR="00897C95" w:rsidP="00122D1C" w:rsidRDefault="00897C95" w14:paraId="4B1E513D" w14:textId="77777777">
            <w:pPr>
              <w:rPr>
                <w:rFonts w:asciiTheme="minorHAnsi" w:hAnsiTheme="minorHAnsi" w:cstheme="minorHAnsi"/>
                <w:sz w:val="22"/>
                <w:szCs w:val="22"/>
              </w:rPr>
            </w:pPr>
            <w:r w:rsidRPr="001458D5">
              <w:rPr>
                <w:rFonts w:asciiTheme="minorHAnsi" w:hAnsiTheme="minorHAnsi" w:cstheme="minorHAnsi"/>
                <w:sz w:val="22"/>
                <w:szCs w:val="22"/>
              </w:rPr>
              <w:t>0.1</w:t>
            </w:r>
          </w:p>
        </w:tc>
        <w:tc>
          <w:tcPr>
            <w:tcW w:w="1418" w:type="dxa"/>
          </w:tcPr>
          <w:p w:rsidRPr="001458D5" w:rsidR="00897C95" w:rsidP="00122D1C" w:rsidRDefault="00897C95" w14:paraId="651F635B" w14:textId="77777777">
            <w:pPr>
              <w:rPr>
                <w:rFonts w:asciiTheme="minorHAnsi" w:hAnsiTheme="minorHAnsi" w:cstheme="minorHAnsi"/>
                <w:sz w:val="22"/>
                <w:szCs w:val="22"/>
              </w:rPr>
            </w:pPr>
            <w:r w:rsidRPr="001458D5">
              <w:rPr>
                <w:rFonts w:asciiTheme="minorHAnsi" w:hAnsiTheme="minorHAnsi" w:cstheme="minorHAnsi"/>
                <w:sz w:val="22"/>
                <w:szCs w:val="22"/>
              </w:rPr>
              <w:t>15-07-2025</w:t>
            </w:r>
          </w:p>
        </w:tc>
        <w:tc>
          <w:tcPr>
            <w:tcW w:w="1276" w:type="dxa"/>
          </w:tcPr>
          <w:p w:rsidRPr="001458D5" w:rsidR="00897C95" w:rsidP="00122D1C" w:rsidRDefault="00897C95" w14:paraId="00337DDE" w14:textId="77777777">
            <w:pPr>
              <w:rPr>
                <w:rFonts w:asciiTheme="minorHAnsi" w:hAnsiTheme="minorHAnsi" w:cstheme="minorHAnsi"/>
                <w:sz w:val="22"/>
                <w:szCs w:val="22"/>
              </w:rPr>
            </w:pPr>
            <w:r w:rsidRPr="001458D5">
              <w:rPr>
                <w:rFonts w:asciiTheme="minorHAnsi" w:hAnsiTheme="minorHAnsi" w:cstheme="minorHAnsi"/>
                <w:sz w:val="22"/>
                <w:szCs w:val="22"/>
              </w:rPr>
              <w:t>Concept</w:t>
            </w:r>
          </w:p>
        </w:tc>
        <w:tc>
          <w:tcPr>
            <w:tcW w:w="1984" w:type="dxa"/>
          </w:tcPr>
          <w:p w:rsidRPr="001458D5" w:rsidR="00897C95" w:rsidP="00122D1C" w:rsidRDefault="00897C95" w14:paraId="52705F06" w14:textId="77777777">
            <w:pPr>
              <w:rPr>
                <w:rFonts w:asciiTheme="minorHAnsi" w:hAnsiTheme="minorHAnsi" w:cstheme="minorHAnsi"/>
                <w:sz w:val="22"/>
                <w:szCs w:val="22"/>
              </w:rPr>
            </w:pPr>
            <w:r w:rsidRPr="001458D5">
              <w:rPr>
                <w:rFonts w:asciiTheme="minorHAnsi" w:hAnsiTheme="minorHAnsi" w:cstheme="minorHAnsi"/>
                <w:sz w:val="22"/>
                <w:szCs w:val="22"/>
              </w:rPr>
              <w:t>Morcel el Ouahbi</w:t>
            </w:r>
          </w:p>
        </w:tc>
        <w:tc>
          <w:tcPr>
            <w:tcW w:w="3255" w:type="dxa"/>
          </w:tcPr>
          <w:p w:rsidRPr="001458D5" w:rsidR="00897C95" w:rsidP="00122D1C" w:rsidRDefault="00897C95" w14:paraId="3BFA5DEC" w14:textId="77777777">
            <w:pPr>
              <w:rPr>
                <w:rFonts w:asciiTheme="minorHAnsi" w:hAnsiTheme="minorHAnsi" w:cstheme="minorHAnsi"/>
                <w:sz w:val="22"/>
                <w:szCs w:val="22"/>
              </w:rPr>
            </w:pPr>
            <w:r w:rsidRPr="001458D5">
              <w:rPr>
                <w:rFonts w:asciiTheme="minorHAnsi" w:hAnsiTheme="minorHAnsi" w:cstheme="minorHAnsi"/>
                <w:sz w:val="22"/>
                <w:szCs w:val="22"/>
              </w:rPr>
              <w:t>Procesbeschrijving toegevoegd</w:t>
            </w:r>
          </w:p>
        </w:tc>
      </w:tr>
      <w:tr w:rsidRPr="00593DBB" w:rsidR="00897C95" w:rsidTr="00122D1C" w14:paraId="657E2524" w14:textId="77777777">
        <w:tc>
          <w:tcPr>
            <w:tcW w:w="1129" w:type="dxa"/>
          </w:tcPr>
          <w:p w:rsidRPr="001458D5" w:rsidR="00897C95" w:rsidP="00122D1C" w:rsidRDefault="00897C95" w14:paraId="716F42B7" w14:textId="77777777">
            <w:pPr>
              <w:rPr>
                <w:rFonts w:asciiTheme="minorHAnsi" w:hAnsiTheme="minorHAnsi" w:cstheme="minorHAnsi"/>
                <w:sz w:val="22"/>
                <w:szCs w:val="22"/>
              </w:rPr>
            </w:pPr>
            <w:r w:rsidRPr="001458D5">
              <w:rPr>
                <w:rFonts w:asciiTheme="minorHAnsi" w:hAnsiTheme="minorHAnsi" w:cstheme="minorHAnsi"/>
                <w:sz w:val="22"/>
                <w:szCs w:val="22"/>
              </w:rPr>
              <w:t>0.2</w:t>
            </w:r>
          </w:p>
        </w:tc>
        <w:tc>
          <w:tcPr>
            <w:tcW w:w="1418" w:type="dxa"/>
          </w:tcPr>
          <w:p w:rsidRPr="001458D5" w:rsidR="00897C95" w:rsidP="00122D1C" w:rsidRDefault="00897C95" w14:paraId="545F567F" w14:textId="77777777">
            <w:pPr>
              <w:rPr>
                <w:rFonts w:asciiTheme="minorHAnsi" w:hAnsiTheme="minorHAnsi" w:cstheme="minorHAnsi"/>
                <w:sz w:val="22"/>
                <w:szCs w:val="22"/>
              </w:rPr>
            </w:pPr>
            <w:r w:rsidRPr="001458D5">
              <w:rPr>
                <w:rFonts w:asciiTheme="minorHAnsi" w:hAnsiTheme="minorHAnsi" w:cstheme="minorHAnsi"/>
                <w:sz w:val="22"/>
                <w:szCs w:val="22"/>
              </w:rPr>
              <w:t>30-09-2025</w:t>
            </w:r>
          </w:p>
        </w:tc>
        <w:tc>
          <w:tcPr>
            <w:tcW w:w="1276" w:type="dxa"/>
          </w:tcPr>
          <w:p w:rsidRPr="001458D5" w:rsidR="00897C95" w:rsidP="00122D1C" w:rsidRDefault="00897C95" w14:paraId="68863541" w14:textId="77777777">
            <w:pPr>
              <w:rPr>
                <w:rFonts w:asciiTheme="minorHAnsi" w:hAnsiTheme="minorHAnsi" w:cstheme="minorHAnsi"/>
                <w:sz w:val="22"/>
                <w:szCs w:val="22"/>
              </w:rPr>
            </w:pPr>
            <w:r w:rsidRPr="001458D5">
              <w:rPr>
                <w:rFonts w:asciiTheme="minorHAnsi" w:hAnsiTheme="minorHAnsi" w:cstheme="minorHAnsi"/>
                <w:sz w:val="22"/>
                <w:szCs w:val="22"/>
              </w:rPr>
              <w:t>Concept</w:t>
            </w:r>
          </w:p>
        </w:tc>
        <w:tc>
          <w:tcPr>
            <w:tcW w:w="1984" w:type="dxa"/>
          </w:tcPr>
          <w:p w:rsidRPr="001458D5" w:rsidR="00897C95" w:rsidP="00122D1C" w:rsidRDefault="00897C95" w14:paraId="7FB5E6C3" w14:textId="77777777">
            <w:pPr>
              <w:rPr>
                <w:rFonts w:asciiTheme="minorHAnsi" w:hAnsiTheme="minorHAnsi" w:cstheme="minorHAnsi"/>
                <w:sz w:val="22"/>
                <w:szCs w:val="22"/>
              </w:rPr>
            </w:pPr>
            <w:r w:rsidRPr="001458D5">
              <w:rPr>
                <w:rFonts w:asciiTheme="minorHAnsi" w:hAnsiTheme="minorHAnsi" w:cstheme="minorHAnsi"/>
                <w:sz w:val="22"/>
                <w:szCs w:val="22"/>
              </w:rPr>
              <w:t>Morcel el Ouahbi</w:t>
            </w:r>
          </w:p>
        </w:tc>
        <w:tc>
          <w:tcPr>
            <w:tcW w:w="3255" w:type="dxa"/>
          </w:tcPr>
          <w:p w:rsidRPr="001458D5" w:rsidR="00897C95" w:rsidP="00122D1C" w:rsidRDefault="00897C95" w14:paraId="0062B31E" w14:textId="77777777">
            <w:pPr>
              <w:rPr>
                <w:rFonts w:asciiTheme="minorHAnsi" w:hAnsiTheme="minorHAnsi" w:cstheme="minorHAnsi"/>
                <w:sz w:val="22"/>
                <w:szCs w:val="22"/>
              </w:rPr>
            </w:pPr>
            <w:r w:rsidRPr="001458D5">
              <w:rPr>
                <w:rFonts w:asciiTheme="minorHAnsi" w:hAnsiTheme="minorHAnsi" w:cstheme="minorHAnsi"/>
                <w:sz w:val="22"/>
                <w:szCs w:val="22"/>
              </w:rPr>
              <w:t>Begrippen criteria toegevoegd</w:t>
            </w:r>
          </w:p>
        </w:tc>
      </w:tr>
      <w:tr w:rsidRPr="00593DBB" w:rsidR="00897C95" w:rsidTr="00122D1C" w14:paraId="1B637FC4" w14:textId="77777777">
        <w:tc>
          <w:tcPr>
            <w:tcW w:w="1129" w:type="dxa"/>
          </w:tcPr>
          <w:p w:rsidRPr="001458D5" w:rsidR="00897C95" w:rsidP="00122D1C" w:rsidRDefault="00897C95" w14:paraId="3363CC78" w14:textId="77777777">
            <w:pPr>
              <w:rPr>
                <w:rFonts w:asciiTheme="minorHAnsi" w:hAnsiTheme="minorHAnsi" w:cstheme="minorHAnsi"/>
                <w:sz w:val="22"/>
                <w:szCs w:val="22"/>
              </w:rPr>
            </w:pPr>
            <w:r w:rsidRPr="001458D5">
              <w:rPr>
                <w:rFonts w:asciiTheme="minorHAnsi" w:hAnsiTheme="minorHAnsi" w:cstheme="minorHAnsi"/>
                <w:sz w:val="22"/>
                <w:szCs w:val="22"/>
              </w:rPr>
              <w:t>0.3</w:t>
            </w:r>
          </w:p>
        </w:tc>
        <w:tc>
          <w:tcPr>
            <w:tcW w:w="1418" w:type="dxa"/>
          </w:tcPr>
          <w:p w:rsidRPr="001458D5" w:rsidR="00897C95" w:rsidP="00122D1C" w:rsidRDefault="00897C95" w14:paraId="16A7D929" w14:textId="77777777">
            <w:pPr>
              <w:rPr>
                <w:rFonts w:asciiTheme="minorHAnsi" w:hAnsiTheme="minorHAnsi" w:cstheme="minorHAnsi"/>
                <w:sz w:val="22"/>
                <w:szCs w:val="22"/>
              </w:rPr>
            </w:pPr>
            <w:r w:rsidRPr="001458D5">
              <w:rPr>
                <w:rFonts w:asciiTheme="minorHAnsi" w:hAnsiTheme="minorHAnsi" w:cstheme="minorHAnsi"/>
                <w:sz w:val="22"/>
                <w:szCs w:val="22"/>
              </w:rPr>
              <w:t>06-11-2025</w:t>
            </w:r>
          </w:p>
        </w:tc>
        <w:tc>
          <w:tcPr>
            <w:tcW w:w="1276" w:type="dxa"/>
          </w:tcPr>
          <w:p w:rsidRPr="001458D5" w:rsidR="00897C95" w:rsidP="00122D1C" w:rsidRDefault="00897C95" w14:paraId="4042AAE6" w14:textId="77777777">
            <w:pPr>
              <w:rPr>
                <w:rFonts w:asciiTheme="minorHAnsi" w:hAnsiTheme="minorHAnsi" w:cstheme="minorHAnsi"/>
                <w:sz w:val="22"/>
                <w:szCs w:val="22"/>
              </w:rPr>
            </w:pPr>
            <w:r w:rsidRPr="001458D5">
              <w:rPr>
                <w:rFonts w:asciiTheme="minorHAnsi" w:hAnsiTheme="minorHAnsi" w:cstheme="minorHAnsi"/>
                <w:sz w:val="22"/>
                <w:szCs w:val="22"/>
              </w:rPr>
              <w:t>Concept</w:t>
            </w:r>
          </w:p>
        </w:tc>
        <w:tc>
          <w:tcPr>
            <w:tcW w:w="1984" w:type="dxa"/>
          </w:tcPr>
          <w:p w:rsidRPr="001458D5" w:rsidR="00897C95" w:rsidP="00122D1C" w:rsidRDefault="00897C95" w14:paraId="58A30B73" w14:textId="77777777">
            <w:pPr>
              <w:rPr>
                <w:rFonts w:asciiTheme="minorHAnsi" w:hAnsiTheme="minorHAnsi" w:cstheme="minorHAnsi"/>
                <w:sz w:val="22"/>
                <w:szCs w:val="22"/>
              </w:rPr>
            </w:pPr>
            <w:r w:rsidRPr="001458D5">
              <w:rPr>
                <w:rFonts w:asciiTheme="minorHAnsi" w:hAnsiTheme="minorHAnsi" w:cstheme="minorHAnsi"/>
                <w:sz w:val="22"/>
                <w:szCs w:val="22"/>
              </w:rPr>
              <w:t>Morcel el Ouahbi</w:t>
            </w:r>
          </w:p>
        </w:tc>
        <w:tc>
          <w:tcPr>
            <w:tcW w:w="3255" w:type="dxa"/>
          </w:tcPr>
          <w:p w:rsidRPr="001458D5" w:rsidR="00897C95" w:rsidP="00122D1C" w:rsidRDefault="00897C95" w14:paraId="01FB2913" w14:textId="77777777">
            <w:pPr>
              <w:rPr>
                <w:rFonts w:asciiTheme="minorHAnsi" w:hAnsiTheme="minorHAnsi" w:cstheme="minorHAnsi"/>
                <w:sz w:val="22"/>
                <w:szCs w:val="22"/>
              </w:rPr>
            </w:pPr>
            <w:r w:rsidRPr="001458D5">
              <w:rPr>
                <w:rFonts w:asciiTheme="minorHAnsi" w:hAnsiTheme="minorHAnsi" w:cstheme="minorHAnsi"/>
                <w:sz w:val="22"/>
                <w:szCs w:val="22"/>
              </w:rPr>
              <w:t>Document geformaliseerd</w:t>
            </w:r>
          </w:p>
        </w:tc>
      </w:tr>
      <w:tr w:rsidRPr="00593DBB" w:rsidR="00897C95" w:rsidTr="00122D1C" w14:paraId="08C5B88D" w14:textId="77777777">
        <w:tc>
          <w:tcPr>
            <w:tcW w:w="1129" w:type="dxa"/>
          </w:tcPr>
          <w:p w:rsidRPr="001458D5" w:rsidR="00897C95" w:rsidP="00122D1C" w:rsidRDefault="00897C95" w14:paraId="53294F15" w14:textId="77777777">
            <w:pPr>
              <w:rPr>
                <w:rFonts w:asciiTheme="minorHAnsi" w:hAnsiTheme="minorHAnsi" w:cstheme="minorHAnsi"/>
                <w:sz w:val="22"/>
                <w:szCs w:val="22"/>
              </w:rPr>
            </w:pPr>
            <w:r w:rsidRPr="001458D5">
              <w:rPr>
                <w:rFonts w:asciiTheme="minorHAnsi" w:hAnsiTheme="minorHAnsi" w:cstheme="minorHAnsi"/>
                <w:sz w:val="22"/>
                <w:szCs w:val="22"/>
              </w:rPr>
              <w:t>0.4</w:t>
            </w:r>
          </w:p>
        </w:tc>
        <w:tc>
          <w:tcPr>
            <w:tcW w:w="1418" w:type="dxa"/>
          </w:tcPr>
          <w:p w:rsidRPr="001458D5" w:rsidR="00897C95" w:rsidP="00122D1C" w:rsidRDefault="00897C95" w14:paraId="72CBB10B" w14:textId="77777777">
            <w:pPr>
              <w:rPr>
                <w:rFonts w:asciiTheme="minorHAnsi" w:hAnsiTheme="minorHAnsi" w:cstheme="minorHAnsi"/>
                <w:sz w:val="22"/>
                <w:szCs w:val="22"/>
              </w:rPr>
            </w:pPr>
            <w:r w:rsidRPr="001458D5">
              <w:rPr>
                <w:rFonts w:asciiTheme="minorHAnsi" w:hAnsiTheme="minorHAnsi" w:cstheme="minorHAnsi"/>
                <w:sz w:val="22"/>
                <w:szCs w:val="22"/>
              </w:rPr>
              <w:t>14-11-2025</w:t>
            </w:r>
          </w:p>
        </w:tc>
        <w:tc>
          <w:tcPr>
            <w:tcW w:w="1276" w:type="dxa"/>
          </w:tcPr>
          <w:p w:rsidRPr="001458D5" w:rsidR="00897C95" w:rsidP="00122D1C" w:rsidRDefault="00897C95" w14:paraId="0B53D9BA" w14:textId="77777777">
            <w:pPr>
              <w:rPr>
                <w:rFonts w:asciiTheme="minorHAnsi" w:hAnsiTheme="minorHAnsi" w:cstheme="minorHAnsi"/>
                <w:sz w:val="22"/>
                <w:szCs w:val="22"/>
              </w:rPr>
            </w:pPr>
            <w:r w:rsidRPr="001458D5">
              <w:rPr>
                <w:rFonts w:asciiTheme="minorHAnsi" w:hAnsiTheme="minorHAnsi" w:cstheme="minorHAnsi"/>
                <w:sz w:val="22"/>
                <w:szCs w:val="22"/>
              </w:rPr>
              <w:t>Concept</w:t>
            </w:r>
          </w:p>
        </w:tc>
        <w:tc>
          <w:tcPr>
            <w:tcW w:w="1984" w:type="dxa"/>
          </w:tcPr>
          <w:p w:rsidRPr="001458D5" w:rsidR="00897C95" w:rsidP="00122D1C" w:rsidRDefault="00897C95" w14:paraId="2AD4693F" w14:textId="77777777">
            <w:pPr>
              <w:rPr>
                <w:rFonts w:asciiTheme="minorHAnsi" w:hAnsiTheme="minorHAnsi" w:cstheme="minorHAnsi"/>
                <w:sz w:val="22"/>
                <w:szCs w:val="22"/>
              </w:rPr>
            </w:pPr>
            <w:r w:rsidRPr="001458D5">
              <w:rPr>
                <w:rFonts w:asciiTheme="minorHAnsi" w:hAnsiTheme="minorHAnsi" w:cstheme="minorHAnsi"/>
                <w:sz w:val="22"/>
                <w:szCs w:val="22"/>
              </w:rPr>
              <w:t>Morcel el Ouahbi</w:t>
            </w:r>
          </w:p>
        </w:tc>
        <w:tc>
          <w:tcPr>
            <w:tcW w:w="3255" w:type="dxa"/>
          </w:tcPr>
          <w:p w:rsidRPr="001458D5" w:rsidR="00897C95" w:rsidP="00122D1C" w:rsidRDefault="00897C95" w14:paraId="31D663F7" w14:textId="77777777">
            <w:pPr>
              <w:rPr>
                <w:rFonts w:asciiTheme="minorHAnsi" w:hAnsiTheme="minorHAnsi" w:cstheme="minorHAnsi"/>
                <w:sz w:val="22"/>
                <w:szCs w:val="22"/>
              </w:rPr>
            </w:pPr>
            <w:r w:rsidRPr="001458D5">
              <w:rPr>
                <w:rFonts w:asciiTheme="minorHAnsi" w:hAnsiTheme="minorHAnsi" w:cstheme="minorHAnsi"/>
                <w:sz w:val="22"/>
                <w:szCs w:val="22"/>
              </w:rPr>
              <w:t>Document intern onderworpen aan review</w:t>
            </w:r>
          </w:p>
        </w:tc>
      </w:tr>
      <w:tr w:rsidRPr="00593DBB" w:rsidR="00897C95" w:rsidTr="00122D1C" w14:paraId="3B64B0BD" w14:textId="77777777">
        <w:tc>
          <w:tcPr>
            <w:tcW w:w="1129" w:type="dxa"/>
          </w:tcPr>
          <w:p w:rsidRPr="001458D5" w:rsidR="00897C95" w:rsidP="00122D1C" w:rsidRDefault="00897C95" w14:paraId="2445A715" w14:textId="7DBF5F10">
            <w:pPr>
              <w:rPr>
                <w:rFonts w:asciiTheme="minorHAnsi" w:hAnsiTheme="minorHAnsi" w:cstheme="minorHAnsi"/>
                <w:sz w:val="22"/>
                <w:szCs w:val="22"/>
              </w:rPr>
            </w:pPr>
            <w:r w:rsidRPr="001458D5">
              <w:rPr>
                <w:rFonts w:asciiTheme="minorHAnsi" w:hAnsiTheme="minorHAnsi" w:cstheme="minorHAnsi"/>
                <w:sz w:val="22"/>
                <w:szCs w:val="22"/>
              </w:rPr>
              <w:t>0.5</w:t>
            </w:r>
          </w:p>
        </w:tc>
        <w:tc>
          <w:tcPr>
            <w:tcW w:w="1418" w:type="dxa"/>
          </w:tcPr>
          <w:p w:rsidRPr="001458D5" w:rsidR="00BC761F" w:rsidP="00122D1C" w:rsidRDefault="00BC761F" w14:paraId="1F278A67" w14:textId="423ACC11">
            <w:pPr>
              <w:rPr>
                <w:rFonts w:asciiTheme="minorHAnsi" w:hAnsiTheme="minorHAnsi" w:cstheme="minorHAnsi"/>
                <w:sz w:val="22"/>
                <w:szCs w:val="22"/>
              </w:rPr>
            </w:pPr>
            <w:r w:rsidRPr="001458D5">
              <w:rPr>
                <w:rFonts w:asciiTheme="minorHAnsi" w:hAnsiTheme="minorHAnsi" w:cstheme="minorHAnsi"/>
                <w:sz w:val="22"/>
                <w:szCs w:val="22"/>
              </w:rPr>
              <w:t>21-01-2026</w:t>
            </w:r>
          </w:p>
        </w:tc>
        <w:tc>
          <w:tcPr>
            <w:tcW w:w="1276" w:type="dxa"/>
          </w:tcPr>
          <w:p w:rsidRPr="001458D5" w:rsidR="00897C95" w:rsidP="00122D1C" w:rsidRDefault="00BC761F" w14:paraId="4AF5469E" w14:textId="29C755E1">
            <w:pPr>
              <w:rPr>
                <w:rFonts w:asciiTheme="minorHAnsi" w:hAnsiTheme="minorHAnsi" w:cstheme="minorHAnsi"/>
                <w:sz w:val="22"/>
                <w:szCs w:val="22"/>
              </w:rPr>
            </w:pPr>
            <w:r w:rsidRPr="001458D5">
              <w:rPr>
                <w:rFonts w:asciiTheme="minorHAnsi" w:hAnsiTheme="minorHAnsi" w:cstheme="minorHAnsi"/>
                <w:sz w:val="22"/>
                <w:szCs w:val="22"/>
              </w:rPr>
              <w:t>Concept</w:t>
            </w:r>
          </w:p>
        </w:tc>
        <w:tc>
          <w:tcPr>
            <w:tcW w:w="1984" w:type="dxa"/>
          </w:tcPr>
          <w:p w:rsidRPr="001458D5" w:rsidR="00897C95" w:rsidP="00122D1C" w:rsidRDefault="00BC761F" w14:paraId="3EA2F3E4" w14:textId="5EF408EB">
            <w:pPr>
              <w:rPr>
                <w:rFonts w:asciiTheme="minorHAnsi" w:hAnsiTheme="minorHAnsi" w:cstheme="minorHAnsi"/>
                <w:sz w:val="22"/>
                <w:szCs w:val="22"/>
              </w:rPr>
            </w:pPr>
            <w:r w:rsidRPr="001458D5">
              <w:rPr>
                <w:rFonts w:asciiTheme="minorHAnsi" w:hAnsiTheme="minorHAnsi" w:cstheme="minorHAnsi"/>
                <w:sz w:val="22"/>
                <w:szCs w:val="22"/>
              </w:rPr>
              <w:t>Morcel el Ouahbi</w:t>
            </w:r>
          </w:p>
        </w:tc>
        <w:tc>
          <w:tcPr>
            <w:tcW w:w="3255" w:type="dxa"/>
          </w:tcPr>
          <w:p w:rsidRPr="001458D5" w:rsidR="00897C95" w:rsidP="00122D1C" w:rsidRDefault="00BC761F" w14:paraId="0C73392A" w14:textId="17E5197C">
            <w:pPr>
              <w:rPr>
                <w:rFonts w:asciiTheme="minorHAnsi" w:hAnsiTheme="minorHAnsi" w:cstheme="minorHAnsi"/>
                <w:sz w:val="22"/>
                <w:szCs w:val="22"/>
              </w:rPr>
            </w:pPr>
            <w:r w:rsidRPr="001458D5">
              <w:rPr>
                <w:rFonts w:asciiTheme="minorHAnsi" w:hAnsiTheme="minorHAnsi" w:cstheme="minorHAnsi"/>
                <w:sz w:val="22"/>
                <w:szCs w:val="22"/>
              </w:rPr>
              <w:t>Feedback verwerkt</w:t>
            </w:r>
          </w:p>
        </w:tc>
      </w:tr>
      <w:tr w:rsidRPr="00593DBB" w:rsidR="00897C95" w:rsidTr="00122D1C" w14:paraId="401F4F6D" w14:textId="77777777">
        <w:tc>
          <w:tcPr>
            <w:tcW w:w="1129" w:type="dxa"/>
          </w:tcPr>
          <w:p w:rsidRPr="00593DBB" w:rsidR="00897C95" w:rsidP="00122D1C" w:rsidRDefault="00897C95" w14:paraId="20DD0A25" w14:textId="77777777">
            <w:pPr>
              <w:rPr>
                <w:rFonts w:asciiTheme="minorHAnsi" w:hAnsiTheme="minorHAnsi" w:cstheme="minorHAnsi"/>
              </w:rPr>
            </w:pPr>
          </w:p>
        </w:tc>
        <w:tc>
          <w:tcPr>
            <w:tcW w:w="1418" w:type="dxa"/>
          </w:tcPr>
          <w:p w:rsidRPr="00593DBB" w:rsidR="00897C95" w:rsidP="00122D1C" w:rsidRDefault="00897C95" w14:paraId="5ADAEBDB" w14:textId="77777777">
            <w:pPr>
              <w:rPr>
                <w:rFonts w:asciiTheme="minorHAnsi" w:hAnsiTheme="minorHAnsi" w:cstheme="minorHAnsi"/>
              </w:rPr>
            </w:pPr>
          </w:p>
        </w:tc>
        <w:tc>
          <w:tcPr>
            <w:tcW w:w="1276" w:type="dxa"/>
          </w:tcPr>
          <w:p w:rsidRPr="00593DBB" w:rsidR="00897C95" w:rsidP="00122D1C" w:rsidRDefault="00897C95" w14:paraId="1B97162A" w14:textId="77777777">
            <w:pPr>
              <w:rPr>
                <w:rFonts w:asciiTheme="minorHAnsi" w:hAnsiTheme="minorHAnsi" w:cstheme="minorHAnsi"/>
              </w:rPr>
            </w:pPr>
          </w:p>
        </w:tc>
        <w:tc>
          <w:tcPr>
            <w:tcW w:w="1984" w:type="dxa"/>
          </w:tcPr>
          <w:p w:rsidRPr="00593DBB" w:rsidR="00897C95" w:rsidP="00122D1C" w:rsidRDefault="00897C95" w14:paraId="0E3A086D" w14:textId="77777777">
            <w:pPr>
              <w:rPr>
                <w:rFonts w:asciiTheme="minorHAnsi" w:hAnsiTheme="minorHAnsi" w:cstheme="minorHAnsi"/>
              </w:rPr>
            </w:pPr>
          </w:p>
        </w:tc>
        <w:tc>
          <w:tcPr>
            <w:tcW w:w="3255" w:type="dxa"/>
          </w:tcPr>
          <w:p w:rsidRPr="00593DBB" w:rsidR="00897C95" w:rsidP="00122D1C" w:rsidRDefault="00897C95" w14:paraId="6361F5CB" w14:textId="77777777">
            <w:pPr>
              <w:rPr>
                <w:rFonts w:asciiTheme="minorHAnsi" w:hAnsiTheme="minorHAnsi" w:cstheme="minorHAnsi"/>
              </w:rPr>
            </w:pPr>
          </w:p>
        </w:tc>
      </w:tr>
    </w:tbl>
    <w:p w:rsidRPr="00593DBB" w:rsidR="00B35E75" w:rsidP="00130C5E" w:rsidRDefault="00B35E75" w14:paraId="759FF022" w14:textId="5B6FC1F8">
      <w:pPr>
        <w:rPr>
          <w:rFonts w:asciiTheme="minorHAnsi" w:hAnsiTheme="minorHAnsi" w:cstheme="minorHAnsi"/>
        </w:rPr>
      </w:pPr>
    </w:p>
    <w:p w:rsidRPr="00593DBB" w:rsidR="00B35E75" w:rsidRDefault="00B35E75" w14:paraId="69711D8F" w14:textId="77777777">
      <w:pPr>
        <w:spacing w:line="240" w:lineRule="auto"/>
        <w:rPr>
          <w:rFonts w:asciiTheme="minorHAnsi" w:hAnsiTheme="minorHAnsi" w:cstheme="minorHAnsi"/>
        </w:rPr>
      </w:pPr>
      <w:r w:rsidRPr="00593DBB">
        <w:rPr>
          <w:rFonts w:asciiTheme="minorHAnsi" w:hAnsiTheme="minorHAnsi" w:cstheme="minorHAnsi"/>
        </w:rPr>
        <w:br w:type="page"/>
      </w:r>
    </w:p>
    <w:p w:rsidRPr="00593DBB" w:rsidR="008C1F3D" w:rsidP="008C1F3D" w:rsidRDefault="008C1F3D" w14:paraId="30EDDE62" w14:textId="77777777">
      <w:pPr>
        <w:pStyle w:val="Kop1"/>
        <w:rPr>
          <w:rFonts w:asciiTheme="minorHAnsi" w:hAnsiTheme="minorHAnsi" w:cstheme="minorHAnsi"/>
        </w:rPr>
      </w:pPr>
      <w:bookmarkStart w:name="_Toc220503016" w:id="0"/>
      <w:r w:rsidRPr="00593DBB">
        <w:rPr>
          <w:rFonts w:asciiTheme="minorHAnsi" w:hAnsiTheme="minorHAnsi" w:cstheme="minorHAnsi"/>
        </w:rPr>
        <w:t>Managementsamenvatting</w:t>
      </w:r>
      <w:bookmarkEnd w:id="0"/>
    </w:p>
    <w:p w:rsidRPr="00593DBB" w:rsidR="008C1F3D" w:rsidP="008C1F3D" w:rsidRDefault="008C1F3D" w14:paraId="30792A32" w14:textId="77777777">
      <w:pPr>
        <w:pStyle w:val="Geenafstand"/>
        <w:rPr>
          <w:rFonts w:cstheme="minorHAnsi"/>
        </w:rPr>
      </w:pPr>
      <w:r w:rsidRPr="00593DBB">
        <w:rPr>
          <w:rFonts w:cstheme="minorHAnsi"/>
        </w:rPr>
        <w:t>Dit document legt de spelregels vast voor het ontwikkelen, beheren en structureren van de KNB-taxonomie. Deze taxonomie vormt het centrale begrippenkader voor het notariaat en ondersteunt eenduidige communicatie, betrouwbare data-uitwisseling en digitale toepassingen zoals de data generator en de Data Validatie Service. De inrichting sluit aan op NL-SBB en ISO 704.</w:t>
      </w:r>
    </w:p>
    <w:p w:rsidRPr="00593DBB" w:rsidR="008C1F3D" w:rsidP="008C1F3D" w:rsidRDefault="008C1F3D" w14:paraId="33549CC7" w14:textId="77777777">
      <w:pPr>
        <w:pStyle w:val="Geenafstand"/>
        <w:rPr>
          <w:rFonts w:cstheme="minorHAnsi"/>
        </w:rPr>
      </w:pPr>
    </w:p>
    <w:p w:rsidRPr="00593DBB" w:rsidR="008C1F3D" w:rsidP="008C1F3D" w:rsidRDefault="008C1F3D" w14:paraId="500F4540" w14:textId="77777777">
      <w:pPr>
        <w:pStyle w:val="Geenafstand"/>
        <w:rPr>
          <w:rFonts w:cstheme="minorHAnsi"/>
        </w:rPr>
      </w:pPr>
      <w:r w:rsidRPr="00593DBB">
        <w:rPr>
          <w:rFonts w:cstheme="minorHAnsi"/>
        </w:rPr>
        <w:t xml:space="preserve">De taxonomie bestaat uit een business- en technische/informatiekundige taxonomie. Hiermee worden begrippen zowel juridisch correct vastgelegd als technisch toepasbaar gemaakt. Voor elk begrip worden vaste elementen gebruikt: </w:t>
      </w:r>
      <w:r w:rsidRPr="00593DBB">
        <w:rPr>
          <w:rFonts w:cstheme="minorHAnsi"/>
          <w:i/>
          <w:iCs/>
        </w:rPr>
        <w:t xml:space="preserve">voorkeursterm, alternatieve term, definitie, toelichting </w:t>
      </w:r>
      <w:r w:rsidRPr="00593DBB">
        <w:rPr>
          <w:rFonts w:cstheme="minorHAnsi"/>
        </w:rPr>
        <w:t>en</w:t>
      </w:r>
      <w:r w:rsidRPr="00593DBB">
        <w:rPr>
          <w:rFonts w:cstheme="minorHAnsi"/>
          <w:i/>
          <w:iCs/>
        </w:rPr>
        <w:t xml:space="preserve"> uitleg.</w:t>
      </w:r>
      <w:r w:rsidRPr="00593DBB">
        <w:rPr>
          <w:rFonts w:cstheme="minorHAnsi"/>
        </w:rPr>
        <w:t xml:space="preserve"> Voor begrippen uit andere bronnen die passen binnen de notariële context wordt een adoptieprofiel gehanteerd waarin definities en toelichtingen </w:t>
      </w:r>
      <w:r w:rsidRPr="00593DBB">
        <w:rPr>
          <w:rFonts w:cstheme="minorHAnsi"/>
          <w:i/>
          <w:iCs/>
        </w:rPr>
        <w:t>as-is</w:t>
      </w:r>
      <w:r w:rsidRPr="00593DBB">
        <w:rPr>
          <w:rFonts w:cstheme="minorHAnsi"/>
        </w:rPr>
        <w:t xml:space="preserve"> worden overgenomen, terwijl de uitleg wordt aangevuld wanneer dat nodig is voor de notariële context.</w:t>
      </w:r>
    </w:p>
    <w:p w:rsidRPr="00593DBB" w:rsidR="008C1F3D" w:rsidP="008C1F3D" w:rsidRDefault="008C1F3D" w14:paraId="74E0829C" w14:textId="77777777">
      <w:pPr>
        <w:pStyle w:val="Geenafstand"/>
        <w:rPr>
          <w:rFonts w:cstheme="minorHAnsi"/>
        </w:rPr>
      </w:pPr>
    </w:p>
    <w:p w:rsidRPr="00593DBB" w:rsidR="008C1F3D" w:rsidP="008C1F3D" w:rsidRDefault="008C1F3D" w14:paraId="63FF9D1F" w14:textId="77777777">
      <w:pPr>
        <w:pStyle w:val="Geenafstand"/>
        <w:rPr>
          <w:rFonts w:cstheme="minorHAnsi"/>
        </w:rPr>
      </w:pPr>
      <w:r w:rsidRPr="00593DBB">
        <w:rPr>
          <w:rFonts w:cstheme="minorHAnsi"/>
        </w:rPr>
        <w:t>Het document beschrijft een uniform proces voor het opstellen, beoordelen en vaststellen van begrippen, waarbij Praktijkzaken verantwoordelijk is voor de juridische toetsing en taxonomiebeheer voor opname en onderhoud.</w:t>
      </w:r>
    </w:p>
    <w:p w:rsidRPr="00593DBB" w:rsidR="008C1F3D" w:rsidP="008C1F3D" w:rsidRDefault="008C1F3D" w14:paraId="603B913E" w14:textId="77777777">
      <w:pPr>
        <w:pStyle w:val="Geenafstand"/>
        <w:rPr>
          <w:rFonts w:cstheme="minorHAnsi"/>
        </w:rPr>
      </w:pPr>
    </w:p>
    <w:p w:rsidRPr="00593DBB" w:rsidR="008C1F3D" w:rsidP="78615E2F" w:rsidRDefault="008C1F3D" w14:paraId="683FCF56" w14:textId="731E9079">
      <w:pPr>
        <w:pStyle w:val="Geenafstand"/>
        <w:rPr>
          <w:rFonts w:cs="Calibri" w:cstheme="minorAscii"/>
        </w:rPr>
      </w:pPr>
      <w:r w:rsidRPr="78615E2F" w:rsidR="008C1F3D">
        <w:rPr>
          <w:rFonts w:cs="Calibri" w:cstheme="minorAscii"/>
        </w:rPr>
        <w:t xml:space="preserve">De taxonomie wordt gestructureerd op basis van de volgende topbegrippen: </w:t>
      </w:r>
      <w:r w:rsidRPr="78615E2F" w:rsidR="008C1F3D">
        <w:rPr>
          <w:rFonts w:cs="Calibri" w:cstheme="minorAscii"/>
          <w:i w:val="1"/>
          <w:iCs w:val="1"/>
        </w:rPr>
        <w:t xml:space="preserve">Actor, rechtssubject, rechtsobject, rechtshandeling, agent/notaris, rechtsfeit, akte/bewijsstuk, Norm/rechtsbron, registratie/administratie en </w:t>
      </w:r>
      <w:r w:rsidRPr="78615E2F" w:rsidR="47403CA8">
        <w:rPr>
          <w:rFonts w:cs="Calibri" w:cstheme="minorAscii"/>
          <w:i w:val="1"/>
          <w:iCs w:val="1"/>
        </w:rPr>
        <w:t>algemene begrippen</w:t>
      </w:r>
      <w:r w:rsidRPr="78615E2F" w:rsidR="008C1F3D">
        <w:rPr>
          <w:rFonts w:cs="Calibri" w:cstheme="minorAscii"/>
          <w:i w:val="1"/>
          <w:iCs w:val="1"/>
        </w:rPr>
        <w:t>.</w:t>
      </w:r>
      <w:r w:rsidRPr="78615E2F" w:rsidR="008C1F3D">
        <w:rPr>
          <w:rFonts w:cs="Calibri" w:cstheme="minorAscii"/>
        </w:rPr>
        <w:t xml:space="preserve"> Deze opzet maakt het mogelijk om begrippen logisch te ordenen, relaties vast te leggen en een samenhangende, herleidbare en digitaal bruikbare taxonomie op te bouwen. Door de relaties te leggen is het mogelijk om ook daadwerkelijk spreken over een taxonomie.</w:t>
      </w:r>
    </w:p>
    <w:p w:rsidRPr="00593DBB" w:rsidR="008C1F3D" w:rsidRDefault="008C1F3D" w14:paraId="583DF1BD" w14:textId="4BCA7958">
      <w:pPr>
        <w:spacing w:line="240" w:lineRule="auto"/>
        <w:rPr>
          <w:rFonts w:asciiTheme="minorHAnsi" w:hAnsiTheme="minorHAnsi" w:cstheme="minorHAnsi"/>
        </w:rPr>
      </w:pPr>
      <w:r w:rsidRPr="00593DBB">
        <w:rPr>
          <w:rFonts w:asciiTheme="minorHAnsi" w:hAnsiTheme="minorHAnsi" w:cstheme="minorHAnsi"/>
        </w:rPr>
        <w:br w:type="page"/>
      </w:r>
    </w:p>
    <w:sdt>
      <w:sdtPr>
        <w:id w:val="1060907433"/>
        <w:docPartObj>
          <w:docPartGallery w:val="Table of Contents"/>
          <w:docPartUnique/>
        </w:docPartObj>
        <w:rPr>
          <w:rFonts w:ascii="Calibri" w:hAnsi="Calibri" w:eastAsia="Times New Roman" w:cs="Calibri" w:asciiTheme="minorAscii" w:hAnsiTheme="minorAscii" w:cstheme="minorAscii"/>
          <w:b w:val="0"/>
          <w:bCs w:val="0"/>
          <w:i w:val="1"/>
          <w:iCs w:val="1"/>
          <w:color w:val="auto"/>
          <w:sz w:val="18"/>
          <w:szCs w:val="18"/>
          <w:lang w:val="nl-NL" w:eastAsia="nl-NL"/>
        </w:rPr>
      </w:sdtPr>
      <w:sdtEndPr>
        <w:rPr>
          <w:rFonts w:ascii="Calibri" w:hAnsi="Calibri" w:eastAsia="Times New Roman" w:cs="Calibri" w:asciiTheme="minorAscii" w:hAnsiTheme="minorAscii" w:cstheme="minorAscii"/>
          <w:b w:val="0"/>
          <w:bCs w:val="0"/>
          <w:i w:val="1"/>
          <w:iCs w:val="1"/>
          <w:noProof/>
          <w:color w:val="auto"/>
          <w:sz w:val="20"/>
          <w:szCs w:val="20"/>
          <w:lang w:val="nl-NL" w:eastAsia="nl-NL"/>
        </w:rPr>
      </w:sdtEndPr>
      <w:sdtContent>
        <w:p w:rsidR="00BD3E45" w:rsidP="00231A17" w:rsidRDefault="000E491A" w14:paraId="35E5D853" w14:textId="77777777">
          <w:pPr>
            <w:pStyle w:val="Kopvaninhoudsopgave"/>
            <w:rPr>
              <w:noProof/>
            </w:rPr>
          </w:pPr>
          <w:r w:rsidRPr="00593DBB">
            <w:rPr>
              <w:rFonts w:asciiTheme="minorHAnsi" w:hAnsiTheme="minorHAnsi" w:cstheme="minorHAnsi"/>
              <w:lang w:val="nl-NL"/>
            </w:rPr>
            <w:t>Inhoudsopgave</w:t>
          </w:r>
          <w:r w:rsidRPr="00593DBB">
            <w:rPr>
              <w:rFonts w:asciiTheme="minorHAnsi" w:hAnsiTheme="minorHAnsi" w:cstheme="minorHAnsi"/>
              <w:b w:val="0"/>
              <w:bCs w:val="0"/>
              <w:sz w:val="20"/>
              <w:szCs w:val="20"/>
            </w:rPr>
            <w:fldChar w:fldCharType="begin"/>
          </w:r>
          <w:r w:rsidRPr="00593DBB">
            <w:rPr>
              <w:rFonts w:asciiTheme="minorHAnsi" w:hAnsiTheme="minorHAnsi" w:cstheme="minorHAnsi"/>
            </w:rPr>
            <w:instrText>TOC \o "1-3" \h \z \u</w:instrText>
          </w:r>
          <w:r w:rsidRPr="00593DBB">
            <w:rPr>
              <w:rFonts w:asciiTheme="minorHAnsi" w:hAnsiTheme="minorHAnsi" w:cstheme="minorHAnsi"/>
              <w:b w:val="0"/>
              <w:bCs w:val="0"/>
              <w:sz w:val="20"/>
              <w:szCs w:val="20"/>
            </w:rPr>
            <w:fldChar w:fldCharType="separate"/>
          </w:r>
        </w:p>
        <w:p w:rsidR="00BD3E45" w:rsidRDefault="00BD3E45" w14:paraId="4DA8AA17" w14:textId="0B8774FA">
          <w:pPr>
            <w:pStyle w:val="Inhopg1"/>
            <w:tabs>
              <w:tab w:val="right" w:leader="dot" w:pos="9060"/>
            </w:tabs>
            <w:rPr>
              <w:rFonts w:eastAsiaTheme="minorEastAsia" w:cstheme="minorBidi"/>
              <w:b w:val="0"/>
              <w:bCs w:val="0"/>
              <w:noProof/>
              <w:kern w:val="2"/>
              <w:sz w:val="24"/>
              <w:szCs w:val="24"/>
              <w14:ligatures w14:val="standardContextual"/>
            </w:rPr>
          </w:pPr>
          <w:hyperlink w:history="1" w:anchor="_Toc220503016">
            <w:r w:rsidRPr="0049047F">
              <w:rPr>
                <w:rStyle w:val="Hyperlink"/>
                <w:noProof/>
              </w:rPr>
              <w:t>Managementsamenvatting</w:t>
            </w:r>
            <w:r>
              <w:rPr>
                <w:noProof/>
                <w:webHidden/>
              </w:rPr>
              <w:tab/>
            </w:r>
            <w:r>
              <w:rPr>
                <w:noProof/>
                <w:webHidden/>
              </w:rPr>
              <w:fldChar w:fldCharType="begin"/>
            </w:r>
            <w:r>
              <w:rPr>
                <w:noProof/>
                <w:webHidden/>
              </w:rPr>
              <w:instrText xml:space="preserve"> PAGEREF _Toc220503016 \h </w:instrText>
            </w:r>
            <w:r>
              <w:rPr>
                <w:noProof/>
                <w:webHidden/>
              </w:rPr>
            </w:r>
            <w:r>
              <w:rPr>
                <w:noProof/>
                <w:webHidden/>
              </w:rPr>
              <w:fldChar w:fldCharType="separate"/>
            </w:r>
            <w:r>
              <w:rPr>
                <w:noProof/>
                <w:webHidden/>
              </w:rPr>
              <w:t>3</w:t>
            </w:r>
            <w:r>
              <w:rPr>
                <w:noProof/>
                <w:webHidden/>
              </w:rPr>
              <w:fldChar w:fldCharType="end"/>
            </w:r>
          </w:hyperlink>
        </w:p>
        <w:p w:rsidR="00BD3E45" w:rsidRDefault="00BD3E45" w14:paraId="5A920833" w14:textId="065DE460">
          <w:pPr>
            <w:pStyle w:val="Inhopg2"/>
            <w:tabs>
              <w:tab w:val="right" w:leader="dot" w:pos="9060"/>
            </w:tabs>
            <w:rPr>
              <w:rFonts w:eastAsiaTheme="minorEastAsia" w:cstheme="minorBidi"/>
              <w:i w:val="0"/>
              <w:iCs w:val="0"/>
              <w:noProof/>
              <w:kern w:val="2"/>
              <w:sz w:val="24"/>
              <w:szCs w:val="24"/>
              <w14:ligatures w14:val="standardContextual"/>
            </w:rPr>
          </w:pPr>
          <w:hyperlink w:history="1" w:anchor="_Toc220503017">
            <w:r w:rsidRPr="0049047F">
              <w:rPr>
                <w:rStyle w:val="Hyperlink"/>
                <w:noProof/>
              </w:rPr>
              <w:t>Inleiding</w:t>
            </w:r>
            <w:r>
              <w:rPr>
                <w:noProof/>
                <w:webHidden/>
              </w:rPr>
              <w:tab/>
            </w:r>
            <w:r>
              <w:rPr>
                <w:noProof/>
                <w:webHidden/>
              </w:rPr>
              <w:fldChar w:fldCharType="begin"/>
            </w:r>
            <w:r>
              <w:rPr>
                <w:noProof/>
                <w:webHidden/>
              </w:rPr>
              <w:instrText xml:space="preserve"> PAGEREF _Toc220503017 \h </w:instrText>
            </w:r>
            <w:r>
              <w:rPr>
                <w:noProof/>
                <w:webHidden/>
              </w:rPr>
            </w:r>
            <w:r>
              <w:rPr>
                <w:noProof/>
                <w:webHidden/>
              </w:rPr>
              <w:fldChar w:fldCharType="separate"/>
            </w:r>
            <w:r>
              <w:rPr>
                <w:noProof/>
                <w:webHidden/>
              </w:rPr>
              <w:t>5</w:t>
            </w:r>
            <w:r>
              <w:rPr>
                <w:noProof/>
                <w:webHidden/>
              </w:rPr>
              <w:fldChar w:fldCharType="end"/>
            </w:r>
          </w:hyperlink>
        </w:p>
        <w:p w:rsidR="00BD3E45" w:rsidRDefault="00BD3E45" w14:paraId="2F51702F" w14:textId="65445BBF">
          <w:pPr>
            <w:pStyle w:val="Inhopg1"/>
            <w:tabs>
              <w:tab w:val="right" w:leader="dot" w:pos="9060"/>
            </w:tabs>
            <w:rPr>
              <w:rFonts w:eastAsiaTheme="minorEastAsia" w:cstheme="minorBidi"/>
              <w:b w:val="0"/>
              <w:bCs w:val="0"/>
              <w:noProof/>
              <w:kern w:val="2"/>
              <w:sz w:val="24"/>
              <w:szCs w:val="24"/>
              <w14:ligatures w14:val="standardContextual"/>
            </w:rPr>
          </w:pPr>
          <w:hyperlink w:history="1" w:anchor="_Toc220503018">
            <w:r w:rsidRPr="0049047F">
              <w:rPr>
                <w:rStyle w:val="Hyperlink"/>
                <w:noProof/>
              </w:rPr>
              <w:t>Hoe richten we de taxonomie in?</w:t>
            </w:r>
            <w:r>
              <w:rPr>
                <w:noProof/>
                <w:webHidden/>
              </w:rPr>
              <w:tab/>
            </w:r>
            <w:r>
              <w:rPr>
                <w:noProof/>
                <w:webHidden/>
              </w:rPr>
              <w:fldChar w:fldCharType="begin"/>
            </w:r>
            <w:r>
              <w:rPr>
                <w:noProof/>
                <w:webHidden/>
              </w:rPr>
              <w:instrText xml:space="preserve"> PAGEREF _Toc220503018 \h </w:instrText>
            </w:r>
            <w:r>
              <w:rPr>
                <w:noProof/>
                <w:webHidden/>
              </w:rPr>
            </w:r>
            <w:r>
              <w:rPr>
                <w:noProof/>
                <w:webHidden/>
              </w:rPr>
              <w:fldChar w:fldCharType="separate"/>
            </w:r>
            <w:r>
              <w:rPr>
                <w:noProof/>
                <w:webHidden/>
              </w:rPr>
              <w:t>6</w:t>
            </w:r>
            <w:r>
              <w:rPr>
                <w:noProof/>
                <w:webHidden/>
              </w:rPr>
              <w:fldChar w:fldCharType="end"/>
            </w:r>
          </w:hyperlink>
        </w:p>
        <w:p w:rsidR="00BD3E45" w:rsidRDefault="00BD3E45" w14:paraId="624984E0" w14:textId="02808D85">
          <w:pPr>
            <w:pStyle w:val="Inhopg2"/>
            <w:tabs>
              <w:tab w:val="left" w:pos="720"/>
              <w:tab w:val="right" w:leader="dot" w:pos="9060"/>
            </w:tabs>
            <w:rPr>
              <w:rFonts w:eastAsiaTheme="minorEastAsia" w:cstheme="minorBidi"/>
              <w:i w:val="0"/>
              <w:iCs w:val="0"/>
              <w:noProof/>
              <w:kern w:val="2"/>
              <w:sz w:val="24"/>
              <w:szCs w:val="24"/>
              <w14:ligatures w14:val="standardContextual"/>
            </w:rPr>
          </w:pPr>
          <w:hyperlink w:history="1" w:anchor="_Toc220503019">
            <w:r w:rsidRPr="0049047F">
              <w:rPr>
                <w:rStyle w:val="Hyperlink"/>
                <w:noProof/>
              </w:rPr>
              <w:t>1.</w:t>
            </w:r>
            <w:r>
              <w:rPr>
                <w:rFonts w:eastAsiaTheme="minorEastAsia" w:cstheme="minorBidi"/>
                <w:i w:val="0"/>
                <w:iCs w:val="0"/>
                <w:noProof/>
                <w:kern w:val="2"/>
                <w:sz w:val="24"/>
                <w:szCs w:val="24"/>
                <w14:ligatures w14:val="standardContextual"/>
              </w:rPr>
              <w:tab/>
            </w:r>
            <w:r w:rsidRPr="0049047F">
              <w:rPr>
                <w:rStyle w:val="Hyperlink"/>
                <w:noProof/>
              </w:rPr>
              <w:t>Het vastleggen van begrippen</w:t>
            </w:r>
            <w:r>
              <w:rPr>
                <w:noProof/>
                <w:webHidden/>
              </w:rPr>
              <w:tab/>
            </w:r>
            <w:r>
              <w:rPr>
                <w:noProof/>
                <w:webHidden/>
              </w:rPr>
              <w:fldChar w:fldCharType="begin"/>
            </w:r>
            <w:r>
              <w:rPr>
                <w:noProof/>
                <w:webHidden/>
              </w:rPr>
              <w:instrText xml:space="preserve"> PAGEREF _Toc220503019 \h </w:instrText>
            </w:r>
            <w:r>
              <w:rPr>
                <w:noProof/>
                <w:webHidden/>
              </w:rPr>
            </w:r>
            <w:r>
              <w:rPr>
                <w:noProof/>
                <w:webHidden/>
              </w:rPr>
              <w:fldChar w:fldCharType="separate"/>
            </w:r>
            <w:r>
              <w:rPr>
                <w:noProof/>
                <w:webHidden/>
              </w:rPr>
              <w:t>6</w:t>
            </w:r>
            <w:r>
              <w:rPr>
                <w:noProof/>
                <w:webHidden/>
              </w:rPr>
              <w:fldChar w:fldCharType="end"/>
            </w:r>
          </w:hyperlink>
        </w:p>
        <w:p w:rsidR="00BD3E45" w:rsidRDefault="00BD3E45" w14:paraId="397B825B" w14:textId="5E4A028F">
          <w:pPr>
            <w:pStyle w:val="Inhopg3"/>
            <w:tabs>
              <w:tab w:val="left" w:pos="1080"/>
              <w:tab w:val="right" w:leader="dot" w:pos="9060"/>
            </w:tabs>
            <w:rPr>
              <w:rFonts w:eastAsiaTheme="minorEastAsia" w:cstheme="minorBidi"/>
              <w:noProof/>
              <w:kern w:val="2"/>
              <w:sz w:val="24"/>
              <w:szCs w:val="24"/>
              <w14:ligatures w14:val="standardContextual"/>
            </w:rPr>
          </w:pPr>
          <w:hyperlink w:history="1" w:anchor="_Toc220503020">
            <w:r w:rsidRPr="0049047F">
              <w:rPr>
                <w:rStyle w:val="Hyperlink"/>
                <w:noProof/>
              </w:rPr>
              <w:t>1.1.</w:t>
            </w:r>
            <w:r>
              <w:rPr>
                <w:rFonts w:eastAsiaTheme="minorEastAsia" w:cstheme="minorBidi"/>
                <w:noProof/>
                <w:kern w:val="2"/>
                <w:sz w:val="24"/>
                <w:szCs w:val="24"/>
                <w14:ligatures w14:val="standardContextual"/>
              </w:rPr>
              <w:tab/>
            </w:r>
            <w:r w:rsidRPr="0049047F">
              <w:rPr>
                <w:rStyle w:val="Hyperlink"/>
                <w:noProof/>
              </w:rPr>
              <w:t>Begrippen adopteren</w:t>
            </w:r>
            <w:r>
              <w:rPr>
                <w:noProof/>
                <w:webHidden/>
              </w:rPr>
              <w:tab/>
            </w:r>
            <w:r>
              <w:rPr>
                <w:noProof/>
                <w:webHidden/>
              </w:rPr>
              <w:fldChar w:fldCharType="begin"/>
            </w:r>
            <w:r>
              <w:rPr>
                <w:noProof/>
                <w:webHidden/>
              </w:rPr>
              <w:instrText xml:space="preserve"> PAGEREF _Toc220503020 \h </w:instrText>
            </w:r>
            <w:r>
              <w:rPr>
                <w:noProof/>
                <w:webHidden/>
              </w:rPr>
            </w:r>
            <w:r>
              <w:rPr>
                <w:noProof/>
                <w:webHidden/>
              </w:rPr>
              <w:fldChar w:fldCharType="separate"/>
            </w:r>
            <w:r>
              <w:rPr>
                <w:noProof/>
                <w:webHidden/>
              </w:rPr>
              <w:t>7</w:t>
            </w:r>
            <w:r>
              <w:rPr>
                <w:noProof/>
                <w:webHidden/>
              </w:rPr>
              <w:fldChar w:fldCharType="end"/>
            </w:r>
          </w:hyperlink>
        </w:p>
        <w:p w:rsidR="00BD3E45" w:rsidRDefault="00BD3E45" w14:paraId="5244B5FF" w14:textId="398A33DA">
          <w:pPr>
            <w:pStyle w:val="Inhopg2"/>
            <w:tabs>
              <w:tab w:val="left" w:pos="720"/>
              <w:tab w:val="right" w:leader="dot" w:pos="9060"/>
            </w:tabs>
            <w:rPr>
              <w:rFonts w:eastAsiaTheme="minorEastAsia" w:cstheme="minorBidi"/>
              <w:i w:val="0"/>
              <w:iCs w:val="0"/>
              <w:noProof/>
              <w:kern w:val="2"/>
              <w:sz w:val="24"/>
              <w:szCs w:val="24"/>
              <w14:ligatures w14:val="standardContextual"/>
            </w:rPr>
          </w:pPr>
          <w:hyperlink w:history="1" w:anchor="_Toc220503021">
            <w:r w:rsidRPr="0049047F">
              <w:rPr>
                <w:rStyle w:val="Hyperlink"/>
                <w:noProof/>
              </w:rPr>
              <w:t>2.</w:t>
            </w:r>
            <w:r>
              <w:rPr>
                <w:rFonts w:eastAsiaTheme="minorEastAsia" w:cstheme="minorBidi"/>
                <w:i w:val="0"/>
                <w:iCs w:val="0"/>
                <w:noProof/>
                <w:kern w:val="2"/>
                <w:sz w:val="24"/>
                <w:szCs w:val="24"/>
                <w14:ligatures w14:val="standardContextual"/>
              </w:rPr>
              <w:tab/>
            </w:r>
            <w:r w:rsidRPr="0049047F">
              <w:rPr>
                <w:rStyle w:val="Hyperlink"/>
                <w:noProof/>
              </w:rPr>
              <w:t>Het opstellen van een begrip en de juiste definitie</w:t>
            </w:r>
            <w:r>
              <w:rPr>
                <w:noProof/>
                <w:webHidden/>
              </w:rPr>
              <w:tab/>
            </w:r>
            <w:r>
              <w:rPr>
                <w:noProof/>
                <w:webHidden/>
              </w:rPr>
              <w:fldChar w:fldCharType="begin"/>
            </w:r>
            <w:r>
              <w:rPr>
                <w:noProof/>
                <w:webHidden/>
              </w:rPr>
              <w:instrText xml:space="preserve"> PAGEREF _Toc220503021 \h </w:instrText>
            </w:r>
            <w:r>
              <w:rPr>
                <w:noProof/>
                <w:webHidden/>
              </w:rPr>
            </w:r>
            <w:r>
              <w:rPr>
                <w:noProof/>
                <w:webHidden/>
              </w:rPr>
              <w:fldChar w:fldCharType="separate"/>
            </w:r>
            <w:r>
              <w:rPr>
                <w:noProof/>
                <w:webHidden/>
              </w:rPr>
              <w:t>8</w:t>
            </w:r>
            <w:r>
              <w:rPr>
                <w:noProof/>
                <w:webHidden/>
              </w:rPr>
              <w:fldChar w:fldCharType="end"/>
            </w:r>
          </w:hyperlink>
        </w:p>
        <w:p w:rsidR="00BD3E45" w:rsidRDefault="00BD3E45" w14:paraId="3106E8C8" w14:textId="7FE01708">
          <w:pPr>
            <w:pStyle w:val="Inhopg3"/>
            <w:tabs>
              <w:tab w:val="left" w:pos="1080"/>
              <w:tab w:val="right" w:leader="dot" w:pos="9060"/>
            </w:tabs>
            <w:rPr>
              <w:rFonts w:eastAsiaTheme="minorEastAsia" w:cstheme="minorBidi"/>
              <w:noProof/>
              <w:kern w:val="2"/>
              <w:sz w:val="24"/>
              <w:szCs w:val="24"/>
              <w14:ligatures w14:val="standardContextual"/>
            </w:rPr>
          </w:pPr>
          <w:hyperlink w:history="1" w:anchor="_Toc220503022">
            <w:r w:rsidRPr="0049047F">
              <w:rPr>
                <w:rStyle w:val="Hyperlink"/>
                <w:noProof/>
              </w:rPr>
              <w:t>2.1.</w:t>
            </w:r>
            <w:r>
              <w:rPr>
                <w:rFonts w:eastAsiaTheme="minorEastAsia" w:cstheme="minorBidi"/>
                <w:noProof/>
                <w:kern w:val="2"/>
                <w:sz w:val="24"/>
                <w:szCs w:val="24"/>
                <w14:ligatures w14:val="standardContextual"/>
              </w:rPr>
              <w:tab/>
            </w:r>
            <w:r w:rsidRPr="0049047F">
              <w:rPr>
                <w:rStyle w:val="Hyperlink"/>
                <w:noProof/>
              </w:rPr>
              <w:t>Regels voor het opnemen van begrippen (opnamecriteria)</w:t>
            </w:r>
            <w:r>
              <w:rPr>
                <w:noProof/>
                <w:webHidden/>
              </w:rPr>
              <w:tab/>
            </w:r>
            <w:r>
              <w:rPr>
                <w:noProof/>
                <w:webHidden/>
              </w:rPr>
              <w:fldChar w:fldCharType="begin"/>
            </w:r>
            <w:r>
              <w:rPr>
                <w:noProof/>
                <w:webHidden/>
              </w:rPr>
              <w:instrText xml:space="preserve"> PAGEREF _Toc220503022 \h </w:instrText>
            </w:r>
            <w:r>
              <w:rPr>
                <w:noProof/>
                <w:webHidden/>
              </w:rPr>
            </w:r>
            <w:r>
              <w:rPr>
                <w:noProof/>
                <w:webHidden/>
              </w:rPr>
              <w:fldChar w:fldCharType="separate"/>
            </w:r>
            <w:r>
              <w:rPr>
                <w:noProof/>
                <w:webHidden/>
              </w:rPr>
              <w:t>8</w:t>
            </w:r>
            <w:r>
              <w:rPr>
                <w:noProof/>
                <w:webHidden/>
              </w:rPr>
              <w:fldChar w:fldCharType="end"/>
            </w:r>
          </w:hyperlink>
        </w:p>
        <w:p w:rsidR="00BD3E45" w:rsidRDefault="00BD3E45" w14:paraId="711CFEC5" w14:textId="0A6E08B8">
          <w:pPr>
            <w:pStyle w:val="Inhopg3"/>
            <w:tabs>
              <w:tab w:val="left" w:pos="1080"/>
              <w:tab w:val="right" w:leader="dot" w:pos="9060"/>
            </w:tabs>
            <w:rPr>
              <w:rFonts w:eastAsiaTheme="minorEastAsia" w:cstheme="minorBidi"/>
              <w:noProof/>
              <w:kern w:val="2"/>
              <w:sz w:val="24"/>
              <w:szCs w:val="24"/>
              <w14:ligatures w14:val="standardContextual"/>
            </w:rPr>
          </w:pPr>
          <w:hyperlink w:history="1" w:anchor="_Toc220503023">
            <w:r w:rsidRPr="0049047F">
              <w:rPr>
                <w:rStyle w:val="Hyperlink"/>
                <w:noProof/>
              </w:rPr>
              <w:t>2.2.</w:t>
            </w:r>
            <w:r>
              <w:rPr>
                <w:rFonts w:eastAsiaTheme="minorEastAsia" w:cstheme="minorBidi"/>
                <w:noProof/>
                <w:kern w:val="2"/>
                <w:sz w:val="24"/>
                <w:szCs w:val="24"/>
                <w14:ligatures w14:val="standardContextual"/>
              </w:rPr>
              <w:tab/>
            </w:r>
            <w:r w:rsidRPr="0049047F">
              <w:rPr>
                <w:rStyle w:val="Hyperlink"/>
                <w:noProof/>
              </w:rPr>
              <w:t>Regels voor het opstellen van begrippen</w:t>
            </w:r>
            <w:r>
              <w:rPr>
                <w:noProof/>
                <w:webHidden/>
              </w:rPr>
              <w:tab/>
            </w:r>
            <w:r>
              <w:rPr>
                <w:noProof/>
                <w:webHidden/>
              </w:rPr>
              <w:fldChar w:fldCharType="begin"/>
            </w:r>
            <w:r>
              <w:rPr>
                <w:noProof/>
                <w:webHidden/>
              </w:rPr>
              <w:instrText xml:space="preserve"> PAGEREF _Toc220503023 \h </w:instrText>
            </w:r>
            <w:r>
              <w:rPr>
                <w:noProof/>
                <w:webHidden/>
              </w:rPr>
            </w:r>
            <w:r>
              <w:rPr>
                <w:noProof/>
                <w:webHidden/>
              </w:rPr>
              <w:fldChar w:fldCharType="separate"/>
            </w:r>
            <w:r>
              <w:rPr>
                <w:noProof/>
                <w:webHidden/>
              </w:rPr>
              <w:t>8</w:t>
            </w:r>
            <w:r>
              <w:rPr>
                <w:noProof/>
                <w:webHidden/>
              </w:rPr>
              <w:fldChar w:fldCharType="end"/>
            </w:r>
          </w:hyperlink>
        </w:p>
        <w:p w:rsidR="00BD3E45" w:rsidRDefault="00BD3E45" w14:paraId="0066BBAA" w14:textId="5961DAD4">
          <w:pPr>
            <w:pStyle w:val="Inhopg3"/>
            <w:tabs>
              <w:tab w:val="left" w:pos="1080"/>
              <w:tab w:val="right" w:leader="dot" w:pos="9060"/>
            </w:tabs>
            <w:rPr>
              <w:rFonts w:eastAsiaTheme="minorEastAsia" w:cstheme="minorBidi"/>
              <w:noProof/>
              <w:kern w:val="2"/>
              <w:sz w:val="24"/>
              <w:szCs w:val="24"/>
              <w14:ligatures w14:val="standardContextual"/>
            </w:rPr>
          </w:pPr>
          <w:hyperlink w:history="1" w:anchor="_Toc220503024">
            <w:r w:rsidRPr="0049047F">
              <w:rPr>
                <w:rStyle w:val="Hyperlink"/>
                <w:noProof/>
              </w:rPr>
              <w:t>2.3.</w:t>
            </w:r>
            <w:r>
              <w:rPr>
                <w:rFonts w:eastAsiaTheme="minorEastAsia" w:cstheme="minorBidi"/>
                <w:noProof/>
                <w:kern w:val="2"/>
                <w:sz w:val="24"/>
                <w:szCs w:val="24"/>
                <w14:ligatures w14:val="standardContextual"/>
              </w:rPr>
              <w:tab/>
            </w:r>
            <w:r w:rsidRPr="0049047F">
              <w:rPr>
                <w:rStyle w:val="Hyperlink"/>
                <w:noProof/>
              </w:rPr>
              <w:t>Regels voor het opstellen van een definitie</w:t>
            </w:r>
            <w:r>
              <w:rPr>
                <w:noProof/>
                <w:webHidden/>
              </w:rPr>
              <w:tab/>
            </w:r>
            <w:r>
              <w:rPr>
                <w:noProof/>
                <w:webHidden/>
              </w:rPr>
              <w:fldChar w:fldCharType="begin"/>
            </w:r>
            <w:r>
              <w:rPr>
                <w:noProof/>
                <w:webHidden/>
              </w:rPr>
              <w:instrText xml:space="preserve"> PAGEREF _Toc220503024 \h </w:instrText>
            </w:r>
            <w:r>
              <w:rPr>
                <w:noProof/>
                <w:webHidden/>
              </w:rPr>
            </w:r>
            <w:r>
              <w:rPr>
                <w:noProof/>
                <w:webHidden/>
              </w:rPr>
              <w:fldChar w:fldCharType="separate"/>
            </w:r>
            <w:r>
              <w:rPr>
                <w:noProof/>
                <w:webHidden/>
              </w:rPr>
              <w:t>9</w:t>
            </w:r>
            <w:r>
              <w:rPr>
                <w:noProof/>
                <w:webHidden/>
              </w:rPr>
              <w:fldChar w:fldCharType="end"/>
            </w:r>
          </w:hyperlink>
        </w:p>
        <w:p w:rsidR="00BD3E45" w:rsidRDefault="00BD3E45" w14:paraId="003A120C" w14:textId="2CB406B0">
          <w:pPr>
            <w:pStyle w:val="Inhopg3"/>
            <w:tabs>
              <w:tab w:val="left" w:pos="1080"/>
              <w:tab w:val="right" w:leader="dot" w:pos="9060"/>
            </w:tabs>
            <w:rPr>
              <w:rFonts w:eastAsiaTheme="minorEastAsia" w:cstheme="minorBidi"/>
              <w:noProof/>
              <w:kern w:val="2"/>
              <w:sz w:val="24"/>
              <w:szCs w:val="24"/>
              <w14:ligatures w14:val="standardContextual"/>
            </w:rPr>
          </w:pPr>
          <w:hyperlink w:history="1" w:anchor="_Toc220503025">
            <w:r w:rsidRPr="0049047F">
              <w:rPr>
                <w:rStyle w:val="Hyperlink"/>
                <w:rFonts w:eastAsia="Calibri"/>
                <w:noProof/>
              </w:rPr>
              <w:t>2.4.</w:t>
            </w:r>
            <w:r>
              <w:rPr>
                <w:rFonts w:eastAsiaTheme="minorEastAsia" w:cstheme="minorBidi"/>
                <w:noProof/>
                <w:kern w:val="2"/>
                <w:sz w:val="24"/>
                <w:szCs w:val="24"/>
                <w14:ligatures w14:val="standardContextual"/>
              </w:rPr>
              <w:tab/>
            </w:r>
            <w:r w:rsidRPr="0049047F">
              <w:rPr>
                <w:rStyle w:val="Hyperlink"/>
                <w:rFonts w:eastAsia="Calibri"/>
                <w:noProof/>
              </w:rPr>
              <w:t>Regels voor het opstellen van een toelichting</w:t>
            </w:r>
            <w:r>
              <w:rPr>
                <w:noProof/>
                <w:webHidden/>
              </w:rPr>
              <w:tab/>
            </w:r>
            <w:r>
              <w:rPr>
                <w:noProof/>
                <w:webHidden/>
              </w:rPr>
              <w:fldChar w:fldCharType="begin"/>
            </w:r>
            <w:r>
              <w:rPr>
                <w:noProof/>
                <w:webHidden/>
              </w:rPr>
              <w:instrText xml:space="preserve"> PAGEREF _Toc220503025 \h </w:instrText>
            </w:r>
            <w:r>
              <w:rPr>
                <w:noProof/>
                <w:webHidden/>
              </w:rPr>
            </w:r>
            <w:r>
              <w:rPr>
                <w:noProof/>
                <w:webHidden/>
              </w:rPr>
              <w:fldChar w:fldCharType="separate"/>
            </w:r>
            <w:r>
              <w:rPr>
                <w:noProof/>
                <w:webHidden/>
              </w:rPr>
              <w:t>9</w:t>
            </w:r>
            <w:r>
              <w:rPr>
                <w:noProof/>
                <w:webHidden/>
              </w:rPr>
              <w:fldChar w:fldCharType="end"/>
            </w:r>
          </w:hyperlink>
        </w:p>
        <w:p w:rsidR="00BD3E45" w:rsidRDefault="00BD3E45" w14:paraId="4ED30D0F" w14:textId="442BCB8C">
          <w:pPr>
            <w:pStyle w:val="Inhopg3"/>
            <w:tabs>
              <w:tab w:val="left" w:pos="1080"/>
              <w:tab w:val="right" w:leader="dot" w:pos="9060"/>
            </w:tabs>
            <w:rPr>
              <w:rFonts w:eastAsiaTheme="minorEastAsia" w:cstheme="minorBidi"/>
              <w:noProof/>
              <w:kern w:val="2"/>
              <w:sz w:val="24"/>
              <w:szCs w:val="24"/>
              <w14:ligatures w14:val="standardContextual"/>
            </w:rPr>
          </w:pPr>
          <w:hyperlink w:history="1" w:anchor="_Toc220503026">
            <w:r w:rsidRPr="0049047F">
              <w:rPr>
                <w:rStyle w:val="Hyperlink"/>
                <w:rFonts w:eastAsia="Calibri"/>
                <w:noProof/>
              </w:rPr>
              <w:t>2.5.</w:t>
            </w:r>
            <w:r>
              <w:rPr>
                <w:rFonts w:eastAsiaTheme="minorEastAsia" w:cstheme="minorBidi"/>
                <w:noProof/>
                <w:kern w:val="2"/>
                <w:sz w:val="24"/>
                <w:szCs w:val="24"/>
                <w14:ligatures w14:val="standardContextual"/>
              </w:rPr>
              <w:tab/>
            </w:r>
            <w:r w:rsidRPr="0049047F">
              <w:rPr>
                <w:rStyle w:val="Hyperlink"/>
                <w:rFonts w:eastAsia="Calibri"/>
                <w:noProof/>
              </w:rPr>
              <w:t>Regels voor het opstellen van een uitleg</w:t>
            </w:r>
            <w:r>
              <w:rPr>
                <w:noProof/>
                <w:webHidden/>
              </w:rPr>
              <w:tab/>
            </w:r>
            <w:r>
              <w:rPr>
                <w:noProof/>
                <w:webHidden/>
              </w:rPr>
              <w:fldChar w:fldCharType="begin"/>
            </w:r>
            <w:r>
              <w:rPr>
                <w:noProof/>
                <w:webHidden/>
              </w:rPr>
              <w:instrText xml:space="preserve"> PAGEREF _Toc220503026 \h </w:instrText>
            </w:r>
            <w:r>
              <w:rPr>
                <w:noProof/>
                <w:webHidden/>
              </w:rPr>
            </w:r>
            <w:r>
              <w:rPr>
                <w:noProof/>
                <w:webHidden/>
              </w:rPr>
              <w:fldChar w:fldCharType="separate"/>
            </w:r>
            <w:r>
              <w:rPr>
                <w:noProof/>
                <w:webHidden/>
              </w:rPr>
              <w:t>9</w:t>
            </w:r>
            <w:r>
              <w:rPr>
                <w:noProof/>
                <w:webHidden/>
              </w:rPr>
              <w:fldChar w:fldCharType="end"/>
            </w:r>
          </w:hyperlink>
        </w:p>
        <w:p w:rsidR="00BD3E45" w:rsidRDefault="00BD3E45" w14:paraId="11A8D13B" w14:textId="4A9B7DAD">
          <w:pPr>
            <w:pStyle w:val="Inhopg2"/>
            <w:tabs>
              <w:tab w:val="left" w:pos="720"/>
              <w:tab w:val="right" w:leader="dot" w:pos="9060"/>
            </w:tabs>
            <w:rPr>
              <w:rFonts w:eastAsiaTheme="minorEastAsia" w:cstheme="minorBidi"/>
              <w:i w:val="0"/>
              <w:iCs w:val="0"/>
              <w:noProof/>
              <w:kern w:val="2"/>
              <w:sz w:val="24"/>
              <w:szCs w:val="24"/>
              <w14:ligatures w14:val="standardContextual"/>
            </w:rPr>
          </w:pPr>
          <w:hyperlink w:history="1" w:anchor="_Toc220503027">
            <w:r w:rsidRPr="0049047F">
              <w:rPr>
                <w:rStyle w:val="Hyperlink"/>
                <w:noProof/>
              </w:rPr>
              <w:t>3.</w:t>
            </w:r>
            <w:r>
              <w:rPr>
                <w:rFonts w:eastAsiaTheme="minorEastAsia" w:cstheme="minorBidi"/>
                <w:i w:val="0"/>
                <w:iCs w:val="0"/>
                <w:noProof/>
                <w:kern w:val="2"/>
                <w:sz w:val="24"/>
                <w:szCs w:val="24"/>
                <w14:ligatures w14:val="standardContextual"/>
              </w:rPr>
              <w:tab/>
            </w:r>
            <w:r w:rsidRPr="0049047F">
              <w:rPr>
                <w:rStyle w:val="Hyperlink"/>
                <w:noProof/>
              </w:rPr>
              <w:t>Het proces</w:t>
            </w:r>
            <w:r>
              <w:rPr>
                <w:noProof/>
                <w:webHidden/>
              </w:rPr>
              <w:tab/>
            </w:r>
            <w:r>
              <w:rPr>
                <w:noProof/>
                <w:webHidden/>
              </w:rPr>
              <w:fldChar w:fldCharType="begin"/>
            </w:r>
            <w:r>
              <w:rPr>
                <w:noProof/>
                <w:webHidden/>
              </w:rPr>
              <w:instrText xml:space="preserve"> PAGEREF _Toc220503027 \h </w:instrText>
            </w:r>
            <w:r>
              <w:rPr>
                <w:noProof/>
                <w:webHidden/>
              </w:rPr>
            </w:r>
            <w:r>
              <w:rPr>
                <w:noProof/>
                <w:webHidden/>
              </w:rPr>
              <w:fldChar w:fldCharType="separate"/>
            </w:r>
            <w:r>
              <w:rPr>
                <w:noProof/>
                <w:webHidden/>
              </w:rPr>
              <w:t>10</w:t>
            </w:r>
            <w:r>
              <w:rPr>
                <w:noProof/>
                <w:webHidden/>
              </w:rPr>
              <w:fldChar w:fldCharType="end"/>
            </w:r>
          </w:hyperlink>
        </w:p>
        <w:p w:rsidR="00BD3E45" w:rsidRDefault="00BD3E45" w14:paraId="146F7BA9" w14:textId="5B8969E9">
          <w:pPr>
            <w:pStyle w:val="Inhopg2"/>
            <w:tabs>
              <w:tab w:val="left" w:pos="720"/>
              <w:tab w:val="right" w:leader="dot" w:pos="9060"/>
            </w:tabs>
            <w:rPr>
              <w:rFonts w:eastAsiaTheme="minorEastAsia" w:cstheme="minorBidi"/>
              <w:i w:val="0"/>
              <w:iCs w:val="0"/>
              <w:noProof/>
              <w:kern w:val="2"/>
              <w:sz w:val="24"/>
              <w:szCs w:val="24"/>
              <w14:ligatures w14:val="standardContextual"/>
            </w:rPr>
          </w:pPr>
          <w:hyperlink w:history="1" w:anchor="_Toc220503028">
            <w:r w:rsidRPr="0049047F">
              <w:rPr>
                <w:rStyle w:val="Hyperlink"/>
                <w:noProof/>
              </w:rPr>
              <w:t>4.</w:t>
            </w:r>
            <w:r>
              <w:rPr>
                <w:rFonts w:eastAsiaTheme="minorEastAsia" w:cstheme="minorBidi"/>
                <w:i w:val="0"/>
                <w:iCs w:val="0"/>
                <w:noProof/>
                <w:kern w:val="2"/>
                <w:sz w:val="24"/>
                <w:szCs w:val="24"/>
                <w14:ligatures w14:val="standardContextual"/>
              </w:rPr>
              <w:tab/>
            </w:r>
            <w:r w:rsidRPr="0049047F">
              <w:rPr>
                <w:rStyle w:val="Hyperlink"/>
                <w:noProof/>
              </w:rPr>
              <w:t>Structureren met topbegrippen</w:t>
            </w:r>
            <w:r>
              <w:rPr>
                <w:noProof/>
                <w:webHidden/>
              </w:rPr>
              <w:tab/>
            </w:r>
            <w:r>
              <w:rPr>
                <w:noProof/>
                <w:webHidden/>
              </w:rPr>
              <w:fldChar w:fldCharType="begin"/>
            </w:r>
            <w:r>
              <w:rPr>
                <w:noProof/>
                <w:webHidden/>
              </w:rPr>
              <w:instrText xml:space="preserve"> PAGEREF _Toc220503028 \h </w:instrText>
            </w:r>
            <w:r>
              <w:rPr>
                <w:noProof/>
                <w:webHidden/>
              </w:rPr>
            </w:r>
            <w:r>
              <w:rPr>
                <w:noProof/>
                <w:webHidden/>
              </w:rPr>
              <w:fldChar w:fldCharType="separate"/>
            </w:r>
            <w:r>
              <w:rPr>
                <w:noProof/>
                <w:webHidden/>
              </w:rPr>
              <w:t>12</w:t>
            </w:r>
            <w:r>
              <w:rPr>
                <w:noProof/>
                <w:webHidden/>
              </w:rPr>
              <w:fldChar w:fldCharType="end"/>
            </w:r>
          </w:hyperlink>
        </w:p>
        <w:p w:rsidR="00BD3E45" w:rsidRDefault="00BD3E45" w14:paraId="13E7B0DA" w14:textId="3D3BD1BA">
          <w:pPr>
            <w:pStyle w:val="Inhopg3"/>
            <w:tabs>
              <w:tab w:val="left" w:pos="1080"/>
              <w:tab w:val="right" w:leader="dot" w:pos="9060"/>
            </w:tabs>
            <w:rPr>
              <w:rFonts w:eastAsiaTheme="minorEastAsia" w:cstheme="minorBidi"/>
              <w:noProof/>
              <w:kern w:val="2"/>
              <w:sz w:val="24"/>
              <w:szCs w:val="24"/>
              <w14:ligatures w14:val="standardContextual"/>
            </w:rPr>
          </w:pPr>
          <w:hyperlink w:history="1" w:anchor="_Toc220503029">
            <w:r w:rsidRPr="0049047F">
              <w:rPr>
                <w:rStyle w:val="Hyperlink"/>
                <w:noProof/>
              </w:rPr>
              <w:t>4.1.</w:t>
            </w:r>
            <w:r>
              <w:rPr>
                <w:rFonts w:eastAsiaTheme="minorEastAsia" w:cstheme="minorBidi"/>
                <w:noProof/>
                <w:kern w:val="2"/>
                <w:sz w:val="24"/>
                <w:szCs w:val="24"/>
                <w14:ligatures w14:val="standardContextual"/>
              </w:rPr>
              <w:tab/>
            </w:r>
            <w:r w:rsidRPr="0049047F">
              <w:rPr>
                <w:rStyle w:val="Hyperlink"/>
                <w:noProof/>
              </w:rPr>
              <w:t>De taxonomie als opmaat voor regeltoepassing en (semi-) automatische interpretatie</w:t>
            </w:r>
            <w:r>
              <w:rPr>
                <w:noProof/>
                <w:webHidden/>
              </w:rPr>
              <w:tab/>
            </w:r>
            <w:r>
              <w:rPr>
                <w:noProof/>
                <w:webHidden/>
              </w:rPr>
              <w:fldChar w:fldCharType="begin"/>
            </w:r>
            <w:r>
              <w:rPr>
                <w:noProof/>
                <w:webHidden/>
              </w:rPr>
              <w:instrText xml:space="preserve"> PAGEREF _Toc220503029 \h </w:instrText>
            </w:r>
            <w:r>
              <w:rPr>
                <w:noProof/>
                <w:webHidden/>
              </w:rPr>
            </w:r>
            <w:r>
              <w:rPr>
                <w:noProof/>
                <w:webHidden/>
              </w:rPr>
              <w:fldChar w:fldCharType="separate"/>
            </w:r>
            <w:r>
              <w:rPr>
                <w:noProof/>
                <w:webHidden/>
              </w:rPr>
              <w:t>14</w:t>
            </w:r>
            <w:r>
              <w:rPr>
                <w:noProof/>
                <w:webHidden/>
              </w:rPr>
              <w:fldChar w:fldCharType="end"/>
            </w:r>
          </w:hyperlink>
        </w:p>
        <w:p w:rsidR="00BD3E45" w:rsidRDefault="00BD3E45" w14:paraId="3A786659" w14:textId="2D29A3C8">
          <w:pPr>
            <w:pStyle w:val="Inhopg2"/>
            <w:tabs>
              <w:tab w:val="left" w:pos="720"/>
              <w:tab w:val="right" w:leader="dot" w:pos="9060"/>
            </w:tabs>
            <w:rPr>
              <w:rFonts w:eastAsiaTheme="minorEastAsia" w:cstheme="minorBidi"/>
              <w:i w:val="0"/>
              <w:iCs w:val="0"/>
              <w:noProof/>
              <w:kern w:val="2"/>
              <w:sz w:val="24"/>
              <w:szCs w:val="24"/>
              <w14:ligatures w14:val="standardContextual"/>
            </w:rPr>
          </w:pPr>
          <w:hyperlink w:history="1" w:anchor="_Toc220503030">
            <w:r w:rsidRPr="0049047F">
              <w:rPr>
                <w:rStyle w:val="Hyperlink"/>
                <w:noProof/>
              </w:rPr>
              <w:t>5.</w:t>
            </w:r>
            <w:r>
              <w:rPr>
                <w:rFonts w:eastAsiaTheme="minorEastAsia" w:cstheme="minorBidi"/>
                <w:i w:val="0"/>
                <w:iCs w:val="0"/>
                <w:noProof/>
                <w:kern w:val="2"/>
                <w:sz w:val="24"/>
                <w:szCs w:val="24"/>
                <w14:ligatures w14:val="standardContextual"/>
              </w:rPr>
              <w:tab/>
            </w:r>
            <w:r w:rsidRPr="0049047F">
              <w:rPr>
                <w:rStyle w:val="Hyperlink"/>
                <w:noProof/>
              </w:rPr>
              <w:t>Business taxonomie en technische taxonomie</w:t>
            </w:r>
            <w:r>
              <w:rPr>
                <w:noProof/>
                <w:webHidden/>
              </w:rPr>
              <w:tab/>
            </w:r>
            <w:r>
              <w:rPr>
                <w:noProof/>
                <w:webHidden/>
              </w:rPr>
              <w:fldChar w:fldCharType="begin"/>
            </w:r>
            <w:r>
              <w:rPr>
                <w:noProof/>
                <w:webHidden/>
              </w:rPr>
              <w:instrText xml:space="preserve"> PAGEREF _Toc220503030 \h </w:instrText>
            </w:r>
            <w:r>
              <w:rPr>
                <w:noProof/>
                <w:webHidden/>
              </w:rPr>
            </w:r>
            <w:r>
              <w:rPr>
                <w:noProof/>
                <w:webHidden/>
              </w:rPr>
              <w:fldChar w:fldCharType="separate"/>
            </w:r>
            <w:r>
              <w:rPr>
                <w:noProof/>
                <w:webHidden/>
              </w:rPr>
              <w:t>16</w:t>
            </w:r>
            <w:r>
              <w:rPr>
                <w:noProof/>
                <w:webHidden/>
              </w:rPr>
              <w:fldChar w:fldCharType="end"/>
            </w:r>
          </w:hyperlink>
        </w:p>
        <w:p w:rsidR="00BD3E45" w:rsidRDefault="00BD3E45" w14:paraId="37FB454A" w14:textId="202DB500">
          <w:pPr>
            <w:pStyle w:val="Inhopg3"/>
            <w:tabs>
              <w:tab w:val="left" w:pos="1080"/>
              <w:tab w:val="right" w:leader="dot" w:pos="9060"/>
            </w:tabs>
            <w:rPr>
              <w:rFonts w:eastAsiaTheme="minorEastAsia" w:cstheme="minorBidi"/>
              <w:noProof/>
              <w:kern w:val="2"/>
              <w:sz w:val="24"/>
              <w:szCs w:val="24"/>
              <w14:ligatures w14:val="standardContextual"/>
            </w:rPr>
          </w:pPr>
          <w:hyperlink w:history="1" w:anchor="_Toc220503031">
            <w:r w:rsidRPr="0049047F">
              <w:rPr>
                <w:rStyle w:val="Hyperlink"/>
                <w:noProof/>
              </w:rPr>
              <w:t>5.1.</w:t>
            </w:r>
            <w:r>
              <w:rPr>
                <w:rFonts w:eastAsiaTheme="minorEastAsia" w:cstheme="minorBidi"/>
                <w:noProof/>
                <w:kern w:val="2"/>
                <w:sz w:val="24"/>
                <w:szCs w:val="24"/>
                <w14:ligatures w14:val="standardContextual"/>
              </w:rPr>
              <w:tab/>
            </w:r>
            <w:r w:rsidRPr="0049047F">
              <w:rPr>
                <w:rStyle w:val="Hyperlink"/>
                <w:noProof/>
              </w:rPr>
              <w:t>Business taxonomie</w:t>
            </w:r>
            <w:r>
              <w:rPr>
                <w:noProof/>
                <w:webHidden/>
              </w:rPr>
              <w:tab/>
            </w:r>
            <w:r>
              <w:rPr>
                <w:noProof/>
                <w:webHidden/>
              </w:rPr>
              <w:fldChar w:fldCharType="begin"/>
            </w:r>
            <w:r>
              <w:rPr>
                <w:noProof/>
                <w:webHidden/>
              </w:rPr>
              <w:instrText xml:space="preserve"> PAGEREF _Toc220503031 \h </w:instrText>
            </w:r>
            <w:r>
              <w:rPr>
                <w:noProof/>
                <w:webHidden/>
              </w:rPr>
            </w:r>
            <w:r>
              <w:rPr>
                <w:noProof/>
                <w:webHidden/>
              </w:rPr>
              <w:fldChar w:fldCharType="separate"/>
            </w:r>
            <w:r>
              <w:rPr>
                <w:noProof/>
                <w:webHidden/>
              </w:rPr>
              <w:t>16</w:t>
            </w:r>
            <w:r>
              <w:rPr>
                <w:noProof/>
                <w:webHidden/>
              </w:rPr>
              <w:fldChar w:fldCharType="end"/>
            </w:r>
          </w:hyperlink>
        </w:p>
        <w:p w:rsidR="00BD3E45" w:rsidRDefault="00BD3E45" w14:paraId="3D9E035F" w14:textId="5ECF5E1F">
          <w:pPr>
            <w:pStyle w:val="Inhopg3"/>
            <w:tabs>
              <w:tab w:val="left" w:pos="1080"/>
              <w:tab w:val="right" w:leader="dot" w:pos="9060"/>
            </w:tabs>
            <w:rPr>
              <w:rFonts w:eastAsiaTheme="minorEastAsia" w:cstheme="minorBidi"/>
              <w:noProof/>
              <w:kern w:val="2"/>
              <w:sz w:val="24"/>
              <w:szCs w:val="24"/>
              <w14:ligatures w14:val="standardContextual"/>
            </w:rPr>
          </w:pPr>
          <w:hyperlink w:history="1" w:anchor="_Toc220503032">
            <w:r w:rsidRPr="0049047F">
              <w:rPr>
                <w:rStyle w:val="Hyperlink"/>
                <w:noProof/>
              </w:rPr>
              <w:t>5.2.</w:t>
            </w:r>
            <w:r>
              <w:rPr>
                <w:rFonts w:eastAsiaTheme="minorEastAsia" w:cstheme="minorBidi"/>
                <w:noProof/>
                <w:kern w:val="2"/>
                <w:sz w:val="24"/>
                <w:szCs w:val="24"/>
                <w14:ligatures w14:val="standardContextual"/>
              </w:rPr>
              <w:tab/>
            </w:r>
            <w:r w:rsidRPr="0049047F">
              <w:rPr>
                <w:rStyle w:val="Hyperlink"/>
                <w:noProof/>
              </w:rPr>
              <w:t>Technische taxonomie</w:t>
            </w:r>
            <w:r>
              <w:rPr>
                <w:noProof/>
                <w:webHidden/>
              </w:rPr>
              <w:tab/>
            </w:r>
            <w:r>
              <w:rPr>
                <w:noProof/>
                <w:webHidden/>
              </w:rPr>
              <w:fldChar w:fldCharType="begin"/>
            </w:r>
            <w:r>
              <w:rPr>
                <w:noProof/>
                <w:webHidden/>
              </w:rPr>
              <w:instrText xml:space="preserve"> PAGEREF _Toc220503032 \h </w:instrText>
            </w:r>
            <w:r>
              <w:rPr>
                <w:noProof/>
                <w:webHidden/>
              </w:rPr>
            </w:r>
            <w:r>
              <w:rPr>
                <w:noProof/>
                <w:webHidden/>
              </w:rPr>
              <w:fldChar w:fldCharType="separate"/>
            </w:r>
            <w:r>
              <w:rPr>
                <w:noProof/>
                <w:webHidden/>
              </w:rPr>
              <w:t>16</w:t>
            </w:r>
            <w:r>
              <w:rPr>
                <w:noProof/>
                <w:webHidden/>
              </w:rPr>
              <w:fldChar w:fldCharType="end"/>
            </w:r>
          </w:hyperlink>
        </w:p>
        <w:p w:rsidR="00BD3E45" w:rsidRDefault="00BD3E45" w14:paraId="71F42508" w14:textId="350981C8">
          <w:pPr>
            <w:pStyle w:val="Inhopg3"/>
            <w:tabs>
              <w:tab w:val="left" w:pos="1080"/>
              <w:tab w:val="right" w:leader="dot" w:pos="9060"/>
            </w:tabs>
            <w:rPr>
              <w:rFonts w:eastAsiaTheme="minorEastAsia" w:cstheme="minorBidi"/>
              <w:noProof/>
              <w:kern w:val="2"/>
              <w:sz w:val="24"/>
              <w:szCs w:val="24"/>
              <w14:ligatures w14:val="standardContextual"/>
            </w:rPr>
          </w:pPr>
          <w:hyperlink w:history="1" w:anchor="_Toc220503033">
            <w:r w:rsidRPr="0049047F">
              <w:rPr>
                <w:rStyle w:val="Hyperlink"/>
                <w:noProof/>
              </w:rPr>
              <w:t>5.3.</w:t>
            </w:r>
            <w:r>
              <w:rPr>
                <w:rFonts w:eastAsiaTheme="minorEastAsia" w:cstheme="minorBidi"/>
                <w:noProof/>
                <w:kern w:val="2"/>
                <w:sz w:val="24"/>
                <w:szCs w:val="24"/>
                <w14:ligatures w14:val="standardContextual"/>
              </w:rPr>
              <w:tab/>
            </w:r>
            <w:r w:rsidRPr="0049047F">
              <w:rPr>
                <w:rStyle w:val="Hyperlink"/>
                <w:noProof/>
              </w:rPr>
              <w:t>Samenhang en wisselwerking</w:t>
            </w:r>
            <w:r>
              <w:rPr>
                <w:noProof/>
                <w:webHidden/>
              </w:rPr>
              <w:tab/>
            </w:r>
            <w:r>
              <w:rPr>
                <w:noProof/>
                <w:webHidden/>
              </w:rPr>
              <w:fldChar w:fldCharType="begin"/>
            </w:r>
            <w:r>
              <w:rPr>
                <w:noProof/>
                <w:webHidden/>
              </w:rPr>
              <w:instrText xml:space="preserve"> PAGEREF _Toc220503033 \h </w:instrText>
            </w:r>
            <w:r>
              <w:rPr>
                <w:noProof/>
                <w:webHidden/>
              </w:rPr>
            </w:r>
            <w:r>
              <w:rPr>
                <w:noProof/>
                <w:webHidden/>
              </w:rPr>
              <w:fldChar w:fldCharType="separate"/>
            </w:r>
            <w:r>
              <w:rPr>
                <w:noProof/>
                <w:webHidden/>
              </w:rPr>
              <w:t>16</w:t>
            </w:r>
            <w:r>
              <w:rPr>
                <w:noProof/>
                <w:webHidden/>
              </w:rPr>
              <w:fldChar w:fldCharType="end"/>
            </w:r>
          </w:hyperlink>
        </w:p>
        <w:p w:rsidR="00BD3E45" w:rsidRDefault="00BD3E45" w14:paraId="3E3D95B9" w14:textId="3AF81F0B">
          <w:pPr>
            <w:pStyle w:val="Inhopg1"/>
            <w:tabs>
              <w:tab w:val="right" w:leader="dot" w:pos="9060"/>
            </w:tabs>
            <w:rPr>
              <w:rFonts w:eastAsiaTheme="minorEastAsia" w:cstheme="minorBidi"/>
              <w:b w:val="0"/>
              <w:bCs w:val="0"/>
              <w:noProof/>
              <w:kern w:val="2"/>
              <w:sz w:val="24"/>
              <w:szCs w:val="24"/>
              <w14:ligatures w14:val="standardContextual"/>
            </w:rPr>
          </w:pPr>
          <w:hyperlink w:history="1" w:anchor="_Toc220503034">
            <w:r w:rsidRPr="0049047F">
              <w:rPr>
                <w:rStyle w:val="Hyperlink"/>
                <w:noProof/>
              </w:rPr>
              <w:t>Hoe realiseren we een goede taxonomie?</w:t>
            </w:r>
            <w:r>
              <w:rPr>
                <w:noProof/>
                <w:webHidden/>
              </w:rPr>
              <w:tab/>
            </w:r>
            <w:r>
              <w:rPr>
                <w:noProof/>
                <w:webHidden/>
              </w:rPr>
              <w:fldChar w:fldCharType="begin"/>
            </w:r>
            <w:r>
              <w:rPr>
                <w:noProof/>
                <w:webHidden/>
              </w:rPr>
              <w:instrText xml:space="preserve"> PAGEREF _Toc220503034 \h </w:instrText>
            </w:r>
            <w:r>
              <w:rPr>
                <w:noProof/>
                <w:webHidden/>
              </w:rPr>
            </w:r>
            <w:r>
              <w:rPr>
                <w:noProof/>
                <w:webHidden/>
              </w:rPr>
              <w:fldChar w:fldCharType="separate"/>
            </w:r>
            <w:r>
              <w:rPr>
                <w:noProof/>
                <w:webHidden/>
              </w:rPr>
              <w:t>17</w:t>
            </w:r>
            <w:r>
              <w:rPr>
                <w:noProof/>
                <w:webHidden/>
              </w:rPr>
              <w:fldChar w:fldCharType="end"/>
            </w:r>
          </w:hyperlink>
        </w:p>
        <w:p w:rsidR="00BD3E45" w:rsidRDefault="00BD3E45" w14:paraId="5BA5B0BF" w14:textId="33C4B47E">
          <w:pPr>
            <w:pStyle w:val="Inhopg2"/>
            <w:tabs>
              <w:tab w:val="left" w:pos="900"/>
              <w:tab w:val="right" w:leader="dot" w:pos="9060"/>
            </w:tabs>
            <w:rPr>
              <w:rFonts w:eastAsiaTheme="minorEastAsia" w:cstheme="minorBidi"/>
              <w:i w:val="0"/>
              <w:iCs w:val="0"/>
              <w:noProof/>
              <w:kern w:val="2"/>
              <w:sz w:val="24"/>
              <w:szCs w:val="24"/>
              <w14:ligatures w14:val="standardContextual"/>
            </w:rPr>
          </w:pPr>
          <w:hyperlink w:history="1" w:anchor="_Toc220503035">
            <w:r w:rsidRPr="0049047F">
              <w:rPr>
                <w:rStyle w:val="Hyperlink"/>
                <w:noProof/>
              </w:rPr>
              <w:t>5.4.</w:t>
            </w:r>
            <w:r>
              <w:rPr>
                <w:rFonts w:eastAsiaTheme="minorEastAsia" w:cstheme="minorBidi"/>
                <w:i w:val="0"/>
                <w:iCs w:val="0"/>
                <w:noProof/>
                <w:kern w:val="2"/>
                <w:sz w:val="24"/>
                <w:szCs w:val="24"/>
                <w14:ligatures w14:val="standardContextual"/>
              </w:rPr>
              <w:tab/>
            </w:r>
            <w:r w:rsidRPr="0049047F">
              <w:rPr>
                <w:rStyle w:val="Hyperlink"/>
                <w:noProof/>
              </w:rPr>
              <w:t>Randvoorwaarden</w:t>
            </w:r>
            <w:r>
              <w:rPr>
                <w:noProof/>
                <w:webHidden/>
              </w:rPr>
              <w:tab/>
            </w:r>
            <w:r>
              <w:rPr>
                <w:noProof/>
                <w:webHidden/>
              </w:rPr>
              <w:fldChar w:fldCharType="begin"/>
            </w:r>
            <w:r>
              <w:rPr>
                <w:noProof/>
                <w:webHidden/>
              </w:rPr>
              <w:instrText xml:space="preserve"> PAGEREF _Toc220503035 \h </w:instrText>
            </w:r>
            <w:r>
              <w:rPr>
                <w:noProof/>
                <w:webHidden/>
              </w:rPr>
            </w:r>
            <w:r>
              <w:rPr>
                <w:noProof/>
                <w:webHidden/>
              </w:rPr>
              <w:fldChar w:fldCharType="separate"/>
            </w:r>
            <w:r>
              <w:rPr>
                <w:noProof/>
                <w:webHidden/>
              </w:rPr>
              <w:t>17</w:t>
            </w:r>
            <w:r>
              <w:rPr>
                <w:noProof/>
                <w:webHidden/>
              </w:rPr>
              <w:fldChar w:fldCharType="end"/>
            </w:r>
          </w:hyperlink>
        </w:p>
        <w:p w:rsidR="00BD3E45" w:rsidRDefault="00BD3E45" w14:paraId="7E7A87B8" w14:textId="5352D7C5">
          <w:pPr>
            <w:pStyle w:val="Inhopg2"/>
            <w:tabs>
              <w:tab w:val="left" w:pos="900"/>
              <w:tab w:val="right" w:leader="dot" w:pos="9060"/>
            </w:tabs>
            <w:rPr>
              <w:rFonts w:eastAsiaTheme="minorEastAsia" w:cstheme="minorBidi"/>
              <w:i w:val="0"/>
              <w:iCs w:val="0"/>
              <w:noProof/>
              <w:kern w:val="2"/>
              <w:sz w:val="24"/>
              <w:szCs w:val="24"/>
              <w14:ligatures w14:val="standardContextual"/>
            </w:rPr>
          </w:pPr>
          <w:hyperlink w:history="1" w:anchor="_Toc220503036">
            <w:r w:rsidRPr="0049047F">
              <w:rPr>
                <w:rStyle w:val="Hyperlink"/>
                <w:noProof/>
              </w:rPr>
              <w:t>5.5.</w:t>
            </w:r>
            <w:r>
              <w:rPr>
                <w:rFonts w:eastAsiaTheme="minorEastAsia" w:cstheme="minorBidi"/>
                <w:i w:val="0"/>
                <w:iCs w:val="0"/>
                <w:noProof/>
                <w:kern w:val="2"/>
                <w:sz w:val="24"/>
                <w:szCs w:val="24"/>
                <w14:ligatures w14:val="standardContextual"/>
              </w:rPr>
              <w:tab/>
            </w:r>
            <w:r w:rsidRPr="0049047F">
              <w:rPr>
                <w:rStyle w:val="Hyperlink"/>
                <w:noProof/>
              </w:rPr>
              <w:t>Bepalen van de scope</w:t>
            </w:r>
            <w:r>
              <w:rPr>
                <w:noProof/>
                <w:webHidden/>
              </w:rPr>
              <w:tab/>
            </w:r>
            <w:r>
              <w:rPr>
                <w:noProof/>
                <w:webHidden/>
              </w:rPr>
              <w:fldChar w:fldCharType="begin"/>
            </w:r>
            <w:r>
              <w:rPr>
                <w:noProof/>
                <w:webHidden/>
              </w:rPr>
              <w:instrText xml:space="preserve"> PAGEREF _Toc220503036 \h </w:instrText>
            </w:r>
            <w:r>
              <w:rPr>
                <w:noProof/>
                <w:webHidden/>
              </w:rPr>
            </w:r>
            <w:r>
              <w:rPr>
                <w:noProof/>
                <w:webHidden/>
              </w:rPr>
              <w:fldChar w:fldCharType="separate"/>
            </w:r>
            <w:r>
              <w:rPr>
                <w:noProof/>
                <w:webHidden/>
              </w:rPr>
              <w:t>17</w:t>
            </w:r>
            <w:r>
              <w:rPr>
                <w:noProof/>
                <w:webHidden/>
              </w:rPr>
              <w:fldChar w:fldCharType="end"/>
            </w:r>
          </w:hyperlink>
        </w:p>
        <w:p w:rsidR="00BD3E45" w:rsidRDefault="00BD3E45" w14:paraId="3DB5931B" w14:textId="431885AB">
          <w:pPr>
            <w:pStyle w:val="Inhopg2"/>
            <w:tabs>
              <w:tab w:val="left" w:pos="900"/>
              <w:tab w:val="right" w:leader="dot" w:pos="9060"/>
            </w:tabs>
            <w:rPr>
              <w:rFonts w:eastAsiaTheme="minorEastAsia" w:cstheme="minorBidi"/>
              <w:i w:val="0"/>
              <w:iCs w:val="0"/>
              <w:noProof/>
              <w:kern w:val="2"/>
              <w:sz w:val="24"/>
              <w:szCs w:val="24"/>
              <w14:ligatures w14:val="standardContextual"/>
            </w:rPr>
          </w:pPr>
          <w:hyperlink w:history="1" w:anchor="_Toc220503037">
            <w:r w:rsidRPr="0049047F">
              <w:rPr>
                <w:rStyle w:val="Hyperlink"/>
                <w:noProof/>
              </w:rPr>
              <w:t>5.6.</w:t>
            </w:r>
            <w:r>
              <w:rPr>
                <w:rFonts w:eastAsiaTheme="minorEastAsia" w:cstheme="minorBidi"/>
                <w:i w:val="0"/>
                <w:iCs w:val="0"/>
                <w:noProof/>
                <w:kern w:val="2"/>
                <w:sz w:val="24"/>
                <w:szCs w:val="24"/>
                <w14:ligatures w14:val="standardContextual"/>
              </w:rPr>
              <w:tab/>
            </w:r>
            <w:r w:rsidRPr="0049047F">
              <w:rPr>
                <w:rStyle w:val="Hyperlink"/>
                <w:noProof/>
              </w:rPr>
              <w:t>Normaliseren en opschonen van begrippen</w:t>
            </w:r>
            <w:r>
              <w:rPr>
                <w:noProof/>
                <w:webHidden/>
              </w:rPr>
              <w:tab/>
            </w:r>
            <w:r>
              <w:rPr>
                <w:noProof/>
                <w:webHidden/>
              </w:rPr>
              <w:fldChar w:fldCharType="begin"/>
            </w:r>
            <w:r>
              <w:rPr>
                <w:noProof/>
                <w:webHidden/>
              </w:rPr>
              <w:instrText xml:space="preserve"> PAGEREF _Toc220503037 \h </w:instrText>
            </w:r>
            <w:r>
              <w:rPr>
                <w:noProof/>
                <w:webHidden/>
              </w:rPr>
            </w:r>
            <w:r>
              <w:rPr>
                <w:noProof/>
                <w:webHidden/>
              </w:rPr>
              <w:fldChar w:fldCharType="separate"/>
            </w:r>
            <w:r>
              <w:rPr>
                <w:noProof/>
                <w:webHidden/>
              </w:rPr>
              <w:t>17</w:t>
            </w:r>
            <w:r>
              <w:rPr>
                <w:noProof/>
                <w:webHidden/>
              </w:rPr>
              <w:fldChar w:fldCharType="end"/>
            </w:r>
          </w:hyperlink>
        </w:p>
        <w:p w:rsidR="00BD3E45" w:rsidRDefault="00BD3E45" w14:paraId="79D956FC" w14:textId="2F00CEA8">
          <w:pPr>
            <w:pStyle w:val="Inhopg2"/>
            <w:tabs>
              <w:tab w:val="left" w:pos="900"/>
              <w:tab w:val="right" w:leader="dot" w:pos="9060"/>
            </w:tabs>
            <w:rPr>
              <w:rFonts w:eastAsiaTheme="minorEastAsia" w:cstheme="minorBidi"/>
              <w:i w:val="0"/>
              <w:iCs w:val="0"/>
              <w:noProof/>
              <w:kern w:val="2"/>
              <w:sz w:val="24"/>
              <w:szCs w:val="24"/>
              <w14:ligatures w14:val="standardContextual"/>
            </w:rPr>
          </w:pPr>
          <w:hyperlink w:history="1" w:anchor="_Toc220503038">
            <w:r w:rsidRPr="0049047F">
              <w:rPr>
                <w:rStyle w:val="Hyperlink"/>
                <w:noProof/>
              </w:rPr>
              <w:t>5.7.</w:t>
            </w:r>
            <w:r>
              <w:rPr>
                <w:rFonts w:eastAsiaTheme="minorEastAsia" w:cstheme="minorBidi"/>
                <w:i w:val="0"/>
                <w:iCs w:val="0"/>
                <w:noProof/>
                <w:kern w:val="2"/>
                <w:sz w:val="24"/>
                <w:szCs w:val="24"/>
                <w14:ligatures w14:val="standardContextual"/>
              </w:rPr>
              <w:tab/>
            </w:r>
            <w:r w:rsidRPr="0049047F">
              <w:rPr>
                <w:rStyle w:val="Hyperlink"/>
                <w:noProof/>
              </w:rPr>
              <w:t>Aanbrengen van taxonomische structuur</w:t>
            </w:r>
            <w:r>
              <w:rPr>
                <w:noProof/>
                <w:webHidden/>
              </w:rPr>
              <w:tab/>
            </w:r>
            <w:r>
              <w:rPr>
                <w:noProof/>
                <w:webHidden/>
              </w:rPr>
              <w:fldChar w:fldCharType="begin"/>
            </w:r>
            <w:r>
              <w:rPr>
                <w:noProof/>
                <w:webHidden/>
              </w:rPr>
              <w:instrText xml:space="preserve"> PAGEREF _Toc220503038 \h </w:instrText>
            </w:r>
            <w:r>
              <w:rPr>
                <w:noProof/>
                <w:webHidden/>
              </w:rPr>
            </w:r>
            <w:r>
              <w:rPr>
                <w:noProof/>
                <w:webHidden/>
              </w:rPr>
              <w:fldChar w:fldCharType="separate"/>
            </w:r>
            <w:r>
              <w:rPr>
                <w:noProof/>
                <w:webHidden/>
              </w:rPr>
              <w:t>17</w:t>
            </w:r>
            <w:r>
              <w:rPr>
                <w:noProof/>
                <w:webHidden/>
              </w:rPr>
              <w:fldChar w:fldCharType="end"/>
            </w:r>
          </w:hyperlink>
        </w:p>
        <w:p w:rsidR="00BD3E45" w:rsidRDefault="00BD3E45" w14:paraId="21EAFC22" w14:textId="4C3BA3F9">
          <w:pPr>
            <w:pStyle w:val="Inhopg2"/>
            <w:tabs>
              <w:tab w:val="left" w:pos="900"/>
              <w:tab w:val="right" w:leader="dot" w:pos="9060"/>
            </w:tabs>
            <w:rPr>
              <w:rFonts w:eastAsiaTheme="minorEastAsia" w:cstheme="minorBidi"/>
              <w:i w:val="0"/>
              <w:iCs w:val="0"/>
              <w:noProof/>
              <w:kern w:val="2"/>
              <w:sz w:val="24"/>
              <w:szCs w:val="24"/>
              <w14:ligatures w14:val="standardContextual"/>
            </w:rPr>
          </w:pPr>
          <w:hyperlink w:history="1" w:anchor="_Toc220503039">
            <w:r w:rsidRPr="0049047F">
              <w:rPr>
                <w:rStyle w:val="Hyperlink"/>
                <w:noProof/>
              </w:rPr>
              <w:t>5.8.</w:t>
            </w:r>
            <w:r>
              <w:rPr>
                <w:rFonts w:eastAsiaTheme="minorEastAsia" w:cstheme="minorBidi"/>
                <w:i w:val="0"/>
                <w:iCs w:val="0"/>
                <w:noProof/>
                <w:kern w:val="2"/>
                <w:sz w:val="24"/>
                <w:szCs w:val="24"/>
                <w14:ligatures w14:val="standardContextual"/>
              </w:rPr>
              <w:tab/>
            </w:r>
            <w:r w:rsidRPr="0049047F">
              <w:rPr>
                <w:rStyle w:val="Hyperlink"/>
                <w:noProof/>
              </w:rPr>
              <w:t>Operationaliseren van de taxonomie</w:t>
            </w:r>
            <w:r>
              <w:rPr>
                <w:noProof/>
                <w:webHidden/>
              </w:rPr>
              <w:tab/>
            </w:r>
            <w:r>
              <w:rPr>
                <w:noProof/>
                <w:webHidden/>
              </w:rPr>
              <w:fldChar w:fldCharType="begin"/>
            </w:r>
            <w:r>
              <w:rPr>
                <w:noProof/>
                <w:webHidden/>
              </w:rPr>
              <w:instrText xml:space="preserve"> PAGEREF _Toc220503039 \h </w:instrText>
            </w:r>
            <w:r>
              <w:rPr>
                <w:noProof/>
                <w:webHidden/>
              </w:rPr>
            </w:r>
            <w:r>
              <w:rPr>
                <w:noProof/>
                <w:webHidden/>
              </w:rPr>
              <w:fldChar w:fldCharType="separate"/>
            </w:r>
            <w:r>
              <w:rPr>
                <w:noProof/>
                <w:webHidden/>
              </w:rPr>
              <w:t>17</w:t>
            </w:r>
            <w:r>
              <w:rPr>
                <w:noProof/>
                <w:webHidden/>
              </w:rPr>
              <w:fldChar w:fldCharType="end"/>
            </w:r>
          </w:hyperlink>
        </w:p>
        <w:p w:rsidR="00BD3E45" w:rsidRDefault="00BD3E45" w14:paraId="4ED75E1F" w14:textId="6BBAA92B">
          <w:pPr>
            <w:pStyle w:val="Inhopg2"/>
            <w:tabs>
              <w:tab w:val="left" w:pos="900"/>
              <w:tab w:val="right" w:leader="dot" w:pos="9060"/>
            </w:tabs>
            <w:rPr>
              <w:rFonts w:eastAsiaTheme="minorEastAsia" w:cstheme="minorBidi"/>
              <w:i w:val="0"/>
              <w:iCs w:val="0"/>
              <w:noProof/>
              <w:kern w:val="2"/>
              <w:sz w:val="24"/>
              <w:szCs w:val="24"/>
              <w14:ligatures w14:val="standardContextual"/>
            </w:rPr>
          </w:pPr>
          <w:hyperlink w:history="1" w:anchor="_Toc220503040">
            <w:r w:rsidRPr="0049047F">
              <w:rPr>
                <w:rStyle w:val="Hyperlink"/>
                <w:noProof/>
              </w:rPr>
              <w:t>5.9.</w:t>
            </w:r>
            <w:r>
              <w:rPr>
                <w:rFonts w:eastAsiaTheme="minorEastAsia" w:cstheme="minorBidi"/>
                <w:i w:val="0"/>
                <w:iCs w:val="0"/>
                <w:noProof/>
                <w:kern w:val="2"/>
                <w:sz w:val="24"/>
                <w:szCs w:val="24"/>
                <w14:ligatures w14:val="standardContextual"/>
              </w:rPr>
              <w:tab/>
            </w:r>
            <w:r w:rsidRPr="0049047F">
              <w:rPr>
                <w:rStyle w:val="Hyperlink"/>
                <w:noProof/>
              </w:rPr>
              <w:t>KPI’s</w:t>
            </w:r>
            <w:r>
              <w:rPr>
                <w:noProof/>
                <w:webHidden/>
              </w:rPr>
              <w:tab/>
            </w:r>
            <w:r>
              <w:rPr>
                <w:noProof/>
                <w:webHidden/>
              </w:rPr>
              <w:fldChar w:fldCharType="begin"/>
            </w:r>
            <w:r>
              <w:rPr>
                <w:noProof/>
                <w:webHidden/>
              </w:rPr>
              <w:instrText xml:space="preserve"> PAGEREF _Toc220503040 \h </w:instrText>
            </w:r>
            <w:r>
              <w:rPr>
                <w:noProof/>
                <w:webHidden/>
              </w:rPr>
            </w:r>
            <w:r>
              <w:rPr>
                <w:noProof/>
                <w:webHidden/>
              </w:rPr>
              <w:fldChar w:fldCharType="separate"/>
            </w:r>
            <w:r>
              <w:rPr>
                <w:noProof/>
                <w:webHidden/>
              </w:rPr>
              <w:t>17</w:t>
            </w:r>
            <w:r>
              <w:rPr>
                <w:noProof/>
                <w:webHidden/>
              </w:rPr>
              <w:fldChar w:fldCharType="end"/>
            </w:r>
          </w:hyperlink>
        </w:p>
        <w:p w:rsidR="00BD3E45" w:rsidRDefault="00BD3E45" w14:paraId="3742A6D3" w14:textId="4F590E32">
          <w:pPr>
            <w:pStyle w:val="Inhopg1"/>
            <w:tabs>
              <w:tab w:val="right" w:leader="dot" w:pos="9060"/>
            </w:tabs>
            <w:rPr>
              <w:rFonts w:eastAsiaTheme="minorEastAsia" w:cstheme="minorBidi"/>
              <w:b w:val="0"/>
              <w:bCs w:val="0"/>
              <w:noProof/>
              <w:kern w:val="2"/>
              <w:sz w:val="24"/>
              <w:szCs w:val="24"/>
              <w14:ligatures w14:val="standardContextual"/>
            </w:rPr>
          </w:pPr>
          <w:hyperlink w:history="1" w:anchor="_Toc220503041">
            <w:r w:rsidRPr="0049047F">
              <w:rPr>
                <w:rStyle w:val="Hyperlink"/>
                <w:noProof/>
              </w:rPr>
              <w:t>BIJLAGEN</w:t>
            </w:r>
            <w:r>
              <w:rPr>
                <w:noProof/>
                <w:webHidden/>
              </w:rPr>
              <w:tab/>
            </w:r>
            <w:r>
              <w:rPr>
                <w:noProof/>
                <w:webHidden/>
              </w:rPr>
              <w:fldChar w:fldCharType="begin"/>
            </w:r>
            <w:r>
              <w:rPr>
                <w:noProof/>
                <w:webHidden/>
              </w:rPr>
              <w:instrText xml:space="preserve"> PAGEREF _Toc220503041 \h </w:instrText>
            </w:r>
            <w:r>
              <w:rPr>
                <w:noProof/>
                <w:webHidden/>
              </w:rPr>
            </w:r>
            <w:r>
              <w:rPr>
                <w:noProof/>
                <w:webHidden/>
              </w:rPr>
              <w:fldChar w:fldCharType="separate"/>
            </w:r>
            <w:r>
              <w:rPr>
                <w:noProof/>
                <w:webHidden/>
              </w:rPr>
              <w:t>18</w:t>
            </w:r>
            <w:r>
              <w:rPr>
                <w:noProof/>
                <w:webHidden/>
              </w:rPr>
              <w:fldChar w:fldCharType="end"/>
            </w:r>
          </w:hyperlink>
        </w:p>
        <w:p w:rsidRPr="00593DBB" w:rsidR="000E491A" w:rsidP="00BD3E45" w:rsidRDefault="00BD3E45" w14:paraId="1D146B73" w14:textId="758AB0A9">
          <w:pPr>
            <w:pStyle w:val="Inhopg2"/>
            <w:tabs>
              <w:tab w:val="right" w:leader="dot" w:pos="9060"/>
            </w:tabs>
          </w:pPr>
          <w:hyperlink w:history="1" w:anchor="_Toc220503042">
            <w:r w:rsidRPr="0049047F">
              <w:rPr>
                <w:rStyle w:val="Hyperlink"/>
                <w:noProof/>
              </w:rPr>
              <w:t>Bijlage 1 Input &amp; output proces</w:t>
            </w:r>
            <w:r>
              <w:rPr>
                <w:noProof/>
                <w:webHidden/>
              </w:rPr>
              <w:tab/>
            </w:r>
            <w:r>
              <w:rPr>
                <w:noProof/>
                <w:webHidden/>
              </w:rPr>
              <w:fldChar w:fldCharType="begin"/>
            </w:r>
            <w:r>
              <w:rPr>
                <w:noProof/>
                <w:webHidden/>
              </w:rPr>
              <w:instrText xml:space="preserve"> PAGEREF _Toc220503042 \h </w:instrText>
            </w:r>
            <w:r>
              <w:rPr>
                <w:noProof/>
                <w:webHidden/>
              </w:rPr>
            </w:r>
            <w:r>
              <w:rPr>
                <w:noProof/>
                <w:webHidden/>
              </w:rPr>
              <w:fldChar w:fldCharType="separate"/>
            </w:r>
            <w:r>
              <w:rPr>
                <w:noProof/>
                <w:webHidden/>
              </w:rPr>
              <w:t>18</w:t>
            </w:r>
            <w:r>
              <w:rPr>
                <w:noProof/>
                <w:webHidden/>
              </w:rPr>
              <w:fldChar w:fldCharType="end"/>
            </w:r>
          </w:hyperlink>
          <w:r w:rsidRPr="00593DBB" w:rsidR="000E491A">
            <w:rPr>
              <w:b/>
              <w:bCs/>
              <w:noProof/>
            </w:rPr>
            <w:fldChar w:fldCharType="end"/>
          </w:r>
        </w:p>
      </w:sdtContent>
    </w:sdt>
    <w:p w:rsidRPr="00593DBB" w:rsidR="00EB4AC7" w:rsidP="00094897" w:rsidRDefault="00094897" w14:paraId="75766F08" w14:textId="7BCC2BC0">
      <w:pPr>
        <w:spacing w:line="240" w:lineRule="auto"/>
        <w:rPr>
          <w:rFonts w:asciiTheme="minorHAnsi" w:hAnsiTheme="minorHAnsi" w:cstheme="minorHAnsi"/>
        </w:rPr>
      </w:pPr>
      <w:bookmarkStart w:name="_Toc214018907" w:id="1"/>
      <w:bookmarkStart w:name="_Ref214024665" w:id="2"/>
      <w:r>
        <w:rPr>
          <w:rFonts w:asciiTheme="minorHAnsi" w:hAnsiTheme="minorHAnsi" w:cstheme="minorHAnsi"/>
        </w:rPr>
        <w:br w:type="page"/>
      </w:r>
    </w:p>
    <w:p w:rsidRPr="0058241B" w:rsidR="00094897" w:rsidP="00A676B7" w:rsidRDefault="00094897" w14:paraId="6BAD8FA2" w14:textId="688C5024">
      <w:pPr>
        <w:pStyle w:val="Kop2"/>
        <w:numPr>
          <w:ilvl w:val="0"/>
          <w:numId w:val="0"/>
        </w:numPr>
      </w:pPr>
      <w:bookmarkStart w:name="_Toc220503017" w:id="3"/>
      <w:r w:rsidRPr="0058241B">
        <w:t>Inleiding</w:t>
      </w:r>
      <w:bookmarkEnd w:id="3"/>
    </w:p>
    <w:p w:rsidRPr="00593DBB" w:rsidR="007962B0" w:rsidP="007962B0" w:rsidRDefault="007962B0" w14:paraId="3F429A42" w14:textId="44F0F9D7">
      <w:pPr>
        <w:pStyle w:val="Geenafstand"/>
        <w:rPr>
          <w:rFonts w:cstheme="minorHAnsi"/>
        </w:rPr>
      </w:pPr>
      <w:r w:rsidRPr="00593DBB">
        <w:rPr>
          <w:rFonts w:cstheme="minorHAnsi"/>
        </w:rPr>
        <w:t>De Koninklijke Notariële Beroepsorganisatie (KNB) ontwikkelt en beheert een notariële taxonomie die eenduidigheid, kwaliteit en betrouwbaarheid van begrippen</w:t>
      </w:r>
      <w:r w:rsidRPr="00593DBB" w:rsidR="00DC34CA">
        <w:rPr>
          <w:rFonts w:cstheme="minorHAnsi"/>
        </w:rPr>
        <w:t>,</w:t>
      </w:r>
      <w:r w:rsidRPr="00593DBB">
        <w:rPr>
          <w:rFonts w:cstheme="minorHAnsi"/>
        </w:rPr>
        <w:t xml:space="preserve"> en </w:t>
      </w:r>
      <w:r w:rsidRPr="00593DBB" w:rsidR="00DC34CA">
        <w:rPr>
          <w:rFonts w:cstheme="minorHAnsi"/>
        </w:rPr>
        <w:t xml:space="preserve">daarmee </w:t>
      </w:r>
      <w:r w:rsidRPr="00593DBB">
        <w:rPr>
          <w:rFonts w:cstheme="minorHAnsi"/>
        </w:rPr>
        <w:t>data</w:t>
      </w:r>
      <w:r w:rsidRPr="00593DBB" w:rsidR="00DC34CA">
        <w:rPr>
          <w:rFonts w:cstheme="minorHAnsi"/>
        </w:rPr>
        <w:t>,</w:t>
      </w:r>
      <w:r w:rsidRPr="00593DBB">
        <w:rPr>
          <w:rFonts w:cstheme="minorHAnsi"/>
        </w:rPr>
        <w:t xml:space="preserve"> borgt. Dit gemeenschappelijke begrippenkader ondersteunt de juridische praktijk en de digitale uitwisseling met ketenpartners. Heldere definities en vaste redactieregels beperken interpretatieruimte, verhogen interoperabiliteit en versterken juridische houdbaarheid.</w:t>
      </w:r>
    </w:p>
    <w:p w:rsidRPr="00593DBB" w:rsidR="007962B0" w:rsidP="007962B0" w:rsidRDefault="007962B0" w14:paraId="7924BE20" w14:textId="77777777">
      <w:pPr>
        <w:pStyle w:val="Geenafstand"/>
        <w:rPr>
          <w:rFonts w:cstheme="minorHAnsi"/>
        </w:rPr>
      </w:pPr>
    </w:p>
    <w:p w:rsidRPr="00593DBB" w:rsidR="007962B0" w:rsidP="007962B0" w:rsidRDefault="007962B0" w14:paraId="119EBDE6" w14:textId="2944AE27">
      <w:pPr>
        <w:pStyle w:val="Geenafstand"/>
        <w:rPr>
          <w:rFonts w:cstheme="minorHAnsi"/>
        </w:rPr>
      </w:pPr>
      <w:r w:rsidRPr="00593DBB">
        <w:rPr>
          <w:rFonts w:cstheme="minorHAnsi"/>
        </w:rPr>
        <w:t xml:space="preserve">Dit document beschrijft de spelregels voor het opstellen, vastleggen en onderhouden van begrippen. Daarbij wordt aangesloten op gangbare standaarden, zoals </w:t>
      </w:r>
      <w:r w:rsidRPr="00593DBB" w:rsidR="00E766C2">
        <w:rPr>
          <w:rFonts w:cstheme="minorHAnsi"/>
        </w:rPr>
        <w:t>de Nederlandse Standaard voor het Beschrijven van Begrippen (</w:t>
      </w:r>
      <w:r w:rsidRPr="00593DBB">
        <w:rPr>
          <w:rFonts w:cstheme="minorHAnsi"/>
        </w:rPr>
        <w:t>NL-SBB</w:t>
      </w:r>
      <w:r w:rsidRPr="00593DBB" w:rsidR="00E766C2">
        <w:rPr>
          <w:rFonts w:cstheme="minorHAnsi"/>
        </w:rPr>
        <w:t>)</w:t>
      </w:r>
      <w:r w:rsidR="00E21BA4">
        <w:rPr>
          <w:rStyle w:val="Voetnootmarkering"/>
          <w:rFonts w:cstheme="minorHAnsi"/>
        </w:rPr>
        <w:footnoteReference w:id="1"/>
      </w:r>
      <w:r w:rsidRPr="00593DBB" w:rsidR="00067398">
        <w:rPr>
          <w:rFonts w:cstheme="minorHAnsi"/>
        </w:rPr>
        <w:t>,</w:t>
      </w:r>
      <w:r w:rsidRPr="00593DBB">
        <w:rPr>
          <w:rFonts w:cstheme="minorHAnsi"/>
        </w:rPr>
        <w:t xml:space="preserve"> ISO 704 en op de strategische koers van de KNB richting verdere digitalisering.</w:t>
      </w:r>
    </w:p>
    <w:p w:rsidRPr="00593DBB" w:rsidR="007962B0" w:rsidP="007962B0" w:rsidRDefault="007962B0" w14:paraId="11E7E62B" w14:textId="77777777">
      <w:pPr>
        <w:pStyle w:val="Geenafstand"/>
        <w:rPr>
          <w:rFonts w:cstheme="minorHAnsi"/>
        </w:rPr>
      </w:pPr>
    </w:p>
    <w:p w:rsidRPr="00593DBB" w:rsidR="007962B0" w:rsidP="007962B0" w:rsidRDefault="007962B0" w14:paraId="0875A949" w14:textId="77777777">
      <w:pPr>
        <w:pStyle w:val="Geenafstand"/>
        <w:rPr>
          <w:rFonts w:cstheme="minorHAnsi"/>
        </w:rPr>
      </w:pPr>
      <w:r w:rsidRPr="00593DBB">
        <w:rPr>
          <w:rFonts w:cstheme="minorHAnsi"/>
        </w:rPr>
        <w:t>Het notariaat opereert niet geïsoleerd, maar maakt structureel deel uit van meerdere ketens waarin gegevens, betekenissen en juridische feiten tussen partijen worden uitgewisseld. Binnen deze ketens werkt het notariaat samen met onder meer overheidsorganisaties, financiële instellingen, softwareleveranciers en andere professionele dienstverleners. Deze samenwerking veronderstelt een gedeeld begrip van de werkelijkheid: partijen moeten elkaar niet alleen technisch kunnen bereiken, maar elkaar ook inhoudelijk begrijpen.</w:t>
      </w:r>
    </w:p>
    <w:p w:rsidRPr="00593DBB" w:rsidR="007962B0" w:rsidP="007962B0" w:rsidRDefault="007962B0" w14:paraId="24EC08B3" w14:textId="77777777">
      <w:pPr>
        <w:pStyle w:val="Geenafstand"/>
        <w:rPr>
          <w:rFonts w:cstheme="minorHAnsi"/>
        </w:rPr>
      </w:pPr>
    </w:p>
    <w:p w:rsidRPr="00593DBB" w:rsidR="007962B0" w:rsidP="007962B0" w:rsidRDefault="007962B0" w14:paraId="0E1670D4" w14:textId="7A55BCBC">
      <w:pPr>
        <w:pStyle w:val="Geenafstand"/>
        <w:rPr>
          <w:rFonts w:cstheme="minorHAnsi"/>
        </w:rPr>
      </w:pPr>
      <w:r w:rsidRPr="00593DBB">
        <w:rPr>
          <w:rFonts w:cstheme="minorHAnsi"/>
        </w:rPr>
        <w:t>Interoperabiliteit begint daarom niet bij techniek, maar bij taal en betekenis. Wat bedoel</w:t>
      </w:r>
      <w:r w:rsidRPr="00593DBB" w:rsidR="00E33872">
        <w:rPr>
          <w:rFonts w:cstheme="minorHAnsi"/>
        </w:rPr>
        <w:t xml:space="preserve">en we </w:t>
      </w:r>
      <w:r w:rsidRPr="00593DBB">
        <w:rPr>
          <w:rFonts w:cstheme="minorHAnsi"/>
        </w:rPr>
        <w:t>precies met een bepaald begrip? In welke context is dat begrip gedefinieerd, en welke aannames liggen daaraan ten grondslag? Zonder expliciete beantwoording van deze vragen ontstaat het risico op semantische ruis, foutieve interpretaties en uiteindelijk een afname van betrouwbaarheid in de keten.</w:t>
      </w:r>
    </w:p>
    <w:p w:rsidRPr="00593DBB" w:rsidR="007962B0" w:rsidP="007962B0" w:rsidRDefault="007962B0" w14:paraId="0DF33888" w14:textId="77777777">
      <w:pPr>
        <w:pStyle w:val="Geenafstand"/>
        <w:rPr>
          <w:rFonts w:cstheme="minorHAnsi"/>
        </w:rPr>
      </w:pPr>
    </w:p>
    <w:p w:rsidRPr="00593DBB" w:rsidR="007962B0" w:rsidP="007962B0" w:rsidRDefault="00E33872" w14:paraId="46CC5FC5" w14:textId="3BB6EA8B">
      <w:pPr>
        <w:pStyle w:val="Geenafstand"/>
        <w:rPr>
          <w:rFonts w:cstheme="minorHAnsi"/>
        </w:rPr>
      </w:pPr>
      <w:r w:rsidRPr="00593DBB">
        <w:rPr>
          <w:rFonts w:cstheme="minorHAnsi"/>
        </w:rPr>
        <w:t>Als</w:t>
      </w:r>
      <w:r w:rsidRPr="00593DBB" w:rsidR="007962B0">
        <w:rPr>
          <w:rFonts w:cstheme="minorHAnsi"/>
        </w:rPr>
        <w:t xml:space="preserve"> KNB vervul</w:t>
      </w:r>
      <w:r w:rsidRPr="00593DBB" w:rsidR="006B1808">
        <w:rPr>
          <w:rFonts w:cstheme="minorHAnsi"/>
        </w:rPr>
        <w:t xml:space="preserve">t onze taxonomie </w:t>
      </w:r>
      <w:r w:rsidRPr="00593DBB" w:rsidR="007962B0">
        <w:rPr>
          <w:rFonts w:cstheme="minorHAnsi"/>
        </w:rPr>
        <w:t xml:space="preserve">hierin een centrale rol. </w:t>
      </w:r>
      <w:r w:rsidRPr="00593DBB" w:rsidR="006B1808">
        <w:rPr>
          <w:rFonts w:cstheme="minorHAnsi"/>
        </w:rPr>
        <w:t xml:space="preserve">Deze fungeert </w:t>
      </w:r>
      <w:r w:rsidRPr="00593DBB" w:rsidR="007962B0">
        <w:rPr>
          <w:rFonts w:cstheme="minorHAnsi"/>
        </w:rPr>
        <w:t xml:space="preserve">als </w:t>
      </w:r>
      <w:r w:rsidRPr="00593DBB" w:rsidR="000A2065">
        <w:rPr>
          <w:rFonts w:cstheme="minorHAnsi"/>
        </w:rPr>
        <w:t xml:space="preserve">een </w:t>
      </w:r>
      <w:r w:rsidRPr="00593DBB" w:rsidR="007962B0">
        <w:rPr>
          <w:rFonts w:cstheme="minorHAnsi"/>
        </w:rPr>
        <w:t xml:space="preserve">gemeenschappelijk begrippenkader waarin notariële begrippen eenduidig zijn vastgelegd, herleidbaar zijn naar hun bron en toepasbaar zijn binnen zowel juridische als digitale processen. Tegelijkertijd </w:t>
      </w:r>
      <w:r w:rsidRPr="00593DBB" w:rsidR="00866ED8">
        <w:rPr>
          <w:rFonts w:cstheme="minorHAnsi"/>
        </w:rPr>
        <w:t xml:space="preserve">moeten we als KNB ook </w:t>
      </w:r>
      <w:r w:rsidRPr="00593DBB" w:rsidR="00483D81">
        <w:rPr>
          <w:rFonts w:cstheme="minorHAnsi"/>
        </w:rPr>
        <w:t>erkennen</w:t>
      </w:r>
      <w:r w:rsidRPr="00593DBB" w:rsidR="007962B0">
        <w:rPr>
          <w:rFonts w:cstheme="minorHAnsi"/>
        </w:rPr>
        <w:t xml:space="preserve"> dat </w:t>
      </w:r>
      <w:r w:rsidRPr="00593DBB" w:rsidR="00483D81">
        <w:rPr>
          <w:rFonts w:cstheme="minorHAnsi"/>
        </w:rPr>
        <w:t>w</w:t>
      </w:r>
      <w:r w:rsidRPr="00593DBB" w:rsidR="007962B0">
        <w:rPr>
          <w:rFonts w:cstheme="minorHAnsi"/>
        </w:rPr>
        <w:t>ij niet alle begrippen zelf hoe</w:t>
      </w:r>
      <w:r w:rsidRPr="00593DBB" w:rsidR="00483D81">
        <w:rPr>
          <w:rFonts w:cstheme="minorHAnsi"/>
        </w:rPr>
        <w:t>ven</w:t>
      </w:r>
      <w:r w:rsidRPr="00593DBB" w:rsidR="007962B0">
        <w:rPr>
          <w:rFonts w:cstheme="minorHAnsi"/>
        </w:rPr>
        <w:t xml:space="preserve"> of moet definiëren. In veel gevallen bestaan er </w:t>
      </w:r>
      <w:r w:rsidRPr="00593DBB" w:rsidR="004A7FFA">
        <w:rPr>
          <w:rFonts w:cstheme="minorHAnsi"/>
        </w:rPr>
        <w:t>al</w:t>
      </w:r>
      <w:r w:rsidRPr="00593DBB" w:rsidR="007962B0">
        <w:rPr>
          <w:rFonts w:cstheme="minorHAnsi"/>
        </w:rPr>
        <w:t xml:space="preserve"> hoogwaardige, gezaghebbende begrippenkaders binnen de keten, zoals die van </w:t>
      </w:r>
      <w:r w:rsidRPr="00593DBB" w:rsidR="006160D9">
        <w:rPr>
          <w:rFonts w:cstheme="minorHAnsi"/>
        </w:rPr>
        <w:t>het Kadaster, de Stelselcatalogus</w:t>
      </w:r>
      <w:r w:rsidRPr="00593DBB" w:rsidR="007962B0">
        <w:rPr>
          <w:rFonts w:cstheme="minorHAnsi"/>
        </w:rPr>
        <w:t xml:space="preserve"> </w:t>
      </w:r>
      <w:r w:rsidRPr="00593DBB" w:rsidR="00176694">
        <w:rPr>
          <w:rFonts w:cstheme="minorHAnsi"/>
        </w:rPr>
        <w:t>en</w:t>
      </w:r>
      <w:r w:rsidRPr="00593DBB" w:rsidR="007962B0">
        <w:rPr>
          <w:rFonts w:cstheme="minorHAnsi"/>
        </w:rPr>
        <w:t xml:space="preserve"> andere </w:t>
      </w:r>
      <w:r w:rsidRPr="00593DBB" w:rsidR="004A7FFA">
        <w:rPr>
          <w:rFonts w:cstheme="minorHAnsi"/>
        </w:rPr>
        <w:t>domein specifieke</w:t>
      </w:r>
      <w:r w:rsidRPr="00593DBB" w:rsidR="007962B0">
        <w:rPr>
          <w:rFonts w:cstheme="minorHAnsi"/>
        </w:rPr>
        <w:t xml:space="preserve"> standaarden. Het adopteren van begrippen uit deze kaders is dan niet alleen efficiënt, maar noodzakelijk om semantische aansluiting te behouden.</w:t>
      </w:r>
    </w:p>
    <w:p w:rsidRPr="00593DBB" w:rsidR="00B9184D" w:rsidP="007962B0" w:rsidRDefault="00B9184D" w14:paraId="3A729A05" w14:textId="77777777">
      <w:pPr>
        <w:pStyle w:val="Geenafstand"/>
        <w:rPr>
          <w:rFonts w:cstheme="minorHAnsi"/>
        </w:rPr>
      </w:pPr>
    </w:p>
    <w:p w:rsidRPr="00593DBB" w:rsidR="0025764E" w:rsidP="007962B0" w:rsidRDefault="00B9184D" w14:paraId="5768957F" w14:textId="66902CAE">
      <w:pPr>
        <w:pStyle w:val="Geenafstand"/>
        <w:rPr>
          <w:rFonts w:cstheme="minorHAnsi"/>
        </w:rPr>
      </w:pPr>
      <w:r w:rsidRPr="00593DBB">
        <w:rPr>
          <w:rFonts w:cstheme="minorHAnsi"/>
        </w:rPr>
        <w:t xml:space="preserve">Precies dat is wat er in dit document wordt aangekaart. In </w:t>
      </w:r>
      <w:r w:rsidRPr="00593DBB" w:rsidR="00B47913">
        <w:rPr>
          <w:rFonts w:cstheme="minorHAnsi"/>
        </w:rPr>
        <w:t xml:space="preserve">het volgende hoofdstuk </w:t>
      </w:r>
      <w:r w:rsidRPr="00593DBB">
        <w:rPr>
          <w:rFonts w:cstheme="minorHAnsi"/>
        </w:rPr>
        <w:t xml:space="preserve">is </w:t>
      </w:r>
      <w:r w:rsidRPr="00593DBB" w:rsidR="008009A0">
        <w:rPr>
          <w:rFonts w:cstheme="minorHAnsi"/>
        </w:rPr>
        <w:t>beschreven</w:t>
      </w:r>
      <w:r w:rsidRPr="00593DBB">
        <w:rPr>
          <w:rFonts w:cstheme="minorHAnsi"/>
        </w:rPr>
        <w:t xml:space="preserve"> hoe we begrippen uit andere begrippenkaders </w:t>
      </w:r>
      <w:r w:rsidRPr="00593DBB" w:rsidR="0025764E">
        <w:rPr>
          <w:rFonts w:cstheme="minorHAnsi"/>
        </w:rPr>
        <w:t>adopteren</w:t>
      </w:r>
      <w:r w:rsidRPr="00593DBB" w:rsidR="00B47913">
        <w:rPr>
          <w:rFonts w:cstheme="minorHAnsi"/>
        </w:rPr>
        <w:t>.</w:t>
      </w:r>
      <w:r w:rsidRPr="00593DBB" w:rsidR="00D162D9">
        <w:rPr>
          <w:rFonts w:cstheme="minorHAnsi"/>
        </w:rPr>
        <w:t xml:space="preserve"> </w:t>
      </w:r>
      <w:r w:rsidRPr="00593DBB" w:rsidR="000361A6">
        <w:rPr>
          <w:rFonts w:cstheme="minorHAnsi"/>
        </w:rPr>
        <w:t xml:space="preserve">Daarna </w:t>
      </w:r>
      <w:r w:rsidRPr="00593DBB" w:rsidR="00DC1D09">
        <w:rPr>
          <w:rFonts w:cstheme="minorHAnsi"/>
        </w:rPr>
        <w:t>de opnamecriteria, redactieregels, het ontwikkel-</w:t>
      </w:r>
      <w:r w:rsidRPr="00593DBB" w:rsidR="002C331D">
        <w:rPr>
          <w:rFonts w:cstheme="minorHAnsi"/>
        </w:rPr>
        <w:t xml:space="preserve"> en beheerproces, de topbegrippen die de basis l</w:t>
      </w:r>
      <w:r w:rsidRPr="00593DBB" w:rsidR="007626D7">
        <w:rPr>
          <w:rFonts w:cstheme="minorHAnsi"/>
        </w:rPr>
        <w:t>eggen voor een daadwerkelijke taxonomie en tot slot het verschil en de samenhang tussen de business en technische taxonomie.</w:t>
      </w:r>
    </w:p>
    <w:p w:rsidRPr="00593DBB" w:rsidR="0025764E" w:rsidRDefault="0025764E" w14:paraId="4EF2A543" w14:textId="4236C8C5">
      <w:pPr>
        <w:spacing w:line="240" w:lineRule="auto"/>
        <w:rPr>
          <w:rFonts w:asciiTheme="minorHAnsi" w:hAnsiTheme="minorHAnsi" w:cstheme="minorHAnsi"/>
        </w:rPr>
      </w:pPr>
      <w:r w:rsidRPr="00593DBB">
        <w:rPr>
          <w:rFonts w:asciiTheme="minorHAnsi" w:hAnsiTheme="minorHAnsi" w:cstheme="minorHAnsi"/>
        </w:rPr>
        <w:br w:type="page"/>
      </w:r>
    </w:p>
    <w:p w:rsidRPr="00A676B7" w:rsidR="007F0782" w:rsidP="007F0782" w:rsidRDefault="00BF7D7E" w14:paraId="3D254F19" w14:textId="61DC0B48">
      <w:pPr>
        <w:pStyle w:val="Kop1"/>
        <w:rPr>
          <w:rFonts w:asciiTheme="minorHAnsi" w:hAnsiTheme="minorHAnsi" w:cstheme="minorHAnsi"/>
        </w:rPr>
      </w:pPr>
      <w:bookmarkStart w:name="_Toc220503018" w:id="4"/>
      <w:r w:rsidRPr="00A676B7">
        <w:rPr>
          <w:rFonts w:asciiTheme="minorHAnsi" w:hAnsiTheme="minorHAnsi" w:cstheme="minorHAnsi"/>
        </w:rPr>
        <w:t xml:space="preserve">Hoe </w:t>
      </w:r>
      <w:r w:rsidRPr="00A676B7" w:rsidR="00B57C3B">
        <w:rPr>
          <w:rFonts w:asciiTheme="minorHAnsi" w:hAnsiTheme="minorHAnsi" w:cstheme="minorHAnsi"/>
        </w:rPr>
        <w:t>richten we de taxonomie in</w:t>
      </w:r>
      <w:r w:rsidRPr="00A676B7">
        <w:rPr>
          <w:rFonts w:asciiTheme="minorHAnsi" w:hAnsiTheme="minorHAnsi" w:cstheme="minorHAnsi"/>
        </w:rPr>
        <w:t>?</w:t>
      </w:r>
      <w:bookmarkEnd w:id="4"/>
    </w:p>
    <w:p w:rsidRPr="00DD7B2C" w:rsidR="00DD7B2C" w:rsidP="00FF355E" w:rsidRDefault="00114495" w14:paraId="5BFE5304" w14:textId="33BB8D37">
      <w:pPr>
        <w:pStyle w:val="Kop2"/>
        <w:numPr>
          <w:ilvl w:val="0"/>
          <w:numId w:val="10"/>
        </w:numPr>
      </w:pPr>
      <w:bookmarkStart w:name="_Toc220503019" w:id="5"/>
      <w:r>
        <w:t>Het vastleggen van begrippen</w:t>
      </w:r>
      <w:bookmarkEnd w:id="5"/>
    </w:p>
    <w:p w:rsidR="00303F60" w:rsidP="00D00D9F" w:rsidRDefault="00E87A96" w14:paraId="3987426C" w14:textId="6C96625F">
      <w:pPr>
        <w:pStyle w:val="Geenafstand"/>
        <w:rPr>
          <w:rFonts w:cstheme="minorHAnsi"/>
        </w:rPr>
      </w:pPr>
      <w:r>
        <w:rPr>
          <w:rFonts w:cstheme="minorHAnsi"/>
        </w:rPr>
        <w:t>Allereerst, begrippen worden</w:t>
      </w:r>
      <w:r w:rsidR="00262820">
        <w:rPr>
          <w:rFonts w:cstheme="minorHAnsi"/>
        </w:rPr>
        <w:t xml:space="preserve"> vastgelegd met de</w:t>
      </w:r>
      <w:r>
        <w:rPr>
          <w:rFonts w:cstheme="minorHAnsi"/>
        </w:rPr>
        <w:t xml:space="preserve"> </w:t>
      </w:r>
      <w:r w:rsidRPr="00593DBB">
        <w:rPr>
          <w:rFonts w:cstheme="minorHAnsi"/>
        </w:rPr>
        <w:t xml:space="preserve">NL-SBB </w:t>
      </w:r>
      <w:r w:rsidR="00262820">
        <w:rPr>
          <w:rFonts w:cstheme="minorHAnsi"/>
        </w:rPr>
        <w:t xml:space="preserve">standaard. Dit </w:t>
      </w:r>
      <w:r w:rsidRPr="00593DBB">
        <w:rPr>
          <w:rFonts w:cstheme="minorHAnsi"/>
        </w:rPr>
        <w:t xml:space="preserve">is de Nederlandse standaard voor het eenduidig vastleggen, definiëren en beheren van begrippen. NL-SBB biedt </w:t>
      </w:r>
      <w:r w:rsidR="006D3679">
        <w:rPr>
          <w:rFonts w:cstheme="minorHAnsi"/>
        </w:rPr>
        <w:t xml:space="preserve">vooraf gedefinieerde eigenschapsvelden </w:t>
      </w:r>
      <w:r w:rsidRPr="00593DBB">
        <w:rPr>
          <w:rFonts w:cstheme="minorHAnsi"/>
        </w:rPr>
        <w:t>om begrippen eenduidig en begrijpelijk te beschrijven, zodat samenhangende begrippenkaders ontstaan die samenwerking tussen overheden verbeteren en rechtmatig handelen borgen door expliciete koppeling aan wet- en regelgeving</w:t>
      </w:r>
      <w:r w:rsidRPr="00437CE6">
        <w:rPr>
          <w:rStyle w:val="Voetnootmarkering"/>
          <w:rFonts w:cstheme="minorHAnsi"/>
        </w:rPr>
        <w:footnoteReference w:id="2"/>
      </w:r>
      <w:r w:rsidRPr="00593DBB">
        <w:rPr>
          <w:rFonts w:cstheme="minorHAnsi"/>
        </w:rPr>
        <w:t>.</w:t>
      </w:r>
    </w:p>
    <w:p w:rsidR="00303F60" w:rsidP="00D00D9F" w:rsidRDefault="00303F60" w14:paraId="09491CCB" w14:textId="77777777">
      <w:pPr>
        <w:pStyle w:val="Geenafstand"/>
        <w:rPr>
          <w:rFonts w:cstheme="minorHAnsi"/>
        </w:rPr>
      </w:pPr>
    </w:p>
    <w:p w:rsidR="00D54313" w:rsidP="00D00D9F" w:rsidRDefault="00FA71AC" w14:paraId="4F18B4B5" w14:textId="77777777">
      <w:pPr>
        <w:pStyle w:val="Geenafstand"/>
        <w:rPr>
          <w:rFonts w:cstheme="minorHAnsi"/>
        </w:rPr>
      </w:pPr>
      <w:r>
        <w:rPr>
          <w:rFonts w:cstheme="minorHAnsi"/>
        </w:rPr>
        <w:t xml:space="preserve">Gezien het notariaat opereert in meerdere ketens </w:t>
      </w:r>
      <w:r w:rsidR="00B0632D">
        <w:rPr>
          <w:rFonts w:cstheme="minorHAnsi"/>
        </w:rPr>
        <w:t xml:space="preserve">zal het vaak voorkomen dat een begrip al </w:t>
      </w:r>
      <w:r w:rsidR="00FB46A6">
        <w:rPr>
          <w:rFonts w:cstheme="minorHAnsi"/>
        </w:rPr>
        <w:t xml:space="preserve">door een andere partij is gedefinieerd. Hierdoor kan het zijn dat </w:t>
      </w:r>
      <w:r w:rsidR="00D54313">
        <w:rPr>
          <w:rFonts w:cstheme="minorHAnsi"/>
        </w:rPr>
        <w:t xml:space="preserve">het begrip over moet worden genomen, ofwel geadopteerd, in de KNB-taxonomie. </w:t>
      </w:r>
    </w:p>
    <w:p w:rsidR="00DA498F" w:rsidP="00D00D9F" w:rsidRDefault="00DA498F" w14:paraId="1E303307" w14:textId="77777777">
      <w:pPr>
        <w:pStyle w:val="Geenafstand"/>
        <w:rPr>
          <w:rFonts w:cstheme="minorHAnsi"/>
        </w:rPr>
      </w:pPr>
    </w:p>
    <w:p w:rsidR="00D00D9F" w:rsidP="007962B0" w:rsidRDefault="00262820" w14:paraId="5EE67730" w14:textId="05C0A718">
      <w:pPr>
        <w:pStyle w:val="Geenafstand"/>
        <w:rPr>
          <w:rFonts w:cstheme="minorHAnsi"/>
        </w:rPr>
      </w:pPr>
      <w:r w:rsidRPr="00593DBB">
        <w:rPr>
          <w:rFonts w:cstheme="minorHAnsi"/>
        </w:rPr>
        <w:t>Het adopteren van begrippen vraagt om een expliciet en gecontroleerd proces.</w:t>
      </w:r>
      <w:r w:rsidR="00D54313">
        <w:rPr>
          <w:rFonts w:cstheme="minorHAnsi"/>
        </w:rPr>
        <w:t xml:space="preserve"> </w:t>
      </w:r>
      <w:r w:rsidRPr="00593DBB" w:rsidR="00D00D9F">
        <w:rPr>
          <w:rFonts w:cstheme="minorHAnsi"/>
        </w:rPr>
        <w:t xml:space="preserve">Een begrip kan niet </w:t>
      </w:r>
      <w:r w:rsidRPr="00593DBB" w:rsidR="009C5FC9">
        <w:rPr>
          <w:rFonts w:cstheme="minorHAnsi"/>
        </w:rPr>
        <w:t>zomaar</w:t>
      </w:r>
      <w:r w:rsidRPr="00593DBB" w:rsidR="00D00D9F">
        <w:rPr>
          <w:rFonts w:cstheme="minorHAnsi"/>
        </w:rPr>
        <w:t xml:space="preserve"> worden overgenomen; er moet bewust worden vastgesteld w</w:t>
      </w:r>
      <w:r w:rsidR="00DA498F">
        <w:rPr>
          <w:rFonts w:cstheme="minorHAnsi"/>
        </w:rPr>
        <w:t>elke eigenschappen</w:t>
      </w:r>
      <w:r w:rsidRPr="00593DBB" w:rsidR="00D00D9F">
        <w:rPr>
          <w:rFonts w:cstheme="minorHAnsi"/>
        </w:rPr>
        <w:t xml:space="preserve"> word</w:t>
      </w:r>
      <w:r w:rsidR="00DA498F">
        <w:rPr>
          <w:rFonts w:cstheme="minorHAnsi"/>
        </w:rPr>
        <w:t>en</w:t>
      </w:r>
      <w:r w:rsidRPr="00593DBB" w:rsidR="00D00D9F">
        <w:rPr>
          <w:rFonts w:cstheme="minorHAnsi"/>
        </w:rPr>
        <w:t xml:space="preserve"> overgenomen en hoe dit past binnen de notariële context. Daarbij wordt per eigenschap van een begrip beoordeeld of d</w:t>
      </w:r>
      <w:r w:rsidR="008308FE">
        <w:rPr>
          <w:rFonts w:cstheme="minorHAnsi"/>
        </w:rPr>
        <w:t>e</w:t>
      </w:r>
      <w:r w:rsidRPr="00593DBB" w:rsidR="00D00D9F">
        <w:rPr>
          <w:rFonts w:cstheme="minorHAnsi"/>
        </w:rPr>
        <w:t>ze ongewijzigd kan worden gebruikt, moet worden aangepast</w:t>
      </w:r>
      <w:r w:rsidR="00792A17">
        <w:rPr>
          <w:rFonts w:cstheme="minorHAnsi"/>
        </w:rPr>
        <w:t xml:space="preserve">, </w:t>
      </w:r>
      <w:r w:rsidRPr="00593DBB" w:rsidR="00D00D9F">
        <w:rPr>
          <w:rFonts w:cstheme="minorHAnsi"/>
        </w:rPr>
        <w:t xml:space="preserve">moet worden </w:t>
      </w:r>
      <w:r w:rsidR="003B230A">
        <w:rPr>
          <w:rFonts w:cstheme="minorHAnsi"/>
        </w:rPr>
        <w:t xml:space="preserve">aangevuld </w:t>
      </w:r>
      <w:r w:rsidR="00792A17">
        <w:rPr>
          <w:rFonts w:cstheme="minorHAnsi"/>
        </w:rPr>
        <w:t>of volledig weggelaten moet worden</w:t>
      </w:r>
      <w:r w:rsidRPr="00593DBB" w:rsidR="00D00D9F">
        <w:rPr>
          <w:rFonts w:cstheme="minorHAnsi"/>
        </w:rPr>
        <w:t>. Dit voorkomt dat begrippen wel formeel gelijk lijken, maar inhoudelijk uiteen gaan lopen.</w:t>
      </w:r>
    </w:p>
    <w:p w:rsidRPr="00593DBB" w:rsidR="00DD7B2C" w:rsidP="007962B0" w:rsidRDefault="00DD7B2C" w14:paraId="0F2E4603" w14:textId="77777777">
      <w:pPr>
        <w:pStyle w:val="Geenafstand"/>
        <w:rPr>
          <w:rFonts w:cstheme="minorHAnsi"/>
        </w:rPr>
      </w:pPr>
    </w:p>
    <w:p w:rsidRPr="00593DBB" w:rsidR="00F949CC" w:rsidP="000C2AB4" w:rsidRDefault="003B230A" w14:paraId="56DB4586" w14:textId="72FE7ACB">
      <w:pPr>
        <w:pStyle w:val="Geenafstand"/>
        <w:rPr>
          <w:rFonts w:cstheme="minorHAnsi"/>
        </w:rPr>
      </w:pPr>
      <w:r>
        <w:rPr>
          <w:rFonts w:cstheme="minorHAnsi"/>
        </w:rPr>
        <w:t>In h</w:t>
      </w:r>
      <w:r w:rsidR="00303F60">
        <w:rPr>
          <w:rFonts w:cstheme="minorHAnsi"/>
        </w:rPr>
        <w:t>et</w:t>
      </w:r>
      <w:r w:rsidRPr="00593DBB" w:rsidR="007962B0">
        <w:rPr>
          <w:rFonts w:cstheme="minorHAnsi"/>
        </w:rPr>
        <w:t xml:space="preserve"> adoptieproces </w:t>
      </w:r>
      <w:r w:rsidRPr="00593DBB" w:rsidR="000B5A0A">
        <w:rPr>
          <w:rFonts w:cstheme="minorHAnsi"/>
        </w:rPr>
        <w:t xml:space="preserve">zijn </w:t>
      </w:r>
      <w:r w:rsidRPr="00593DBB" w:rsidR="007962B0">
        <w:rPr>
          <w:rFonts w:cstheme="minorHAnsi"/>
        </w:rPr>
        <w:t xml:space="preserve">vier mogelijke handelingsopties </w:t>
      </w:r>
      <w:r w:rsidRPr="00593DBB" w:rsidR="000B5A0A">
        <w:rPr>
          <w:rFonts w:cstheme="minorHAnsi"/>
        </w:rPr>
        <w:t xml:space="preserve">te onderscheiden </w:t>
      </w:r>
      <w:r w:rsidRPr="00593DBB" w:rsidR="007962B0">
        <w:rPr>
          <w:rFonts w:cstheme="minorHAnsi"/>
        </w:rPr>
        <w:t xml:space="preserve">ten aanzien van </w:t>
      </w:r>
      <w:r w:rsidRPr="00593DBB" w:rsidR="00534187">
        <w:rPr>
          <w:rFonts w:cstheme="minorHAnsi"/>
        </w:rPr>
        <w:t xml:space="preserve">de </w:t>
      </w:r>
      <w:r w:rsidRPr="00593DBB" w:rsidR="007962B0">
        <w:rPr>
          <w:rFonts w:cstheme="minorHAnsi"/>
        </w:rPr>
        <w:t>eigenschappen van een begrip</w:t>
      </w:r>
      <w:r w:rsidRPr="00593DBB" w:rsidR="000C2AB4">
        <w:rPr>
          <w:rFonts w:cstheme="minorHAnsi"/>
        </w:rPr>
        <w:t xml:space="preserve">. Dit is afgebeeld in </w:t>
      </w:r>
      <w:r w:rsidRPr="00593DBB" w:rsidR="008351E7">
        <w:rPr>
          <w:rFonts w:cstheme="minorHAnsi"/>
        </w:rPr>
        <w:fldChar w:fldCharType="begin"/>
      </w:r>
      <w:r w:rsidRPr="00593DBB" w:rsidR="008351E7">
        <w:rPr>
          <w:rFonts w:cstheme="minorHAnsi"/>
        </w:rPr>
        <w:instrText xml:space="preserve"> REF _Ref219895486 \h </w:instrText>
      </w:r>
      <w:r w:rsidR="00593DBB">
        <w:rPr>
          <w:rFonts w:cstheme="minorHAnsi"/>
        </w:rPr>
        <w:instrText xml:space="preserve"> \* MERGEFORMAT </w:instrText>
      </w:r>
      <w:r w:rsidRPr="00593DBB" w:rsidR="008351E7">
        <w:rPr>
          <w:rFonts w:cstheme="minorHAnsi"/>
        </w:rPr>
      </w:r>
      <w:r w:rsidRPr="00593DBB" w:rsidR="008351E7">
        <w:rPr>
          <w:rFonts w:cstheme="minorHAnsi"/>
        </w:rPr>
        <w:fldChar w:fldCharType="separate"/>
      </w:r>
      <w:r w:rsidRPr="004C7A0C" w:rsidR="004C7A0C">
        <w:rPr>
          <w:rFonts w:cstheme="minorHAnsi"/>
        </w:rPr>
        <w:t xml:space="preserve">Figuur </w:t>
      </w:r>
      <w:r w:rsidRPr="004C7A0C" w:rsidR="004C7A0C">
        <w:rPr>
          <w:rFonts w:cstheme="minorHAnsi"/>
          <w:noProof/>
        </w:rPr>
        <w:t>1</w:t>
      </w:r>
      <w:r w:rsidRPr="00593DBB" w:rsidR="008351E7">
        <w:rPr>
          <w:rFonts w:cstheme="minorHAnsi"/>
        </w:rPr>
        <w:fldChar w:fldCharType="end"/>
      </w:r>
      <w:r w:rsidRPr="00593DBB" w:rsidR="006C5604">
        <w:rPr>
          <w:rFonts w:cstheme="minorHAnsi"/>
        </w:rPr>
        <w:t xml:space="preserve"> en nader toegelicht in </w:t>
      </w:r>
      <w:r w:rsidRPr="00593DBB" w:rsidR="006C5604">
        <w:rPr>
          <w:rFonts w:cstheme="minorHAnsi"/>
        </w:rPr>
        <w:fldChar w:fldCharType="begin"/>
      </w:r>
      <w:r w:rsidRPr="00593DBB" w:rsidR="006C5604">
        <w:rPr>
          <w:rFonts w:cstheme="minorHAnsi"/>
        </w:rPr>
        <w:instrText xml:space="preserve"> REF _Ref219895469 \h </w:instrText>
      </w:r>
      <w:r w:rsidR="00593DBB">
        <w:rPr>
          <w:rFonts w:cstheme="minorHAnsi"/>
        </w:rPr>
        <w:instrText xml:space="preserve"> \* MERGEFORMAT </w:instrText>
      </w:r>
      <w:r w:rsidRPr="00593DBB" w:rsidR="006C5604">
        <w:rPr>
          <w:rFonts w:cstheme="minorHAnsi"/>
        </w:rPr>
      </w:r>
      <w:r w:rsidRPr="00593DBB" w:rsidR="006C5604">
        <w:rPr>
          <w:rFonts w:cstheme="minorHAnsi"/>
        </w:rPr>
        <w:fldChar w:fldCharType="separate"/>
      </w:r>
      <w:r w:rsidRPr="00593DBB" w:rsidR="004C7A0C">
        <w:rPr>
          <w:rFonts w:cstheme="minorHAnsi"/>
        </w:rPr>
        <w:t xml:space="preserve">Tabel </w:t>
      </w:r>
      <w:r w:rsidR="004C7A0C">
        <w:rPr>
          <w:rFonts w:cstheme="minorHAnsi"/>
          <w:noProof/>
        </w:rPr>
        <w:t>1</w:t>
      </w:r>
      <w:r w:rsidRPr="00593DBB" w:rsidR="006C5604">
        <w:rPr>
          <w:rFonts w:cstheme="minorHAnsi"/>
        </w:rPr>
        <w:fldChar w:fldCharType="end"/>
      </w:r>
      <w:r w:rsidRPr="00593DBB" w:rsidR="006C5604">
        <w:rPr>
          <w:rFonts w:cstheme="minorHAnsi"/>
        </w:rPr>
        <w:t>.</w:t>
      </w:r>
    </w:p>
    <w:p w:rsidRPr="00593DBB" w:rsidR="000C2AB4" w:rsidP="000C2AB4" w:rsidRDefault="000B5A0A" w14:paraId="303B84AE" w14:textId="16A356A8">
      <w:pPr>
        <w:pStyle w:val="Geenafstand"/>
        <w:rPr>
          <w:rFonts w:cstheme="minorHAnsi"/>
        </w:rPr>
      </w:pPr>
      <w:r w:rsidRPr="00593DBB">
        <w:rPr>
          <w:rFonts w:cstheme="minorHAnsi"/>
          <w:noProof/>
        </w:rPr>
        <mc:AlternateContent>
          <mc:Choice Requires="wps">
            <w:drawing>
              <wp:anchor distT="0" distB="0" distL="114300" distR="114300" simplePos="0" relativeHeight="251658247" behindDoc="0" locked="0" layoutInCell="1" allowOverlap="1" wp14:anchorId="29507C83" wp14:editId="058F9D01">
                <wp:simplePos x="0" y="0"/>
                <wp:positionH relativeFrom="column">
                  <wp:posOffset>-34290</wp:posOffset>
                </wp:positionH>
                <wp:positionV relativeFrom="paragraph">
                  <wp:posOffset>2527935</wp:posOffset>
                </wp:positionV>
                <wp:extent cx="5477510" cy="206375"/>
                <wp:effectExtent l="0" t="0" r="0" b="0"/>
                <wp:wrapSquare wrapText="bothSides"/>
                <wp:docPr id="1196206895" name="Tekstvak 1"/>
                <wp:cNvGraphicFramePr/>
                <a:graphic xmlns:a="http://schemas.openxmlformats.org/drawingml/2006/main">
                  <a:graphicData uri="http://schemas.microsoft.com/office/word/2010/wordprocessingShape">
                    <wps:wsp>
                      <wps:cNvSpPr txBox="1"/>
                      <wps:spPr>
                        <a:xfrm>
                          <a:off x="0" y="0"/>
                          <a:ext cx="5477510" cy="206375"/>
                        </a:xfrm>
                        <a:prstGeom prst="rect">
                          <a:avLst/>
                        </a:prstGeom>
                        <a:solidFill>
                          <a:prstClr val="white"/>
                        </a:solidFill>
                        <a:ln>
                          <a:noFill/>
                        </a:ln>
                      </wps:spPr>
                      <wps:txbx>
                        <w:txbxContent>
                          <w:p w:rsidRPr="00B624BD" w:rsidR="000B5A0A" w:rsidP="000B5A0A" w:rsidRDefault="000B5A0A" w14:paraId="10DBE8CD" w14:textId="701A7FC1">
                            <w:pPr>
                              <w:pStyle w:val="Bijschrift"/>
                              <w:rPr>
                                <w:noProof/>
                                <w:sz w:val="22"/>
                                <w:szCs w:val="22"/>
                              </w:rPr>
                            </w:pPr>
                            <w:bookmarkStart w:name="_Ref219895486" w:id="6"/>
                            <w:r>
                              <w:t xml:space="preserve">Figuur </w:t>
                            </w:r>
                            <w:r>
                              <w:fldChar w:fldCharType="begin"/>
                            </w:r>
                            <w:r>
                              <w:instrText> SEQ Figuur \* ARABIC </w:instrText>
                            </w:r>
                            <w:r>
                              <w:fldChar w:fldCharType="separate"/>
                            </w:r>
                            <w:r w:rsidR="00DB115C">
                              <w:rPr>
                                <w:noProof/>
                              </w:rPr>
                              <w:t>1</w:t>
                            </w:r>
                            <w:r>
                              <w:fldChar w:fldCharType="end"/>
                            </w:r>
                            <w:bookmarkEnd w:id="6"/>
                            <w:r>
                              <w:t xml:space="preserve"> </w:t>
                            </w:r>
                            <w:r w:rsidRPr="00EF0F61">
                              <w:t>Mogelijke opties in het adoptieproces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w14:anchorId="05900762">
              <v:shapetype id="_x0000_t202" coordsize="21600,21600" o:spt="202" path="m,l,21600r21600,l21600,xe" w14:anchorId="29507C83">
                <v:stroke joinstyle="miter"/>
                <v:path gradientshapeok="t" o:connecttype="rect"/>
              </v:shapetype>
              <v:shape id="Tekstvak 1" style="position:absolute;margin-left:-2.7pt;margin-top:199.05pt;width:431.3pt;height:16.25pt;z-index:251658247;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spid="_x0000_s1026"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A9YZGAIAADsEAAAOAAAAZHJzL2Uyb0RvYy54bWysU01v2zAMvQ/YfxB0X5xkS1sEcYosRYYB&#13;&#10;QVsgHXpWZCkWIIsapcTOfv0ofyRbt9Owi0yTFKn3Hrm4byrLTgqDAZfzyWjMmXISCuMOOf/2svlw&#13;&#10;x1mIwhXCglM5P6vA75fv3y1qP1dTKMEWChkVcWFe+5yXMfp5lgVZqkqEEXjlKKgBKxHpFw9ZgaKm&#13;&#10;6pXNpuPxTVYDFh5BqhDI+9AF+bKtr7WS8UnroCKzOae3xfbE9tynM1suxPyAwpdG9s8Q//CKShhH&#13;&#10;TS+lHkQU7Ijmj1KVkQgBdBxJqDLQ2kjVYiA0k/EbNLtSeNViIXKCv9AU/l9Z+Xja+WdksfkMDQmY&#13;&#10;CKl9mAdyJjyNxip96aWM4kTh+UKbaiKT5Jx9ur2dTSgkKTYd33y8naUy2fW2xxC/KKhYMnKOJEvL&#13;&#10;ljhtQ+xSh5TULIA1xcZYm35SYG2RnQRJWJcmqr74b1nWpVwH6VZXMHmyK5RkxWbf9Pj2UJwJNkI3&#13;&#10;EcHLjaFGWxHis0AaAYJDYx2f6NAW6pxDb3FWAv74mz/lkzIU5aymkcp5+H4UqDizXx1pluZvMHAw&#13;&#10;9oPhjtUaCOKEFsbL1qQLGO1gaoTqlaZ9lbpQSDhJvXIeB3Mdu8GmbZFqtWqTaMq8iFu38zKVHgh9&#13;&#10;aV4F+l6OSEI+wjBsYv5GlS63o3d1jKBNK1kitGOx55kmtBW936a0Ar/+t1nXnV/+BAAA//8DAFBL&#13;&#10;AwQUAAYACAAAACEAvIdXruMAAAAPAQAADwAAAGRycy9kb3ducmV2LnhtbExPPU/DMBDdkfgP1iGx&#13;&#10;oNZp2oaQxqmggQ2GlqqzG5skIj5HttOk/55jguWkp3uf+XYyHbto51uLAhbzCJjGyqoWawHHz7dZ&#13;&#10;CswHiUp2FrWAq/awLW5vcpkpO+JeXw6hZmSCPpMCmhD6jHNfNdpIP7e9Rvp9WWdkIOhqrpwcydx0&#13;&#10;PI6ihBvZIiU0ste7Rlffh8EISEo3jHvcPZTH13f50dfx6eV6EuL+bio3dJ43wIKewp8CfjdQfyio&#13;&#10;2NkOqDzrBMzWK2IKWD6lC2BESNePMbCzgNUySoAXOf+/o/gBAAD//wMAUEsBAi0AFAAGAAgAAAAh&#13;&#10;ALaDOJL+AAAA4QEAABMAAAAAAAAAAAAAAAAAAAAAAFtDb250ZW50X1R5cGVzXS54bWxQSwECLQAU&#13;&#10;AAYACAAAACEAOP0h/9YAAACUAQAACwAAAAAAAAAAAAAAAAAvAQAAX3JlbHMvLnJlbHNQSwECLQAU&#13;&#10;AAYACAAAACEAmQPWGRgCAAA7BAAADgAAAAAAAAAAAAAAAAAuAgAAZHJzL2Uyb0RvYy54bWxQSwEC&#13;&#10;LQAUAAYACAAAACEAvIdXruMAAAAPAQAADwAAAAAAAAAAAAAAAAByBAAAZHJzL2Rvd25yZXYueG1s&#13;&#10;UEsFBgAAAAAEAAQA8wAAAIIFAAAAAA==&#13;&#10;">
                <v:textbox inset="0,0,0,0">
                  <w:txbxContent>
                    <w:p w:rsidRPr="00B624BD" w:rsidR="000B5A0A" w:rsidP="000B5A0A" w:rsidRDefault="000B5A0A" w14:paraId="29FA2110" w14:textId="701A7FC1">
                      <w:pPr>
                        <w:pStyle w:val="Bijschrift"/>
                        <w:rPr>
                          <w:noProof/>
                          <w:sz w:val="22"/>
                          <w:szCs w:val="22"/>
                        </w:rPr>
                      </w:pPr>
                      <w:r>
                        <w:t xml:space="preserve">Figuur </w:t>
                      </w:r>
                      <w:r>
                        <w:fldChar w:fldCharType="begin"/>
                      </w:r>
                      <w:r>
                        <w:instrText> SEQ Figuur \* ARABIC </w:instrText>
                      </w:r>
                      <w:r>
                        <w:fldChar w:fldCharType="separate"/>
                      </w:r>
                      <w:r w:rsidR="00DB115C">
                        <w:rPr>
                          <w:noProof/>
                        </w:rPr>
                        <w:t>1</w:t>
                      </w:r>
                      <w:r>
                        <w:fldChar w:fldCharType="end"/>
                      </w:r>
                      <w:r>
                        <w:t xml:space="preserve"> </w:t>
                      </w:r>
                      <w:r w:rsidRPr="00EF0F61">
                        <w:t>Mogelijke opties in het adoptieproces</w:t>
                      </w:r>
                    </w:p>
                  </w:txbxContent>
                </v:textbox>
                <w10:wrap type="square"/>
              </v:shape>
            </w:pict>
          </mc:Fallback>
        </mc:AlternateContent>
      </w:r>
      <w:r w:rsidRPr="00593DBB">
        <w:rPr>
          <w:rFonts w:cstheme="minorHAnsi"/>
          <w:noProof/>
        </w:rPr>
        <w:drawing>
          <wp:anchor distT="0" distB="0" distL="114300" distR="114300" simplePos="0" relativeHeight="251658246" behindDoc="1" locked="0" layoutInCell="1" allowOverlap="1" wp14:anchorId="2809D6C9" wp14:editId="0D15CC1C">
            <wp:simplePos x="0" y="0"/>
            <wp:positionH relativeFrom="margin">
              <wp:posOffset>-33466</wp:posOffset>
            </wp:positionH>
            <wp:positionV relativeFrom="paragraph">
              <wp:posOffset>0</wp:posOffset>
            </wp:positionV>
            <wp:extent cx="5655429" cy="2527438"/>
            <wp:effectExtent l="0" t="0" r="0" b="0"/>
            <wp:wrapSquare wrapText="bothSides"/>
            <wp:docPr id="946394828" name="Afbeelding 1" descr="Afbeelding met tekst, schermopname, Lettertype, nummer&#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154528" name="Afbeelding 1" descr="Afbeelding met tekst, schermopname, Lettertype, nummer&#10;&#10;Door AI gegenereerde inhoud is mogelijk onjuist."/>
                    <pic:cNvPicPr/>
                  </pic:nvPicPr>
                  <pic:blipFill>
                    <a:blip r:embed="rId13">
                      <a:extLst>
                        <a:ext uri="{28A0092B-C50C-407E-A947-70E740481C1C}">
                          <a14:useLocalDpi xmlns:a14="http://schemas.microsoft.com/office/drawing/2010/main" val="0"/>
                        </a:ext>
                      </a:extLst>
                    </a:blip>
                    <a:stretch>
                      <a:fillRect/>
                    </a:stretch>
                  </pic:blipFill>
                  <pic:spPr>
                    <a:xfrm>
                      <a:off x="0" y="0"/>
                      <a:ext cx="5655429" cy="2527438"/>
                    </a:xfrm>
                    <a:prstGeom prst="rect">
                      <a:avLst/>
                    </a:prstGeom>
                  </pic:spPr>
                </pic:pic>
              </a:graphicData>
            </a:graphic>
            <wp14:sizeRelH relativeFrom="margin">
              <wp14:pctWidth>0</wp14:pctWidth>
            </wp14:sizeRelH>
            <wp14:sizeRelV relativeFrom="margin">
              <wp14:pctHeight>0</wp14:pctHeight>
            </wp14:sizeRelV>
          </wp:anchor>
        </w:drawing>
      </w:r>
    </w:p>
    <w:tbl>
      <w:tblPr>
        <w:tblStyle w:val="Tabelraster"/>
        <w:tblW w:w="0" w:type="auto"/>
        <w:tblLook w:val="04A0" w:firstRow="1" w:lastRow="0" w:firstColumn="1" w:lastColumn="0" w:noHBand="0" w:noVBand="1"/>
      </w:tblPr>
      <w:tblGrid>
        <w:gridCol w:w="2122"/>
        <w:gridCol w:w="6938"/>
      </w:tblGrid>
      <w:tr w:rsidRPr="00593DBB" w:rsidR="000C2AB4" w:rsidTr="00DE22D6" w14:paraId="76514B38" w14:textId="77777777">
        <w:tc>
          <w:tcPr>
            <w:tcW w:w="2122" w:type="dxa"/>
          </w:tcPr>
          <w:p w:rsidRPr="00593DBB" w:rsidR="000C2AB4" w:rsidP="00DE22D6" w:rsidRDefault="000C2AB4" w14:paraId="765DC16D" w14:textId="77777777">
            <w:pPr>
              <w:pStyle w:val="Geenafstand"/>
              <w:rPr>
                <w:rFonts w:cstheme="minorHAnsi"/>
                <w:b/>
                <w:bCs/>
              </w:rPr>
            </w:pPr>
            <w:r w:rsidRPr="00593DBB">
              <w:rPr>
                <w:rFonts w:cstheme="minorHAnsi"/>
                <w:b/>
                <w:bCs/>
              </w:rPr>
              <w:t>Adoptieprofiel</w:t>
            </w:r>
          </w:p>
        </w:tc>
        <w:tc>
          <w:tcPr>
            <w:tcW w:w="6938" w:type="dxa"/>
          </w:tcPr>
          <w:p w:rsidRPr="00593DBB" w:rsidR="000C2AB4" w:rsidP="00DE22D6" w:rsidRDefault="000C2AB4" w14:paraId="05D277F9" w14:textId="77777777">
            <w:pPr>
              <w:pStyle w:val="Geenafstand"/>
              <w:rPr>
                <w:rFonts w:cstheme="minorHAnsi"/>
                <w:b/>
                <w:bCs/>
              </w:rPr>
            </w:pPr>
            <w:r w:rsidRPr="00593DBB">
              <w:rPr>
                <w:rFonts w:cstheme="minorHAnsi"/>
                <w:b/>
                <w:bCs/>
              </w:rPr>
              <w:t>Toelichting</w:t>
            </w:r>
          </w:p>
        </w:tc>
      </w:tr>
      <w:tr w:rsidRPr="00593DBB" w:rsidR="000C2AB4" w:rsidTr="00DE22D6" w14:paraId="4ECE8F85" w14:textId="77777777">
        <w:tc>
          <w:tcPr>
            <w:tcW w:w="2122" w:type="dxa"/>
          </w:tcPr>
          <w:p w:rsidRPr="00593DBB" w:rsidR="000C2AB4" w:rsidP="00DE22D6" w:rsidRDefault="000C2AB4" w14:paraId="27BF934A" w14:textId="77777777">
            <w:pPr>
              <w:pStyle w:val="Geenafstand"/>
              <w:rPr>
                <w:rFonts w:cstheme="minorHAnsi"/>
              </w:rPr>
            </w:pPr>
            <w:r w:rsidRPr="00593DBB">
              <w:rPr>
                <w:rFonts w:cstheme="minorHAnsi"/>
              </w:rPr>
              <w:t>Weglaten</w:t>
            </w:r>
          </w:p>
        </w:tc>
        <w:tc>
          <w:tcPr>
            <w:tcW w:w="6938" w:type="dxa"/>
          </w:tcPr>
          <w:p w:rsidRPr="00593DBB" w:rsidR="000C2AB4" w:rsidP="00DE22D6" w:rsidRDefault="000C2AB4" w14:paraId="7B823F97" w14:textId="77777777">
            <w:pPr>
              <w:pStyle w:val="Geenafstand"/>
              <w:rPr>
                <w:rFonts w:cstheme="minorHAnsi"/>
              </w:rPr>
            </w:pPr>
            <w:r w:rsidRPr="00593DBB">
              <w:rPr>
                <w:rFonts w:cstheme="minorHAnsi"/>
              </w:rPr>
              <w:t>Wanneer eigenschappen geen toegevoegde waarde hebben binnen de notariële context.</w:t>
            </w:r>
          </w:p>
        </w:tc>
      </w:tr>
      <w:tr w:rsidRPr="00593DBB" w:rsidR="000C2AB4" w:rsidTr="00DE22D6" w14:paraId="3C5A76EB" w14:textId="77777777">
        <w:tc>
          <w:tcPr>
            <w:tcW w:w="2122" w:type="dxa"/>
          </w:tcPr>
          <w:p w:rsidRPr="00593DBB" w:rsidR="000C2AB4" w:rsidP="00DE22D6" w:rsidRDefault="000C2AB4" w14:paraId="6564D155" w14:textId="77777777">
            <w:pPr>
              <w:pStyle w:val="Geenafstand"/>
              <w:rPr>
                <w:rFonts w:cstheme="minorHAnsi"/>
              </w:rPr>
            </w:pPr>
            <w:r w:rsidRPr="00593DBB">
              <w:rPr>
                <w:rFonts w:cstheme="minorHAnsi"/>
              </w:rPr>
              <w:t>Vervangen</w:t>
            </w:r>
          </w:p>
        </w:tc>
        <w:tc>
          <w:tcPr>
            <w:tcW w:w="6938" w:type="dxa"/>
          </w:tcPr>
          <w:p w:rsidRPr="00593DBB" w:rsidR="000C2AB4" w:rsidP="00DE22D6" w:rsidRDefault="000C2AB4" w14:paraId="67BF98EC" w14:textId="77777777">
            <w:pPr>
              <w:pStyle w:val="Geenafstand"/>
              <w:rPr>
                <w:rFonts w:cstheme="minorHAnsi"/>
              </w:rPr>
            </w:pPr>
            <w:r w:rsidRPr="00593DBB">
              <w:rPr>
                <w:rFonts w:cstheme="minorHAnsi"/>
              </w:rPr>
              <w:t>Wanneer eigenschappen inhoudelijk niet aansluiten en hierdoor een notariële invulling nodig is.</w:t>
            </w:r>
          </w:p>
        </w:tc>
      </w:tr>
      <w:tr w:rsidRPr="00593DBB" w:rsidR="000C2AB4" w:rsidTr="00DE22D6" w14:paraId="487BF56B" w14:textId="77777777">
        <w:tc>
          <w:tcPr>
            <w:tcW w:w="2122" w:type="dxa"/>
          </w:tcPr>
          <w:p w:rsidRPr="00593DBB" w:rsidR="000C2AB4" w:rsidP="00DE22D6" w:rsidRDefault="000C2AB4" w14:paraId="7590DF66" w14:textId="77777777">
            <w:pPr>
              <w:pStyle w:val="Geenafstand"/>
              <w:rPr>
                <w:rFonts w:cstheme="minorHAnsi"/>
              </w:rPr>
            </w:pPr>
            <w:r w:rsidRPr="00593DBB">
              <w:rPr>
                <w:rFonts w:cstheme="minorHAnsi"/>
              </w:rPr>
              <w:t>As-is overnemen</w:t>
            </w:r>
          </w:p>
        </w:tc>
        <w:tc>
          <w:tcPr>
            <w:tcW w:w="6938" w:type="dxa"/>
          </w:tcPr>
          <w:p w:rsidRPr="00593DBB" w:rsidR="000C2AB4" w:rsidP="00DE22D6" w:rsidRDefault="000C2AB4" w14:paraId="51D73793" w14:textId="77777777">
            <w:pPr>
              <w:pStyle w:val="Geenafstand"/>
              <w:rPr>
                <w:rFonts w:cstheme="minorHAnsi"/>
              </w:rPr>
            </w:pPr>
            <w:r w:rsidRPr="00593DBB">
              <w:rPr>
                <w:rFonts w:cstheme="minorHAnsi"/>
              </w:rPr>
              <w:t>Wanneer de eigenschappen van een begrip volledig bruikbaar en passend zijn.</w:t>
            </w:r>
          </w:p>
        </w:tc>
      </w:tr>
      <w:tr w:rsidRPr="00593DBB" w:rsidR="000C2AB4" w:rsidTr="00DE22D6" w14:paraId="47EC3CF1" w14:textId="77777777">
        <w:tc>
          <w:tcPr>
            <w:tcW w:w="2122" w:type="dxa"/>
          </w:tcPr>
          <w:p w:rsidRPr="00593DBB" w:rsidR="000C2AB4" w:rsidP="00DE22D6" w:rsidRDefault="000C2AB4" w14:paraId="5682DCBE" w14:textId="77777777">
            <w:pPr>
              <w:pStyle w:val="Geenafstand"/>
              <w:rPr>
                <w:rFonts w:cstheme="minorHAnsi"/>
              </w:rPr>
            </w:pPr>
            <w:r w:rsidRPr="00593DBB">
              <w:rPr>
                <w:rFonts w:cstheme="minorHAnsi"/>
              </w:rPr>
              <w:t>Aanvullen</w:t>
            </w:r>
          </w:p>
        </w:tc>
        <w:tc>
          <w:tcPr>
            <w:tcW w:w="6938" w:type="dxa"/>
          </w:tcPr>
          <w:p w:rsidRPr="00593DBB" w:rsidR="000C2AB4" w:rsidP="00DE22D6" w:rsidRDefault="000C2AB4" w14:paraId="755B3AD0" w14:textId="77777777">
            <w:pPr>
              <w:pStyle w:val="Geenafstand"/>
              <w:keepNext/>
              <w:rPr>
                <w:rFonts w:cstheme="minorHAnsi"/>
              </w:rPr>
            </w:pPr>
            <w:r w:rsidRPr="00593DBB">
              <w:rPr>
                <w:rFonts w:cstheme="minorHAnsi"/>
              </w:rPr>
              <w:t>Wanneer de bestaande eigenschappen behouden blijft, maar aanvullende duiding nodig is vanuit het notariaat.</w:t>
            </w:r>
          </w:p>
        </w:tc>
      </w:tr>
    </w:tbl>
    <w:p w:rsidRPr="00593DBB" w:rsidR="007962B0" w:rsidP="00776C04" w:rsidRDefault="000C2AB4" w14:paraId="4F35D807" w14:textId="2F5F238B">
      <w:pPr>
        <w:pStyle w:val="Bijschrift"/>
        <w:rPr>
          <w:rFonts w:cstheme="minorHAnsi"/>
        </w:rPr>
      </w:pPr>
      <w:bookmarkStart w:name="_Ref219895469" w:id="8"/>
      <w:r w:rsidRPr="00593DBB">
        <w:rPr>
          <w:rFonts w:cstheme="minorHAnsi"/>
        </w:rPr>
        <w:t xml:space="preserve">Tabel </w:t>
      </w:r>
      <w:r w:rsidRPr="00593DBB">
        <w:rPr>
          <w:rFonts w:cstheme="minorHAnsi"/>
        </w:rPr>
        <w:fldChar w:fldCharType="begin"/>
      </w:r>
      <w:r w:rsidRPr="00593DBB">
        <w:rPr>
          <w:rFonts w:cstheme="minorHAnsi"/>
        </w:rPr>
        <w:instrText xml:space="preserve"> SEQ Tabel \* ARABIC </w:instrText>
      </w:r>
      <w:r w:rsidRPr="00593DBB">
        <w:rPr>
          <w:rFonts w:cstheme="minorHAnsi"/>
        </w:rPr>
        <w:fldChar w:fldCharType="separate"/>
      </w:r>
      <w:r w:rsidR="00283620">
        <w:rPr>
          <w:rFonts w:cstheme="minorHAnsi"/>
          <w:noProof/>
        </w:rPr>
        <w:t>1</w:t>
      </w:r>
      <w:r w:rsidRPr="00593DBB">
        <w:rPr>
          <w:rFonts w:cstheme="minorHAnsi"/>
        </w:rPr>
        <w:fldChar w:fldCharType="end"/>
      </w:r>
      <w:bookmarkEnd w:id="8"/>
      <w:r w:rsidRPr="00593DBB">
        <w:rPr>
          <w:rFonts w:cstheme="minorHAnsi"/>
        </w:rPr>
        <w:t xml:space="preserve"> Mogelijke adoptieprofielen</w:t>
      </w:r>
    </w:p>
    <w:p w:rsidRPr="00593DBB" w:rsidR="002769A9" w:rsidP="00BE08A3" w:rsidRDefault="007962B0" w14:paraId="23073599" w14:textId="783845D6">
      <w:pPr>
        <w:pStyle w:val="Geenafstand"/>
        <w:rPr>
          <w:rFonts w:cstheme="minorHAnsi"/>
        </w:rPr>
      </w:pPr>
      <w:r w:rsidRPr="00593DBB">
        <w:rPr>
          <w:rFonts w:cstheme="minorHAnsi"/>
        </w:rPr>
        <w:t>Het hanteren van een consistent adoptieproces stelt het notariaat in staat om als betrouwbare schakel in de keten te functioneren. Niet door eigen definities op te leggen, maar door bewust aan te sluiten bij bestaande betekenissen, deze waar nodig te duiden en zo een brug te slaan tussen verschillende domeinen. Dit versterkt de positie van het notariaat als gezaghebbende en voorspelbare partner in een steeds verder digitaliserend en datagedreven rechtsverkeer.</w:t>
      </w:r>
      <w:bookmarkEnd w:id="1"/>
      <w:bookmarkEnd w:id="2"/>
    </w:p>
    <w:p w:rsidRPr="00114495" w:rsidR="00BE08A3" w:rsidP="00114495" w:rsidRDefault="00BE08A3" w14:paraId="19D76B33" w14:textId="1A33B2A5">
      <w:pPr>
        <w:spacing w:line="240" w:lineRule="auto"/>
        <w:rPr>
          <w:rFonts w:asciiTheme="minorHAnsi" w:hAnsiTheme="minorHAnsi" w:eastAsiaTheme="minorHAnsi" w:cstheme="minorHAnsi"/>
          <w:sz w:val="22"/>
          <w:szCs w:val="22"/>
          <w:lang w:eastAsia="en-US"/>
          <w14:ligatures w14:val="standardContextual"/>
        </w:rPr>
      </w:pPr>
    </w:p>
    <w:p w:rsidRPr="00593DBB" w:rsidR="00390E93" w:rsidP="00FF355E" w:rsidRDefault="00776C04" w14:paraId="34819FA2" w14:textId="700B0A2F">
      <w:pPr>
        <w:pStyle w:val="Kop3"/>
        <w:numPr>
          <w:ilvl w:val="1"/>
          <w:numId w:val="10"/>
        </w:numPr>
        <w:rPr>
          <w:rFonts w:asciiTheme="minorHAnsi" w:hAnsiTheme="minorHAnsi" w:cstheme="minorHAnsi"/>
        </w:rPr>
      </w:pPr>
      <w:bookmarkStart w:name="_Toc220503020" w:id="9"/>
      <w:r>
        <w:rPr>
          <w:rFonts w:asciiTheme="minorHAnsi" w:hAnsiTheme="minorHAnsi" w:cstheme="minorHAnsi"/>
        </w:rPr>
        <w:t>Begrippen adopteren</w:t>
      </w:r>
      <w:bookmarkEnd w:id="9"/>
    </w:p>
    <w:p w:rsidR="00A22B3F" w:rsidP="00D759FE" w:rsidRDefault="00776C04" w14:paraId="32F35198" w14:textId="20C3770C">
      <w:pPr>
        <w:pStyle w:val="Geenafstand"/>
        <w:rPr>
          <w:rFonts w:cstheme="minorHAnsi"/>
        </w:rPr>
      </w:pPr>
      <w:r>
        <w:rPr>
          <w:rFonts w:cstheme="minorHAnsi"/>
        </w:rPr>
        <w:t xml:space="preserve">Maar welk adoptieprofiel moeten het notariaat hanteren? </w:t>
      </w:r>
      <w:r w:rsidR="003B046A">
        <w:rPr>
          <w:rFonts w:cstheme="minorHAnsi"/>
        </w:rPr>
        <w:t xml:space="preserve">Zoals gezegd </w:t>
      </w:r>
      <w:r w:rsidR="00AE3BDB">
        <w:rPr>
          <w:rFonts w:cstheme="minorHAnsi"/>
        </w:rPr>
        <w:t xml:space="preserve">definieert </w:t>
      </w:r>
      <w:r w:rsidRPr="00593DBB" w:rsidR="00E400D8">
        <w:rPr>
          <w:rFonts w:cstheme="minorHAnsi"/>
        </w:rPr>
        <w:t xml:space="preserve">NL-SBB </w:t>
      </w:r>
      <w:r w:rsidR="00AE3BDB">
        <w:rPr>
          <w:rFonts w:cstheme="minorHAnsi"/>
        </w:rPr>
        <w:t xml:space="preserve">veel mogelijke </w:t>
      </w:r>
      <w:r w:rsidRPr="00593DBB" w:rsidR="00BE08A3">
        <w:rPr>
          <w:rFonts w:cstheme="minorHAnsi"/>
        </w:rPr>
        <w:t xml:space="preserve">eigenschappen die onderdeel </w:t>
      </w:r>
      <w:r w:rsidRPr="00593DBB" w:rsidR="00E400D8">
        <w:rPr>
          <w:rFonts w:cstheme="minorHAnsi"/>
        </w:rPr>
        <w:t xml:space="preserve">kunnen </w:t>
      </w:r>
      <w:r w:rsidRPr="00593DBB" w:rsidR="00BE08A3">
        <w:rPr>
          <w:rFonts w:cstheme="minorHAnsi"/>
        </w:rPr>
        <w:t>zijn van een begrip</w:t>
      </w:r>
      <w:r w:rsidR="00202217">
        <w:rPr>
          <w:rFonts w:cstheme="minorHAnsi"/>
        </w:rPr>
        <w:t>. Dit maakt een consistent adoptieprofiel noodzakelijk.</w:t>
      </w:r>
    </w:p>
    <w:p w:rsidRPr="00593DBB" w:rsidR="00BE08A3" w:rsidP="00BE08A3" w:rsidRDefault="00BE08A3" w14:paraId="34E8CC2B" w14:textId="77777777">
      <w:pPr>
        <w:pStyle w:val="Geenafstand"/>
        <w:rPr>
          <w:rFonts w:cstheme="minorHAnsi"/>
        </w:rPr>
      </w:pPr>
    </w:p>
    <w:p w:rsidRPr="00593DBB" w:rsidR="00BE08A3" w:rsidP="00BE08A3" w:rsidRDefault="00BE08A3" w14:paraId="61ED60B7" w14:textId="36E03414">
      <w:pPr>
        <w:pStyle w:val="Geenafstand"/>
        <w:rPr>
          <w:rFonts w:cstheme="minorHAnsi"/>
        </w:rPr>
      </w:pPr>
      <w:r w:rsidRPr="00593DBB">
        <w:rPr>
          <w:rFonts w:cstheme="minorHAnsi"/>
        </w:rPr>
        <w:t xml:space="preserve">Gezien de aard van een definitie en toelichting is het voorstel om deze twee standaard over te nemen </w:t>
      </w:r>
      <w:r w:rsidRPr="00593DBB" w:rsidR="00B43DD3">
        <w:rPr>
          <w:rFonts w:cstheme="minorHAnsi"/>
        </w:rPr>
        <w:t>als</w:t>
      </w:r>
      <w:r w:rsidRPr="00593DBB">
        <w:rPr>
          <w:rFonts w:cstheme="minorHAnsi"/>
        </w:rPr>
        <w:t xml:space="preserve"> een begrip in de juiste context in een ander begrippenkader is gedefinieerd. De uitleg betreft </w:t>
      </w:r>
      <w:r w:rsidRPr="00593DBB" w:rsidR="009563B3">
        <w:rPr>
          <w:rFonts w:cstheme="minorHAnsi"/>
        </w:rPr>
        <w:t xml:space="preserve">echter </w:t>
      </w:r>
      <w:r w:rsidRPr="00593DBB">
        <w:rPr>
          <w:rFonts w:cstheme="minorHAnsi"/>
        </w:rPr>
        <w:t xml:space="preserve">een beschrijving die gemakkelijk te begrijpen </w:t>
      </w:r>
      <w:r w:rsidRPr="00593DBB" w:rsidR="009563B3">
        <w:rPr>
          <w:rFonts w:cstheme="minorHAnsi"/>
        </w:rPr>
        <w:t>moet zijn</w:t>
      </w:r>
      <w:r w:rsidRPr="00593DBB">
        <w:rPr>
          <w:rFonts w:cstheme="minorHAnsi"/>
        </w:rPr>
        <w:t xml:space="preserve"> voor een breed publiek. Het publiek dat het notariaat bedient kan gebaat zijn bij een passende, tailormade, uitleg. </w:t>
      </w:r>
      <w:r w:rsidR="00E73CE4">
        <w:rPr>
          <w:rFonts w:cstheme="minorHAnsi"/>
        </w:rPr>
        <w:t xml:space="preserve">Denk hierbij aan de </w:t>
      </w:r>
      <w:r w:rsidRPr="00397813" w:rsidR="00E73CE4">
        <w:rPr>
          <w:rFonts w:cstheme="minorHAnsi"/>
          <w:i/>
          <w:iCs/>
        </w:rPr>
        <w:t>“Hé notaris, vertaal ‘s!”</w:t>
      </w:r>
      <w:r w:rsidR="00E73CE4">
        <w:rPr>
          <w:rFonts w:cstheme="minorHAnsi"/>
        </w:rPr>
        <w:t xml:space="preserve"> campagne. </w:t>
      </w:r>
      <w:r w:rsidRPr="00593DBB">
        <w:rPr>
          <w:rFonts w:cstheme="minorHAnsi"/>
        </w:rPr>
        <w:t>Om deze reden is het voorstel</w:t>
      </w:r>
      <w:r w:rsidRPr="00593DBB" w:rsidR="00A96DA7">
        <w:rPr>
          <w:rFonts w:cstheme="minorHAnsi"/>
        </w:rPr>
        <w:t xml:space="preserve"> </w:t>
      </w:r>
      <w:r w:rsidRPr="00593DBB">
        <w:rPr>
          <w:rFonts w:cstheme="minorHAnsi"/>
        </w:rPr>
        <w:t>om bij het overnemen van begrip</w:t>
      </w:r>
      <w:r w:rsidRPr="00593DBB" w:rsidR="00A96DA7">
        <w:rPr>
          <w:rFonts w:cstheme="minorHAnsi"/>
        </w:rPr>
        <w:t xml:space="preserve">pen </w:t>
      </w:r>
      <w:r w:rsidRPr="00593DBB">
        <w:rPr>
          <w:rFonts w:cstheme="minorHAnsi"/>
        </w:rPr>
        <w:t>gebruik te maken van het adoptieprofiel “aanvullen”. Het adoptieprofiel ziet er dan als volgt uit</w:t>
      </w:r>
      <w:r w:rsidR="009955D3">
        <w:rPr>
          <w:rStyle w:val="Voetnootmarkering"/>
          <w:rFonts w:cstheme="minorHAnsi"/>
        </w:rPr>
        <w:footnoteReference w:id="3"/>
      </w:r>
      <w:r w:rsidRPr="00593DBB">
        <w:rPr>
          <w:rFonts w:cstheme="minorHAnsi"/>
        </w:rPr>
        <w:t>:</w:t>
      </w:r>
    </w:p>
    <w:p w:rsidRPr="00593DBB" w:rsidR="00BE08A3" w:rsidP="00FF355E" w:rsidRDefault="00BE08A3" w14:paraId="6AA4372D" w14:textId="77777777">
      <w:pPr>
        <w:pStyle w:val="Geenafstand"/>
        <w:numPr>
          <w:ilvl w:val="0"/>
          <w:numId w:val="1"/>
        </w:numPr>
        <w:rPr>
          <w:rFonts w:cstheme="minorHAnsi"/>
        </w:rPr>
      </w:pPr>
      <w:r w:rsidRPr="00593DBB">
        <w:rPr>
          <w:rFonts w:cstheme="minorHAnsi"/>
          <w:b/>
          <w:bCs/>
        </w:rPr>
        <w:t>Voorkeursterm:</w:t>
      </w:r>
      <w:r w:rsidRPr="00593DBB">
        <w:rPr>
          <w:rFonts w:cstheme="minorHAnsi"/>
        </w:rPr>
        <w:t xml:space="preserve"> As-is overnemen</w:t>
      </w:r>
    </w:p>
    <w:p w:rsidRPr="00593DBB" w:rsidR="00BE08A3" w:rsidP="00FF355E" w:rsidRDefault="00BE08A3" w14:paraId="38E5AC5D" w14:textId="77777777">
      <w:pPr>
        <w:pStyle w:val="Geenafstand"/>
        <w:numPr>
          <w:ilvl w:val="0"/>
          <w:numId w:val="1"/>
        </w:numPr>
        <w:rPr>
          <w:rFonts w:cstheme="minorHAnsi"/>
          <w:lang w:val="en-GB"/>
        </w:rPr>
      </w:pPr>
      <w:r w:rsidRPr="00593DBB">
        <w:rPr>
          <w:rFonts w:cstheme="minorHAnsi"/>
          <w:b/>
          <w:bCs/>
          <w:lang w:val="en-GB"/>
        </w:rPr>
        <w:t>Definitie:</w:t>
      </w:r>
      <w:r w:rsidRPr="00593DBB">
        <w:rPr>
          <w:rFonts w:cstheme="minorHAnsi"/>
          <w:lang w:val="en-GB"/>
        </w:rPr>
        <w:t xml:space="preserve"> As-is </w:t>
      </w:r>
      <w:proofErr w:type="spellStart"/>
      <w:r w:rsidRPr="00593DBB">
        <w:rPr>
          <w:rFonts w:cstheme="minorHAnsi"/>
          <w:lang w:val="en-GB"/>
        </w:rPr>
        <w:t>overnemen</w:t>
      </w:r>
      <w:proofErr w:type="spellEnd"/>
    </w:p>
    <w:p w:rsidRPr="00593DBB" w:rsidR="00BE08A3" w:rsidP="00FF355E" w:rsidRDefault="00BE08A3" w14:paraId="5E123EA8" w14:textId="77777777">
      <w:pPr>
        <w:pStyle w:val="Geenafstand"/>
        <w:numPr>
          <w:ilvl w:val="0"/>
          <w:numId w:val="1"/>
        </w:numPr>
        <w:rPr>
          <w:rFonts w:cstheme="minorHAnsi"/>
          <w:lang w:val="en-GB"/>
        </w:rPr>
      </w:pPr>
      <w:proofErr w:type="spellStart"/>
      <w:r w:rsidRPr="00593DBB">
        <w:rPr>
          <w:rFonts w:cstheme="minorHAnsi"/>
          <w:b/>
          <w:bCs/>
          <w:lang w:val="en-GB"/>
        </w:rPr>
        <w:t>Alternatieve</w:t>
      </w:r>
      <w:proofErr w:type="spellEnd"/>
      <w:r w:rsidRPr="00593DBB">
        <w:rPr>
          <w:rFonts w:cstheme="minorHAnsi"/>
          <w:b/>
          <w:bCs/>
          <w:lang w:val="en-GB"/>
        </w:rPr>
        <w:t xml:space="preserve"> term:</w:t>
      </w:r>
      <w:r w:rsidRPr="00593DBB">
        <w:rPr>
          <w:rFonts w:cstheme="minorHAnsi"/>
          <w:lang w:val="en-GB"/>
        </w:rPr>
        <w:t xml:space="preserve"> As-is </w:t>
      </w:r>
      <w:proofErr w:type="spellStart"/>
      <w:r w:rsidRPr="00593DBB">
        <w:rPr>
          <w:rFonts w:cstheme="minorHAnsi"/>
          <w:lang w:val="en-GB"/>
        </w:rPr>
        <w:t>overnemen</w:t>
      </w:r>
      <w:proofErr w:type="spellEnd"/>
    </w:p>
    <w:p w:rsidRPr="00593DBB" w:rsidR="00BE08A3" w:rsidP="00FF355E" w:rsidRDefault="00BE08A3" w14:paraId="7CFA88D2" w14:textId="77777777">
      <w:pPr>
        <w:pStyle w:val="Geenafstand"/>
        <w:numPr>
          <w:ilvl w:val="0"/>
          <w:numId w:val="1"/>
        </w:numPr>
        <w:rPr>
          <w:rFonts w:cstheme="minorHAnsi"/>
        </w:rPr>
      </w:pPr>
      <w:r w:rsidRPr="00593DBB">
        <w:rPr>
          <w:rFonts w:cstheme="minorHAnsi"/>
          <w:b/>
          <w:bCs/>
        </w:rPr>
        <w:t>Uitleg:</w:t>
      </w:r>
      <w:r w:rsidRPr="00593DBB">
        <w:rPr>
          <w:rFonts w:cstheme="minorHAnsi"/>
        </w:rPr>
        <w:t xml:space="preserve"> As-is overnemen of vervangen door een uitleg die relevant is voor het notariaat</w:t>
      </w:r>
    </w:p>
    <w:p w:rsidRPr="00593DBB" w:rsidR="00BE08A3" w:rsidP="00FF355E" w:rsidRDefault="00BE08A3" w14:paraId="325FDFAB" w14:textId="77777777">
      <w:pPr>
        <w:pStyle w:val="Geenafstand"/>
        <w:numPr>
          <w:ilvl w:val="0"/>
          <w:numId w:val="1"/>
        </w:numPr>
        <w:rPr>
          <w:rFonts w:cstheme="minorHAnsi"/>
        </w:rPr>
      </w:pPr>
      <w:r w:rsidRPr="00593DBB">
        <w:rPr>
          <w:rFonts w:cstheme="minorHAnsi"/>
          <w:b/>
          <w:bCs/>
        </w:rPr>
        <w:t>Toelichting:</w:t>
      </w:r>
      <w:r w:rsidRPr="00593DBB">
        <w:rPr>
          <w:rFonts w:cstheme="minorHAnsi"/>
        </w:rPr>
        <w:t xml:space="preserve"> As-is overnemen</w:t>
      </w:r>
    </w:p>
    <w:p w:rsidRPr="00310964" w:rsidR="007E34E5" w:rsidP="00FF355E" w:rsidRDefault="00BE08A3" w14:paraId="2DD74785" w14:textId="4B472543">
      <w:pPr>
        <w:pStyle w:val="Geenafstand"/>
        <w:numPr>
          <w:ilvl w:val="0"/>
          <w:numId w:val="1"/>
        </w:numPr>
        <w:rPr>
          <w:rFonts w:cstheme="minorHAnsi"/>
        </w:rPr>
      </w:pPr>
      <w:r w:rsidRPr="00593DBB">
        <w:rPr>
          <w:rFonts w:cstheme="minorHAnsi"/>
          <w:b/>
          <w:bCs/>
        </w:rPr>
        <w:t>Relaties:</w:t>
      </w:r>
      <w:r w:rsidRPr="00593DBB">
        <w:rPr>
          <w:rFonts w:cstheme="minorHAnsi"/>
        </w:rPr>
        <w:t xml:space="preserve"> As-is overnemen TENZIJ er relaties naar begrippen worden gelegd die niet onderdeel zijn van de KNB-Taxonomie.</w:t>
      </w:r>
    </w:p>
    <w:p w:rsidRPr="00593DBB" w:rsidR="00BE08A3" w:rsidRDefault="00174F9C" w14:paraId="77A7BB5F" w14:textId="5406D34C">
      <w:pPr>
        <w:spacing w:line="240" w:lineRule="auto"/>
        <w:rPr>
          <w:rFonts w:asciiTheme="minorHAnsi" w:hAnsiTheme="minorHAnsi" w:cstheme="minorHAnsi"/>
        </w:rPr>
      </w:pPr>
      <w:r>
        <w:rPr>
          <w:rFonts w:asciiTheme="minorHAnsi" w:hAnsiTheme="minorHAnsi" w:cstheme="minorHAnsi"/>
        </w:rPr>
        <w:tab/>
      </w:r>
      <w:r w:rsidRPr="00593DBB" w:rsidR="00BE08A3">
        <w:rPr>
          <w:rFonts w:asciiTheme="minorHAnsi" w:hAnsiTheme="minorHAnsi" w:cstheme="minorHAnsi"/>
        </w:rPr>
        <w:br w:type="page"/>
      </w:r>
    </w:p>
    <w:p w:rsidRPr="00593DBB" w:rsidR="004A4E14" w:rsidP="00FF355E" w:rsidRDefault="004A4E14" w14:paraId="3BEF7E38" w14:textId="68969B81">
      <w:pPr>
        <w:pStyle w:val="Kop2"/>
        <w:numPr>
          <w:ilvl w:val="0"/>
          <w:numId w:val="10"/>
        </w:numPr>
      </w:pPr>
      <w:bookmarkStart w:name="_Toc214018901" w:id="10"/>
      <w:bookmarkStart w:name="_Toc220503021" w:id="11"/>
      <w:r w:rsidRPr="00593DBB">
        <w:t>Het opstellen van een begrip en de juiste definitie</w:t>
      </w:r>
      <w:bookmarkEnd w:id="10"/>
      <w:bookmarkEnd w:id="11"/>
    </w:p>
    <w:p w:rsidRPr="00593DBB" w:rsidR="004A4E14" w:rsidP="004A4E14" w:rsidRDefault="00C46A3F" w14:paraId="6DC9F50B" w14:textId="1FE733EA">
      <w:pPr>
        <w:pStyle w:val="Geenafstand"/>
        <w:rPr>
          <w:rFonts w:cstheme="minorHAnsi"/>
        </w:rPr>
      </w:pPr>
      <w:r w:rsidRPr="009E0F93">
        <w:rPr>
          <w:rFonts w:cstheme="minorHAnsi"/>
        </w:rPr>
        <w:t xml:space="preserve">De KNB conformeert zich aan de standaarden binnen Nederland zoals deze zijn vastgelegd door Forum Standaardisatie. </w:t>
      </w:r>
      <w:r w:rsidRPr="009E0F93" w:rsidR="00C605D4">
        <w:rPr>
          <w:rFonts w:cstheme="minorHAnsi"/>
        </w:rPr>
        <w:t xml:space="preserve">Als gevolg hiervan wordt NL-SBB gehanteerd als de standaard voor het </w:t>
      </w:r>
      <w:r w:rsidRPr="009E0F93" w:rsidR="00067E07">
        <w:rPr>
          <w:rFonts w:cstheme="minorHAnsi"/>
        </w:rPr>
        <w:t>eenduidig vastleggen</w:t>
      </w:r>
      <w:r w:rsidRPr="009E0F93" w:rsidR="00C605D4">
        <w:rPr>
          <w:rFonts w:cstheme="minorHAnsi"/>
        </w:rPr>
        <w:t xml:space="preserve"> van begrippen. </w:t>
      </w:r>
      <w:r w:rsidRPr="009E0F93" w:rsidR="00067E07">
        <w:rPr>
          <w:rFonts w:cstheme="minorHAnsi"/>
        </w:rPr>
        <w:t xml:space="preserve">Dit is </w:t>
      </w:r>
      <w:r w:rsidRPr="009E0F93" w:rsidR="00B54151">
        <w:rPr>
          <w:rFonts w:cstheme="minorHAnsi"/>
        </w:rPr>
        <w:t>ook</w:t>
      </w:r>
      <w:r w:rsidRPr="009E0F93" w:rsidR="00067E07">
        <w:rPr>
          <w:rFonts w:cstheme="minorHAnsi"/>
        </w:rPr>
        <w:t xml:space="preserve"> een </w:t>
      </w:r>
      <w:r w:rsidRPr="00B54151" w:rsidR="00067E07">
        <w:rPr>
          <w:rFonts w:cstheme="minorHAnsi"/>
          <w:i/>
          <w:iCs/>
        </w:rPr>
        <w:t xml:space="preserve">“pas toe of leg uit” </w:t>
      </w:r>
      <w:r w:rsidRPr="009E0F93" w:rsidR="00067E07">
        <w:rPr>
          <w:rFonts w:cstheme="minorHAnsi"/>
        </w:rPr>
        <w:t xml:space="preserve">standaard. </w:t>
      </w:r>
      <w:r w:rsidRPr="009E0F93" w:rsidR="00F17DC1">
        <w:rPr>
          <w:rFonts w:cstheme="minorHAnsi"/>
        </w:rPr>
        <w:t>Aanvullend wordt er gebruik gemaakt van de ISO-704:2022 standaard</w:t>
      </w:r>
      <w:r w:rsidR="00551736">
        <w:rPr>
          <w:rFonts w:cstheme="minorHAnsi"/>
        </w:rPr>
        <w:t xml:space="preserve">. Deze standaard beschrijft hoe </w:t>
      </w:r>
      <w:r w:rsidR="00304B42">
        <w:rPr>
          <w:rFonts w:cstheme="minorHAnsi"/>
        </w:rPr>
        <w:t>begrippen eenduidig kunnen worden beschreven</w:t>
      </w:r>
      <w:r w:rsidR="00341DC5">
        <w:rPr>
          <w:rFonts w:cstheme="minorHAnsi"/>
        </w:rPr>
        <w:t>.</w:t>
      </w:r>
      <w:r w:rsidR="00551736">
        <w:rPr>
          <w:rFonts w:cstheme="minorHAnsi"/>
        </w:rPr>
        <w:t xml:space="preserve"> </w:t>
      </w:r>
    </w:p>
    <w:p w:rsidRPr="00593DBB" w:rsidR="004A4E14" w:rsidP="004A4E14" w:rsidRDefault="004A4E14" w14:paraId="54699167" w14:textId="77777777">
      <w:pPr>
        <w:pStyle w:val="Geenafstand"/>
        <w:rPr>
          <w:rFonts w:cstheme="minorHAnsi"/>
        </w:rPr>
      </w:pPr>
    </w:p>
    <w:p w:rsidRPr="00593DBB" w:rsidR="004A4E14" w:rsidP="004A4E14" w:rsidRDefault="004A4E14" w14:paraId="70FBF74E" w14:textId="56BF9190">
      <w:pPr>
        <w:pStyle w:val="Geenafstand"/>
        <w:rPr>
          <w:rFonts w:cstheme="minorHAnsi"/>
        </w:rPr>
      </w:pPr>
      <w:r w:rsidRPr="00593DBB">
        <w:rPr>
          <w:rFonts w:cstheme="minorHAnsi"/>
        </w:rPr>
        <w:t>In dit hoofdstuk zijn opnamecriteria opgenomen evenals regels voor het opstellen van begrippen, een definitie, uitleg en toelichting.</w:t>
      </w:r>
    </w:p>
    <w:p w:rsidRPr="00593DBB" w:rsidR="004A4E14" w:rsidP="004A4E14" w:rsidRDefault="004A4E14" w14:paraId="0D4B51D7" w14:textId="77777777">
      <w:pPr>
        <w:pStyle w:val="Geenafstand"/>
        <w:rPr>
          <w:rFonts w:cstheme="minorHAnsi"/>
        </w:rPr>
      </w:pPr>
    </w:p>
    <w:p w:rsidRPr="00593DBB" w:rsidR="004A4E14" w:rsidP="00FF355E" w:rsidRDefault="004A4E14" w14:paraId="1D8F6B2A" w14:textId="41609939">
      <w:pPr>
        <w:pStyle w:val="Kop3"/>
        <w:numPr>
          <w:ilvl w:val="1"/>
          <w:numId w:val="10"/>
        </w:numPr>
        <w:rPr>
          <w:rFonts w:asciiTheme="minorHAnsi" w:hAnsiTheme="minorHAnsi" w:cstheme="minorHAnsi"/>
        </w:rPr>
      </w:pPr>
      <w:bookmarkStart w:name="_Toc214018902" w:id="12"/>
      <w:bookmarkStart w:name="_Toc220503022" w:id="13"/>
      <w:r w:rsidRPr="00593DBB">
        <w:rPr>
          <w:rFonts w:asciiTheme="minorHAnsi" w:hAnsiTheme="minorHAnsi" w:cstheme="minorHAnsi"/>
        </w:rPr>
        <w:t>Regels voor het opnemen van begrippen (opnamecriteria)</w:t>
      </w:r>
      <w:bookmarkEnd w:id="12"/>
      <w:bookmarkEnd w:id="13"/>
    </w:p>
    <w:p w:rsidRPr="00593DBB" w:rsidR="004A4E14" w:rsidP="004A4E14" w:rsidRDefault="004A4E14" w14:paraId="220EFDBB" w14:textId="424C5CC2">
      <w:pPr>
        <w:pStyle w:val="Geenafstand"/>
        <w:rPr>
          <w:rFonts w:cstheme="minorHAnsi"/>
        </w:rPr>
      </w:pPr>
      <w:r w:rsidRPr="00593DBB">
        <w:rPr>
          <w:rFonts w:cstheme="minorHAnsi"/>
        </w:rPr>
        <w:t xml:space="preserve">Hieronder zijn de criteria opgenomen die in acht moeten worden genomen </w:t>
      </w:r>
      <w:r w:rsidRPr="00593DBB">
        <w:rPr>
          <w:rFonts w:cstheme="minorHAnsi"/>
          <w:i/>
          <w:iCs/>
        </w:rPr>
        <w:t xml:space="preserve">voordat </w:t>
      </w:r>
      <w:r w:rsidRPr="00593DBB">
        <w:rPr>
          <w:rFonts w:cstheme="minorHAnsi"/>
        </w:rPr>
        <w:t xml:space="preserve">een begrip opgenomen wordt in de </w:t>
      </w:r>
      <w:r w:rsidRPr="00593DBB" w:rsidR="00D759FE">
        <w:rPr>
          <w:rFonts w:cstheme="minorHAnsi"/>
        </w:rPr>
        <w:t>KNB-taxonomie</w:t>
      </w:r>
      <w:r w:rsidRPr="00593DBB">
        <w:rPr>
          <w:rFonts w:cstheme="minorHAnsi"/>
        </w:rPr>
        <w:t>. Enkel begrippen die voldoen aan de volgende eisen</w:t>
      </w:r>
      <w:r w:rsidR="00AF32CA">
        <w:rPr>
          <w:rFonts w:cstheme="minorHAnsi"/>
        </w:rPr>
        <w:t xml:space="preserve"> worden opgenomen</w:t>
      </w:r>
      <w:r w:rsidRPr="00593DBB">
        <w:rPr>
          <w:rFonts w:cstheme="minorHAnsi"/>
        </w:rPr>
        <w:t>:</w:t>
      </w:r>
    </w:p>
    <w:p w:rsidRPr="00593DBB" w:rsidR="004A4E14" w:rsidP="00FF355E" w:rsidRDefault="004A4E14" w14:paraId="3428AFBF" w14:textId="77777777">
      <w:pPr>
        <w:pStyle w:val="Geenafstand"/>
        <w:numPr>
          <w:ilvl w:val="0"/>
          <w:numId w:val="2"/>
        </w:numPr>
        <w:rPr>
          <w:rFonts w:cstheme="minorHAnsi"/>
        </w:rPr>
      </w:pPr>
      <w:r w:rsidRPr="00593DBB">
        <w:rPr>
          <w:rFonts w:cstheme="minorHAnsi"/>
        </w:rPr>
        <w:t>Het begrip is nodig voor het begrijpen van de context van de KNB;</w:t>
      </w:r>
    </w:p>
    <w:p w:rsidRPr="00593DBB" w:rsidR="004A4E14" w:rsidP="00FF355E" w:rsidRDefault="004A4E14" w14:paraId="17EB10CD" w14:textId="77777777">
      <w:pPr>
        <w:pStyle w:val="Geenafstand"/>
        <w:numPr>
          <w:ilvl w:val="0"/>
          <w:numId w:val="2"/>
        </w:numPr>
        <w:rPr>
          <w:rFonts w:cstheme="minorHAnsi"/>
        </w:rPr>
      </w:pPr>
      <w:r w:rsidRPr="00593DBB">
        <w:rPr>
          <w:rFonts w:cstheme="minorHAnsi"/>
        </w:rPr>
        <w:t>Het begrip is nodig voor het begrijpen van het notariaat;</w:t>
      </w:r>
    </w:p>
    <w:p w:rsidRPr="00593DBB" w:rsidR="004A4E14" w:rsidP="00FF355E" w:rsidRDefault="004A4E14" w14:paraId="2FF036DB" w14:textId="3F402A1F">
      <w:pPr>
        <w:pStyle w:val="Geenafstand"/>
        <w:numPr>
          <w:ilvl w:val="0"/>
          <w:numId w:val="2"/>
        </w:numPr>
        <w:rPr>
          <w:rFonts w:cstheme="minorHAnsi"/>
        </w:rPr>
      </w:pPr>
      <w:r w:rsidRPr="00593DBB">
        <w:rPr>
          <w:rFonts w:cstheme="minorHAnsi"/>
        </w:rPr>
        <w:t>We nemen geen begrippen op met een </w:t>
      </w:r>
      <w:r w:rsidRPr="00B11B1C">
        <w:rPr>
          <w:rFonts w:cstheme="minorHAnsi"/>
        </w:rPr>
        <w:t>te algemene betekenis</w:t>
      </w:r>
      <w:r w:rsidRPr="00593DBB">
        <w:rPr>
          <w:rFonts w:cstheme="minorHAnsi"/>
        </w:rPr>
        <w:t>, bijvoorbeeld </w:t>
      </w:r>
      <w:r w:rsidRPr="00593DBB">
        <w:rPr>
          <w:rFonts w:cstheme="minorHAnsi"/>
          <w:i/>
          <w:iCs/>
        </w:rPr>
        <w:t>mens</w:t>
      </w:r>
      <w:r w:rsidRPr="00593DBB">
        <w:rPr>
          <w:rFonts w:cstheme="minorHAnsi"/>
        </w:rPr>
        <w:t>. Dit zijn woorden die voorkomen in de Van Dale en waarvan die definities ook van toepassing zijn binnen de KNB.</w:t>
      </w:r>
    </w:p>
    <w:p w:rsidRPr="00593DBB" w:rsidR="004A4E14" w:rsidP="00FF355E" w:rsidRDefault="004A4E14" w14:paraId="2D7533BF" w14:textId="77777777">
      <w:pPr>
        <w:pStyle w:val="Geenafstand"/>
        <w:numPr>
          <w:ilvl w:val="0"/>
          <w:numId w:val="2"/>
        </w:numPr>
        <w:rPr>
          <w:rFonts w:cstheme="minorHAnsi"/>
        </w:rPr>
      </w:pPr>
      <w:r w:rsidRPr="00593DBB">
        <w:rPr>
          <w:rFonts w:cstheme="minorHAnsi"/>
        </w:rPr>
        <w:t>"Van Dale"- begrippen die van groot belang zijn, nemen we wel op met een toelichting over het juiste gebruik daarvan.</w:t>
      </w:r>
    </w:p>
    <w:p w:rsidRPr="00593DBB" w:rsidR="004A4E14" w:rsidP="00FF355E" w:rsidRDefault="004A4E14" w14:paraId="044EE51B" w14:textId="77777777">
      <w:pPr>
        <w:pStyle w:val="Geenafstand"/>
        <w:numPr>
          <w:ilvl w:val="0"/>
          <w:numId w:val="2"/>
        </w:numPr>
        <w:rPr>
          <w:rFonts w:eastAsia="Calibri" w:cstheme="minorHAnsi"/>
        </w:rPr>
      </w:pPr>
      <w:r w:rsidRPr="00593DBB">
        <w:rPr>
          <w:rFonts w:cstheme="minorHAnsi"/>
        </w:rPr>
        <w:t>Begrippen die voorkomen binnen KNB-diensten, voorzieningen en oplossingen kunnen ook opgenomen worden binnen de taxonomie.</w:t>
      </w:r>
    </w:p>
    <w:p w:rsidRPr="00593DBB" w:rsidR="004A4E14" w:rsidP="00FF355E" w:rsidRDefault="004A4E14" w14:paraId="61B7F18E" w14:textId="77777777">
      <w:pPr>
        <w:pStyle w:val="Geenafstand"/>
        <w:numPr>
          <w:ilvl w:val="0"/>
          <w:numId w:val="2"/>
        </w:numPr>
        <w:rPr>
          <w:rFonts w:eastAsia="Calibri" w:cstheme="minorHAnsi"/>
        </w:rPr>
      </w:pPr>
      <w:r w:rsidRPr="00593DBB">
        <w:rPr>
          <w:rFonts w:eastAsia="Calibri" w:cstheme="minorHAnsi"/>
        </w:rPr>
        <w:t xml:space="preserve">Samenstellingen nemen we niet op als de betekenis de optelsom is van de delen (bijv. </w:t>
      </w:r>
      <w:r w:rsidRPr="00593DBB">
        <w:rPr>
          <w:rFonts w:eastAsia="Calibri" w:cstheme="minorHAnsi"/>
          <w:i/>
          <w:iCs/>
        </w:rPr>
        <w:t>gegevensbeheer</w:t>
      </w:r>
      <w:r w:rsidRPr="00593DBB">
        <w:rPr>
          <w:rFonts w:eastAsia="Calibri" w:cstheme="minorHAnsi"/>
        </w:rPr>
        <w:t xml:space="preserve">); wel opnemen als de betekenis meer is dan de som (bijv. </w:t>
      </w:r>
      <w:r w:rsidRPr="00593DBB">
        <w:rPr>
          <w:rFonts w:eastAsia="Calibri" w:cstheme="minorHAnsi"/>
          <w:i/>
          <w:iCs/>
        </w:rPr>
        <w:t>informatie-architectuur</w:t>
      </w:r>
      <w:r w:rsidRPr="00593DBB">
        <w:rPr>
          <w:rFonts w:eastAsia="Calibri" w:cstheme="minorHAnsi"/>
        </w:rPr>
        <w:t>).</w:t>
      </w:r>
    </w:p>
    <w:p w:rsidRPr="00593DBB" w:rsidR="004A4E14" w:rsidP="00FF355E" w:rsidRDefault="004A4E14" w14:paraId="68BACFFE" w14:textId="77777777">
      <w:pPr>
        <w:pStyle w:val="Geenafstand"/>
        <w:numPr>
          <w:ilvl w:val="0"/>
          <w:numId w:val="2"/>
        </w:numPr>
        <w:rPr>
          <w:rFonts w:eastAsia="Calibri" w:cstheme="minorHAnsi"/>
        </w:rPr>
      </w:pPr>
      <w:r w:rsidRPr="00593DBB">
        <w:rPr>
          <w:rFonts w:eastAsia="Calibri" w:cstheme="minorHAnsi"/>
        </w:rPr>
        <w:t>Organisatie- of productnamen nemen we niet op als begrip.</w:t>
      </w:r>
    </w:p>
    <w:p w:rsidRPr="00593DBB" w:rsidR="004A4E14" w:rsidP="00FF355E" w:rsidRDefault="004A4E14" w14:paraId="61CA2354" w14:textId="77777777">
      <w:pPr>
        <w:pStyle w:val="Geenafstand"/>
        <w:numPr>
          <w:ilvl w:val="0"/>
          <w:numId w:val="2"/>
        </w:numPr>
        <w:rPr>
          <w:rFonts w:eastAsia="Calibri" w:cstheme="minorHAnsi"/>
        </w:rPr>
      </w:pPr>
      <w:r w:rsidRPr="00593DBB">
        <w:rPr>
          <w:rFonts w:eastAsia="Calibri" w:cstheme="minorHAnsi"/>
        </w:rPr>
        <w:t>Bestaat het begrip al in een ander gepubliceerd begrippenkader? Dan verwijzen/adopteren we het (eigenschappen tonen, niet zelf aanpassen).</w:t>
      </w:r>
    </w:p>
    <w:p w:rsidRPr="00593DBB" w:rsidR="004A4E14" w:rsidP="004A4E14" w:rsidRDefault="004A4E14" w14:paraId="22BA487A" w14:textId="77777777">
      <w:pPr>
        <w:pStyle w:val="Geenafstand"/>
        <w:rPr>
          <w:rFonts w:eastAsia="Calibri" w:cstheme="minorHAnsi"/>
        </w:rPr>
      </w:pPr>
    </w:p>
    <w:p w:rsidRPr="00593DBB" w:rsidR="004A4E14" w:rsidP="00FF355E" w:rsidRDefault="004A4E14" w14:paraId="5F7B2691" w14:textId="1003AD6F">
      <w:pPr>
        <w:pStyle w:val="Kop3"/>
        <w:numPr>
          <w:ilvl w:val="1"/>
          <w:numId w:val="10"/>
        </w:numPr>
        <w:rPr>
          <w:rFonts w:asciiTheme="minorHAnsi" w:hAnsiTheme="minorHAnsi" w:cstheme="minorHAnsi"/>
        </w:rPr>
      </w:pPr>
      <w:bookmarkStart w:name="_Toc214018903" w:id="14"/>
      <w:bookmarkStart w:name="_Toc220503023" w:id="15"/>
      <w:r w:rsidRPr="00593DBB">
        <w:rPr>
          <w:rFonts w:asciiTheme="minorHAnsi" w:hAnsiTheme="minorHAnsi" w:cstheme="minorHAnsi"/>
        </w:rPr>
        <w:t>Regels voor het opstellen van begrippen</w:t>
      </w:r>
      <w:bookmarkEnd w:id="14"/>
      <w:bookmarkEnd w:id="15"/>
    </w:p>
    <w:p w:rsidRPr="00593DBB" w:rsidR="004A4E14" w:rsidP="00D759FE" w:rsidRDefault="004A4E14" w14:paraId="12837600" w14:textId="7E4ED0F0">
      <w:pPr>
        <w:pStyle w:val="Geenafstand"/>
        <w:rPr>
          <w:rFonts w:cstheme="minorHAnsi"/>
        </w:rPr>
      </w:pPr>
      <w:r w:rsidRPr="00593DBB">
        <w:rPr>
          <w:rFonts w:cstheme="minorHAnsi"/>
        </w:rPr>
        <w:t xml:space="preserve">Nadat er </w:t>
      </w:r>
      <w:r w:rsidRPr="00593DBB" w:rsidR="00D759FE">
        <w:rPr>
          <w:rFonts w:cstheme="minorHAnsi"/>
        </w:rPr>
        <w:t>bepaald</w:t>
      </w:r>
      <w:r w:rsidRPr="00593DBB">
        <w:rPr>
          <w:rFonts w:cstheme="minorHAnsi"/>
        </w:rPr>
        <w:t xml:space="preserve"> is om een begrip op te nemen binnen de taxonomie moet deze op een juiste manier worden opgesteld. De eisen voor het opstellen van een begrip zijn hieronder opgenomen. </w:t>
      </w:r>
    </w:p>
    <w:p w:rsidRPr="00593DBB" w:rsidR="004A4E14" w:rsidP="00FF355E" w:rsidRDefault="004A4E14" w14:paraId="58529200" w14:textId="77777777">
      <w:pPr>
        <w:pStyle w:val="Geenafstand"/>
        <w:numPr>
          <w:ilvl w:val="0"/>
          <w:numId w:val="3"/>
        </w:numPr>
        <w:rPr>
          <w:rFonts w:cstheme="minorHAnsi"/>
        </w:rPr>
      </w:pPr>
      <w:r w:rsidRPr="00593DBB">
        <w:rPr>
          <w:rFonts w:cstheme="minorHAnsi"/>
        </w:rPr>
        <w:t>Er worden actieve taalconstructies gebruikt, geen passief taalgebruik;</w:t>
      </w:r>
    </w:p>
    <w:p w:rsidRPr="00593DBB" w:rsidR="004A4E14" w:rsidP="00FF355E" w:rsidRDefault="004A4E14" w14:paraId="72B7E616" w14:textId="77777777">
      <w:pPr>
        <w:pStyle w:val="Geenafstand"/>
        <w:numPr>
          <w:ilvl w:val="0"/>
          <w:numId w:val="3"/>
        </w:numPr>
        <w:rPr>
          <w:rFonts w:cstheme="minorHAnsi"/>
        </w:rPr>
      </w:pPr>
      <w:r w:rsidRPr="00593DBB">
        <w:rPr>
          <w:rFonts w:cstheme="minorHAnsi"/>
        </w:rPr>
        <w:t>Voorkeur voor het Nederlands bij het aanduiden van begrippen: </w:t>
      </w:r>
    </w:p>
    <w:p w:rsidRPr="00593DBB" w:rsidR="004A4E14" w:rsidP="00FF355E" w:rsidRDefault="004A4E14" w14:paraId="1402BCE7" w14:textId="1C068176">
      <w:pPr>
        <w:pStyle w:val="Geenafstand"/>
        <w:numPr>
          <w:ilvl w:val="1"/>
          <w:numId w:val="3"/>
        </w:numPr>
        <w:rPr>
          <w:rFonts w:cstheme="minorHAnsi"/>
        </w:rPr>
      </w:pPr>
      <w:r w:rsidRPr="00593DBB">
        <w:rPr>
          <w:rFonts w:cstheme="minorHAnsi"/>
        </w:rPr>
        <w:t>Bijvoorbeeld: </w:t>
      </w:r>
      <w:hyperlink w:history="1" r:id="rId14">
        <w:r w:rsidRPr="00593DBB">
          <w:rPr>
            <w:rFonts w:cstheme="minorHAnsi"/>
          </w:rPr>
          <w:t>gegeven</w:t>
        </w:r>
      </w:hyperlink>
      <w:r w:rsidRPr="00593DBB">
        <w:rPr>
          <w:rFonts w:cstheme="minorHAnsi"/>
        </w:rPr>
        <w:t> i.p.v. data. Dit geldt ook voor samenstellingen, databeheerder wordt dan gegevensbeheerder.</w:t>
      </w:r>
    </w:p>
    <w:p w:rsidRPr="00593DBB" w:rsidR="004A4E14" w:rsidP="00FF355E" w:rsidRDefault="004A4E14" w14:paraId="48159467" w14:textId="14FDD929">
      <w:pPr>
        <w:pStyle w:val="Geenafstand"/>
        <w:numPr>
          <w:ilvl w:val="1"/>
          <w:numId w:val="3"/>
        </w:numPr>
        <w:rPr>
          <w:rFonts w:cstheme="minorHAnsi"/>
        </w:rPr>
      </w:pPr>
      <w:r w:rsidRPr="00593DBB">
        <w:rPr>
          <w:rFonts w:cstheme="minorHAnsi"/>
        </w:rPr>
        <w:t>Alleen als de Engelse term ingeburgerd is, wordt dat de voorkeursaanduiding, bijvoorbeeld </w:t>
      </w:r>
      <w:hyperlink w:history="1" r:id="rId15">
        <w:r w:rsidRPr="00593DBB">
          <w:rPr>
            <w:rFonts w:cstheme="minorHAnsi"/>
          </w:rPr>
          <w:t>workflow</w:t>
        </w:r>
      </w:hyperlink>
      <w:r w:rsidRPr="00593DBB">
        <w:rPr>
          <w:rFonts w:cstheme="minorHAnsi"/>
        </w:rPr>
        <w:t>, heeft de voorkeur boven werkstroom.</w:t>
      </w:r>
    </w:p>
    <w:p w:rsidRPr="00593DBB" w:rsidR="004A4E14" w:rsidP="00FF355E" w:rsidRDefault="004A4E14" w14:paraId="7EEB0CE1" w14:textId="77777777">
      <w:pPr>
        <w:pStyle w:val="Geenafstand"/>
        <w:numPr>
          <w:ilvl w:val="0"/>
          <w:numId w:val="3"/>
        </w:numPr>
        <w:rPr>
          <w:rFonts w:cstheme="minorHAnsi"/>
        </w:rPr>
      </w:pPr>
      <w:r w:rsidRPr="00593DBB">
        <w:rPr>
          <w:rFonts w:cstheme="minorHAnsi"/>
        </w:rPr>
        <w:t>Begrippen worden aangeduid in enkelvoud;</w:t>
      </w:r>
    </w:p>
    <w:p w:rsidRPr="00593DBB" w:rsidR="004A4E14" w:rsidP="00FF355E" w:rsidRDefault="004A4E14" w14:paraId="1A5A0F4C" w14:textId="77777777">
      <w:pPr>
        <w:pStyle w:val="Geenafstand"/>
        <w:numPr>
          <w:ilvl w:val="0"/>
          <w:numId w:val="3"/>
        </w:numPr>
        <w:rPr>
          <w:rFonts w:cstheme="minorHAnsi"/>
        </w:rPr>
      </w:pPr>
      <w:r w:rsidRPr="00593DBB">
        <w:rPr>
          <w:rFonts w:cstheme="minorHAnsi"/>
        </w:rPr>
        <w:t>Indien er gebruik wordt gemaakt van spaties en koppeltekens volgen we de Nederlandse taalregels, zoveel mogelijk aan elkaar geschreven behalve als het voor de leesbaarheid beter is om een koppelteken te gebruiken.</w:t>
      </w:r>
    </w:p>
    <w:p w:rsidRPr="00593DBB" w:rsidR="004A4E14" w:rsidP="00FF355E" w:rsidRDefault="004A4E14" w14:paraId="0C099E52" w14:textId="77777777">
      <w:pPr>
        <w:pStyle w:val="Geenafstand"/>
        <w:numPr>
          <w:ilvl w:val="0"/>
          <w:numId w:val="3"/>
        </w:numPr>
        <w:rPr>
          <w:rFonts w:cstheme="minorHAnsi"/>
        </w:rPr>
      </w:pPr>
      <w:r w:rsidRPr="00593DBB">
        <w:rPr>
          <w:rFonts w:cstheme="minorHAnsi"/>
        </w:rPr>
        <w:t>Als onderliggend model gebruiken we liefst 1-op-1 NL-SBB als standaard voor het beschrijven van begrippen (mogelijk aangevuld met attributen die we nodig achten voor het beheer en de beschrijving).</w:t>
      </w:r>
    </w:p>
    <w:p w:rsidRPr="00AD3E9B" w:rsidR="001A0D09" w:rsidP="00AD3E9B" w:rsidRDefault="00AD3E9B" w14:paraId="08266D64" w14:textId="3CBFAAD4">
      <w:pPr>
        <w:spacing w:line="240" w:lineRule="auto"/>
        <w:rPr>
          <w:rFonts w:asciiTheme="minorHAnsi" w:hAnsiTheme="minorHAnsi" w:eastAsiaTheme="minorHAnsi" w:cstheme="minorHAnsi"/>
          <w:sz w:val="22"/>
          <w:szCs w:val="22"/>
          <w:lang w:eastAsia="en-US"/>
          <w14:ligatures w14:val="standardContextual"/>
        </w:rPr>
      </w:pPr>
      <w:r>
        <w:rPr>
          <w:rFonts w:cstheme="minorHAnsi"/>
        </w:rPr>
        <w:br w:type="page"/>
      </w:r>
    </w:p>
    <w:p w:rsidRPr="00593DBB" w:rsidR="004A4E14" w:rsidP="00FF355E" w:rsidRDefault="004A4E14" w14:paraId="680B5CBE" w14:textId="45323C27">
      <w:pPr>
        <w:pStyle w:val="Kop3"/>
        <w:numPr>
          <w:ilvl w:val="1"/>
          <w:numId w:val="10"/>
        </w:numPr>
        <w:rPr>
          <w:rFonts w:asciiTheme="minorHAnsi" w:hAnsiTheme="minorHAnsi" w:cstheme="minorHAnsi"/>
        </w:rPr>
      </w:pPr>
      <w:bookmarkStart w:name="_Toc214018904" w:id="16"/>
      <w:bookmarkStart w:name="_Toc220503024" w:id="17"/>
      <w:r w:rsidRPr="00593DBB">
        <w:rPr>
          <w:rFonts w:asciiTheme="minorHAnsi" w:hAnsiTheme="minorHAnsi" w:cstheme="minorHAnsi"/>
        </w:rPr>
        <w:t>Regels voor het opstellen van een definitie</w:t>
      </w:r>
      <w:bookmarkEnd w:id="16"/>
      <w:bookmarkEnd w:id="17"/>
    </w:p>
    <w:p w:rsidRPr="00593DBB" w:rsidR="004A4E14" w:rsidP="004A4E14" w:rsidRDefault="004A4E14" w14:paraId="16F1E4A1" w14:textId="68A38D1A">
      <w:pPr>
        <w:pStyle w:val="Geenafstand"/>
        <w:rPr>
          <w:rFonts w:cstheme="minorHAnsi"/>
        </w:rPr>
      </w:pPr>
      <w:r w:rsidRPr="00593DBB">
        <w:rPr>
          <w:rFonts w:cstheme="minorHAnsi"/>
        </w:rPr>
        <w:t>Voor het opstellen van een definitie van een begrip hanteren we de ISO 704:2022.</w:t>
      </w:r>
    </w:p>
    <w:p w:rsidRPr="00593DBB" w:rsidR="004A4E14" w:rsidP="00FF355E" w:rsidRDefault="004A4E14" w14:paraId="58DCB4C7" w14:textId="77777777">
      <w:pPr>
        <w:pStyle w:val="Geenafstand"/>
        <w:numPr>
          <w:ilvl w:val="0"/>
          <w:numId w:val="12"/>
        </w:numPr>
      </w:pPr>
      <w:r w:rsidRPr="00593DBB">
        <w:t xml:space="preserve">De definitie moet juridisch sluitend zijn. De uitleg en het toelichtingsveld kunnen worden gebruikt worden voor verdere duiding van het begrip. </w:t>
      </w:r>
    </w:p>
    <w:p w:rsidRPr="00593DBB" w:rsidR="004A4E14" w:rsidP="00FF355E" w:rsidRDefault="004A4E14" w14:paraId="26100A4A" w14:textId="77777777">
      <w:pPr>
        <w:pStyle w:val="Geenafstand"/>
        <w:numPr>
          <w:ilvl w:val="0"/>
          <w:numId w:val="12"/>
        </w:numPr>
      </w:pPr>
      <w:r w:rsidRPr="00593DBB">
        <w:t>Definities zijn zo kort mogelijk opgesteld.</w:t>
      </w:r>
    </w:p>
    <w:p w:rsidRPr="00593DBB" w:rsidR="004A4E14" w:rsidP="00FF355E" w:rsidRDefault="004A4E14" w14:paraId="5067841C" w14:textId="77777777">
      <w:pPr>
        <w:pStyle w:val="Geenafstand"/>
        <w:numPr>
          <w:ilvl w:val="0"/>
          <w:numId w:val="12"/>
        </w:numPr>
      </w:pPr>
      <w:r w:rsidRPr="00593DBB">
        <w:t>Voorkom circulaire definities en definieer een begrip niet met zichzelf of via definities die naar elkaar verwijzen.</w:t>
      </w:r>
    </w:p>
    <w:p w:rsidRPr="00593DBB" w:rsidR="004A4E14" w:rsidP="00FF355E" w:rsidRDefault="004A4E14" w14:paraId="2E440E19" w14:textId="77777777">
      <w:pPr>
        <w:pStyle w:val="Geenafstand"/>
        <w:numPr>
          <w:ilvl w:val="0"/>
          <w:numId w:val="12"/>
        </w:numPr>
      </w:pPr>
      <w:r w:rsidRPr="00593DBB">
        <w:t xml:space="preserve">Vermijd ontkenningen door te definiëren wat iets </w:t>
      </w:r>
      <w:r w:rsidRPr="00593DBB">
        <w:rPr>
          <w:b/>
          <w:bCs/>
        </w:rPr>
        <w:t>wel</w:t>
      </w:r>
      <w:r w:rsidRPr="00593DBB">
        <w:t xml:space="preserve"> is, behalve bij expliciete tegenpolen.</w:t>
      </w:r>
    </w:p>
    <w:p w:rsidRPr="00593DBB" w:rsidR="004A4E14" w:rsidP="00FF355E" w:rsidRDefault="004A4E14" w14:paraId="03DDAC74" w14:textId="77777777">
      <w:pPr>
        <w:pStyle w:val="Geenafstand"/>
        <w:numPr>
          <w:ilvl w:val="0"/>
          <w:numId w:val="12"/>
        </w:numPr>
      </w:pPr>
      <w:r w:rsidRPr="00593DBB">
        <w:t>Neem waar mogelijk definities over uit officiële bronnen, mits consistent met de eigen terminologie.</w:t>
      </w:r>
    </w:p>
    <w:p w:rsidR="004A4E14" w:rsidP="00FF355E" w:rsidRDefault="004A4E14" w14:paraId="6A2D89AC" w14:textId="77777777">
      <w:pPr>
        <w:pStyle w:val="Geenafstand"/>
        <w:numPr>
          <w:ilvl w:val="0"/>
          <w:numId w:val="12"/>
        </w:numPr>
      </w:pPr>
      <w:r w:rsidRPr="00593DBB">
        <w:t>Er worden geen organisatienamen en/of productienamen opgenomen in een definitie;</w:t>
      </w:r>
    </w:p>
    <w:p w:rsidRPr="00593DBB" w:rsidR="00536675" w:rsidP="00536675" w:rsidRDefault="00536675" w14:paraId="1940ABAB" w14:textId="77777777">
      <w:pPr>
        <w:pStyle w:val="Geenafstand"/>
      </w:pPr>
    </w:p>
    <w:p w:rsidR="00536675" w:rsidP="00536675" w:rsidRDefault="004A4E14" w14:paraId="50B33260" w14:textId="77777777">
      <w:pPr>
        <w:pStyle w:val="Geenafstand"/>
      </w:pPr>
      <w:r w:rsidRPr="00E3512B">
        <w:t>Op het moment dat er relaties tussen begrippen worden gelegd, dan bekijken we de definities opnieuw en letten we op</w:t>
      </w:r>
      <w:r w:rsidR="00D26301">
        <w:t xml:space="preserve"> het volgende:</w:t>
      </w:r>
    </w:p>
    <w:p w:rsidR="00536675" w:rsidP="00536675" w:rsidRDefault="00536675" w14:paraId="2423E3A0" w14:textId="77777777">
      <w:pPr>
        <w:pStyle w:val="Geenafstand"/>
      </w:pPr>
    </w:p>
    <w:p w:rsidRPr="00536675" w:rsidR="00536675" w:rsidP="00FF355E" w:rsidRDefault="004A4E14" w14:paraId="6A4EA93C" w14:textId="7CF52ED1">
      <w:pPr>
        <w:pStyle w:val="Geenafstand"/>
        <w:numPr>
          <w:ilvl w:val="0"/>
          <w:numId w:val="12"/>
        </w:numPr>
        <w:rPr>
          <w:rFonts w:cstheme="minorHAnsi"/>
        </w:rPr>
      </w:pPr>
      <w:r w:rsidRPr="00536675">
        <w:t>Voor een smallere betekenis: formuleer als “Een &lt;breder begrip&gt; dat …”.</w:t>
      </w:r>
    </w:p>
    <w:p w:rsidR="004A0BE2" w:rsidP="00FF355E" w:rsidRDefault="004A4E14" w14:paraId="636FDBF3" w14:textId="5A796766">
      <w:pPr>
        <w:pStyle w:val="Geenafstand"/>
        <w:numPr>
          <w:ilvl w:val="0"/>
          <w:numId w:val="12"/>
        </w:numPr>
      </w:pPr>
      <w:r w:rsidRPr="00593DBB">
        <w:t>Herhaal geen kenmerken van het breder</w:t>
      </w:r>
      <w:r w:rsidR="006D476A">
        <w:t xml:space="preserve">e </w:t>
      </w:r>
      <w:r w:rsidRPr="00593DBB">
        <w:t>begrip in de definitie van het smallere begrip.</w:t>
      </w:r>
    </w:p>
    <w:p w:rsidRPr="00593DBB" w:rsidR="004A4E14" w:rsidP="004A4E14" w:rsidRDefault="004A4E14" w14:paraId="7896356F" w14:textId="77777777">
      <w:pPr>
        <w:pStyle w:val="Geenafstand"/>
        <w:rPr>
          <w:rFonts w:cstheme="minorHAnsi"/>
        </w:rPr>
      </w:pPr>
    </w:p>
    <w:p w:rsidRPr="00593DBB" w:rsidR="004A4E14" w:rsidP="00FF355E" w:rsidRDefault="004A4E14" w14:paraId="358CD930" w14:textId="3007E460">
      <w:pPr>
        <w:pStyle w:val="Kop3"/>
        <w:numPr>
          <w:ilvl w:val="1"/>
          <w:numId w:val="10"/>
        </w:numPr>
        <w:rPr>
          <w:rFonts w:eastAsia="Calibri" w:asciiTheme="minorHAnsi" w:hAnsiTheme="minorHAnsi" w:cstheme="minorHAnsi"/>
        </w:rPr>
      </w:pPr>
      <w:bookmarkStart w:name="_Toc214018906" w:id="18"/>
      <w:bookmarkStart w:name="_Toc220503025" w:id="19"/>
      <w:r w:rsidRPr="00593DBB">
        <w:rPr>
          <w:rFonts w:eastAsia="Calibri" w:asciiTheme="minorHAnsi" w:hAnsiTheme="minorHAnsi" w:cstheme="minorHAnsi"/>
        </w:rPr>
        <w:t>Regels voor het opstellen van een toelichting</w:t>
      </w:r>
      <w:bookmarkEnd w:id="18"/>
      <w:bookmarkEnd w:id="19"/>
    </w:p>
    <w:p w:rsidRPr="00593DBB" w:rsidR="004A4E14" w:rsidP="004A4E14" w:rsidRDefault="004A4E14" w14:paraId="7774D5A2" w14:textId="77777777">
      <w:pPr>
        <w:pStyle w:val="Geenafstand"/>
        <w:rPr>
          <w:rFonts w:cstheme="minorHAnsi"/>
        </w:rPr>
      </w:pPr>
      <w:r w:rsidRPr="00593DBB">
        <w:rPr>
          <w:rFonts w:cstheme="minorHAnsi"/>
        </w:rPr>
        <w:t>De toelichting biedt extra duiding en context bij het begrip, bijvoorbeeld achtergrondinformatie, bijzonderheden of uitzonderingen.</w:t>
      </w:r>
    </w:p>
    <w:p w:rsidR="00B51028" w:rsidP="00FF355E" w:rsidRDefault="004A4E14" w14:paraId="2DC165D2" w14:textId="77777777">
      <w:pPr>
        <w:pStyle w:val="Geenafstand"/>
        <w:numPr>
          <w:ilvl w:val="0"/>
          <w:numId w:val="11"/>
        </w:numPr>
        <w:rPr>
          <w:rFonts w:cstheme="minorHAnsi"/>
        </w:rPr>
      </w:pPr>
      <w:r w:rsidRPr="00593DBB">
        <w:rPr>
          <w:rFonts w:cstheme="minorHAnsi"/>
        </w:rPr>
        <w:t>In de toelichting mag gebruik worden gemaakt van praktijkvoorbeelden of veelvoorkomende situaties.</w:t>
      </w:r>
    </w:p>
    <w:p w:rsidRPr="00B51028" w:rsidR="004A4E14" w:rsidP="00FF355E" w:rsidRDefault="004A4E14" w14:paraId="77175325" w14:textId="3A6E1FA9">
      <w:pPr>
        <w:pStyle w:val="Geenafstand"/>
        <w:numPr>
          <w:ilvl w:val="1"/>
          <w:numId w:val="11"/>
        </w:numPr>
        <w:rPr>
          <w:rFonts w:cstheme="minorHAnsi"/>
        </w:rPr>
      </w:pPr>
      <w:r w:rsidRPr="00B51028">
        <w:rPr>
          <w:rFonts w:cstheme="minorHAnsi"/>
        </w:rPr>
        <w:t>Voorbeelden moeten altijd worden opgenomen in het voorbeeld veld. De gebruikte voorbeelden in de toelichting moeten dus ook zijn opgenomen in dit veld.</w:t>
      </w:r>
    </w:p>
    <w:p w:rsidRPr="00593DBB" w:rsidR="004A4E14" w:rsidP="00FF355E" w:rsidRDefault="004A4E14" w14:paraId="54DD9831" w14:textId="77777777">
      <w:pPr>
        <w:pStyle w:val="Geenafstand"/>
        <w:numPr>
          <w:ilvl w:val="0"/>
          <w:numId w:val="11"/>
        </w:numPr>
        <w:rPr>
          <w:rFonts w:cstheme="minorHAnsi"/>
        </w:rPr>
      </w:pPr>
      <w:r w:rsidRPr="00593DBB">
        <w:rPr>
          <w:rFonts w:cstheme="minorHAnsi"/>
        </w:rPr>
        <w:t>Verwijs in de toelichting waar nodig naar andere relevante begrippen binnen de taxonomie om de samenhang te verduidelijken.</w:t>
      </w:r>
    </w:p>
    <w:p w:rsidRPr="00593DBB" w:rsidR="004A4E14" w:rsidP="00FF355E" w:rsidRDefault="004A4E14" w14:paraId="54248344" w14:textId="77777777">
      <w:pPr>
        <w:pStyle w:val="Geenafstand"/>
        <w:numPr>
          <w:ilvl w:val="0"/>
          <w:numId w:val="11"/>
        </w:numPr>
        <w:rPr>
          <w:rFonts w:cstheme="minorHAnsi"/>
        </w:rPr>
      </w:pPr>
      <w:r w:rsidRPr="00593DBB">
        <w:rPr>
          <w:rFonts w:cstheme="minorHAnsi"/>
        </w:rPr>
        <w:t>De toelichting mag iets uitvoeriger zijn dan de definitie en uitleg, maar blijft zakelijk en feitelijk van toon.</w:t>
      </w:r>
    </w:p>
    <w:p w:rsidRPr="00593DBB" w:rsidR="004A4E14" w:rsidP="00FF355E" w:rsidRDefault="004A4E14" w14:paraId="17CC9E06" w14:textId="77777777">
      <w:pPr>
        <w:pStyle w:val="Geenafstand"/>
        <w:numPr>
          <w:ilvl w:val="0"/>
          <w:numId w:val="11"/>
        </w:numPr>
        <w:rPr>
          <w:rFonts w:cstheme="minorHAnsi"/>
        </w:rPr>
      </w:pPr>
      <w:r w:rsidRPr="00593DBB">
        <w:rPr>
          <w:rFonts w:cstheme="minorHAnsi"/>
        </w:rPr>
        <w:t>Het is raadzaam om altijd een toelichting toe te voegen! Dit geeft het begrip extra context en maakt het goed te begrijpen.</w:t>
      </w:r>
    </w:p>
    <w:p w:rsidR="00257C8E" w:rsidRDefault="00257C8E" w14:paraId="2C3E6FF8" w14:textId="10A27E90">
      <w:pPr>
        <w:spacing w:line="240" w:lineRule="auto"/>
        <w:rPr>
          <w:rFonts w:asciiTheme="minorHAnsi" w:hAnsiTheme="minorHAnsi" w:cstheme="minorHAnsi"/>
        </w:rPr>
      </w:pPr>
    </w:p>
    <w:p w:rsidRPr="00593DBB" w:rsidR="00107B35" w:rsidP="00FF355E" w:rsidRDefault="00107B35" w14:paraId="647A4F3B" w14:textId="77777777">
      <w:pPr>
        <w:pStyle w:val="Kop3"/>
        <w:numPr>
          <w:ilvl w:val="1"/>
          <w:numId w:val="10"/>
        </w:numPr>
        <w:rPr>
          <w:rFonts w:eastAsia="Calibri" w:asciiTheme="minorHAnsi" w:hAnsiTheme="minorHAnsi" w:cstheme="minorHAnsi"/>
        </w:rPr>
      </w:pPr>
      <w:bookmarkStart w:name="_Toc214018905" w:id="20"/>
      <w:bookmarkStart w:name="_Toc220503026" w:id="21"/>
      <w:r w:rsidRPr="00593DBB">
        <w:rPr>
          <w:rFonts w:eastAsia="Calibri" w:asciiTheme="minorHAnsi" w:hAnsiTheme="minorHAnsi" w:cstheme="minorHAnsi"/>
        </w:rPr>
        <w:t>Regels voor het opstellen van een uitleg</w:t>
      </w:r>
      <w:bookmarkEnd w:id="20"/>
      <w:bookmarkEnd w:id="21"/>
    </w:p>
    <w:p w:rsidRPr="00593DBB" w:rsidR="00107B35" w:rsidP="00107B35" w:rsidRDefault="00107B35" w14:paraId="433E743C" w14:textId="77777777">
      <w:pPr>
        <w:pStyle w:val="Geenafstand"/>
        <w:rPr>
          <w:rFonts w:cstheme="minorHAnsi"/>
        </w:rPr>
      </w:pPr>
      <w:r w:rsidRPr="00593DBB">
        <w:rPr>
          <w:rFonts w:cstheme="minorHAnsi"/>
        </w:rPr>
        <w:t>De uitleg biedt de mogelijkheid tot verduidelijking voor het grote publiek. Het geeft een definitie in begrijpelijke taal waardoor het begrip breed begrepen kan worden. Denk hierbij aan de uitleg die gegeven is aan begrippen in de “</w:t>
      </w:r>
      <w:r w:rsidRPr="00543394">
        <w:rPr>
          <w:rFonts w:cstheme="minorHAnsi"/>
          <w:i/>
          <w:iCs/>
        </w:rPr>
        <w:t>Hé notaris, vertaal ‘s!”</w:t>
      </w:r>
      <w:r w:rsidRPr="00593DBB">
        <w:rPr>
          <w:rFonts w:cstheme="minorHAnsi"/>
        </w:rPr>
        <w:t xml:space="preserve"> campagne.</w:t>
      </w:r>
    </w:p>
    <w:p w:rsidRPr="00593DBB" w:rsidR="00107B35" w:rsidP="00FF355E" w:rsidRDefault="00107B35" w14:paraId="4DFDE78E" w14:textId="77777777">
      <w:pPr>
        <w:pStyle w:val="Geenafstand"/>
        <w:numPr>
          <w:ilvl w:val="0"/>
          <w:numId w:val="4"/>
        </w:numPr>
        <w:rPr>
          <w:rFonts w:cstheme="minorHAnsi"/>
        </w:rPr>
      </w:pPr>
      <w:r w:rsidRPr="00593DBB">
        <w:rPr>
          <w:rFonts w:cstheme="minorHAnsi"/>
        </w:rPr>
        <w:t>De uitleg is een korte tekst die het begrip begrijpelijk maakt voor een breed publiek, zonder juridische of technische kennis te veronderstellen.</w:t>
      </w:r>
    </w:p>
    <w:p w:rsidRPr="00593DBB" w:rsidR="00107B35" w:rsidP="00FF355E" w:rsidRDefault="00107B35" w14:paraId="20A9108C" w14:textId="77777777">
      <w:pPr>
        <w:pStyle w:val="Geenafstand"/>
        <w:numPr>
          <w:ilvl w:val="0"/>
          <w:numId w:val="4"/>
        </w:numPr>
        <w:rPr>
          <w:rFonts w:cstheme="minorHAnsi"/>
        </w:rPr>
      </w:pPr>
      <w:r w:rsidRPr="00593DBB">
        <w:rPr>
          <w:rFonts w:cstheme="minorHAnsi"/>
        </w:rPr>
        <w:t>Schrijf op B1-niveau: korte zinnen, eenvoudige woorden en geen jargon.</w:t>
      </w:r>
    </w:p>
    <w:p w:rsidRPr="00593DBB" w:rsidR="00107B35" w:rsidP="00FF355E" w:rsidRDefault="00107B35" w14:paraId="10EC9C29" w14:textId="77777777">
      <w:pPr>
        <w:pStyle w:val="Geenafstand"/>
        <w:numPr>
          <w:ilvl w:val="0"/>
          <w:numId w:val="4"/>
        </w:numPr>
        <w:rPr>
          <w:rFonts w:cstheme="minorHAnsi"/>
        </w:rPr>
      </w:pPr>
      <w:r w:rsidRPr="00593DBB">
        <w:rPr>
          <w:rFonts w:cstheme="minorHAnsi"/>
        </w:rPr>
        <w:t>Vermijd abstracte of formele formuleringen; gebruik waar mogelijk alledaagse bewoordingen.</w:t>
      </w:r>
    </w:p>
    <w:p w:rsidRPr="00593DBB" w:rsidR="00107B35" w:rsidP="00FF355E" w:rsidRDefault="00107B35" w14:paraId="602F8771" w14:textId="77777777">
      <w:pPr>
        <w:pStyle w:val="Geenafstand"/>
        <w:numPr>
          <w:ilvl w:val="0"/>
          <w:numId w:val="4"/>
        </w:numPr>
        <w:rPr>
          <w:rFonts w:cstheme="minorHAnsi"/>
        </w:rPr>
      </w:pPr>
      <w:r w:rsidRPr="00593DBB">
        <w:rPr>
          <w:rFonts w:cstheme="minorHAnsi"/>
        </w:rPr>
        <w:t>De uitleg legt uit wat het begrip in de praktijk betekent en waar men het kan tegenkomen.</w:t>
      </w:r>
    </w:p>
    <w:p w:rsidRPr="00593DBB" w:rsidR="00107B35" w:rsidP="00FF355E" w:rsidRDefault="00107B35" w14:paraId="1A6BDCE2" w14:textId="77777777">
      <w:pPr>
        <w:pStyle w:val="Geenafstand"/>
        <w:numPr>
          <w:ilvl w:val="0"/>
          <w:numId w:val="4"/>
        </w:numPr>
        <w:rPr>
          <w:rFonts w:cstheme="minorHAnsi"/>
        </w:rPr>
      </w:pPr>
      <w:r w:rsidRPr="00593DBB">
        <w:rPr>
          <w:rFonts w:cstheme="minorHAnsi"/>
        </w:rPr>
        <w:t>De uitleg mag uiteraard overlappen met de definitie, maar is bedoeld als toegankelijke aanvulling daarop.</w:t>
      </w:r>
    </w:p>
    <w:p w:rsidRPr="00593DBB" w:rsidR="00107B35" w:rsidRDefault="00107B35" w14:paraId="1573D067" w14:textId="05396D49">
      <w:pPr>
        <w:spacing w:line="240" w:lineRule="auto"/>
        <w:rPr>
          <w:rFonts w:asciiTheme="minorHAnsi" w:hAnsiTheme="minorHAnsi" w:cstheme="minorHAnsi"/>
        </w:rPr>
      </w:pPr>
      <w:r>
        <w:rPr>
          <w:rFonts w:asciiTheme="minorHAnsi" w:hAnsiTheme="minorHAnsi" w:cstheme="minorHAnsi"/>
        </w:rPr>
        <w:br w:type="page"/>
      </w:r>
    </w:p>
    <w:p w:rsidRPr="00593DBB" w:rsidR="00257C8E" w:rsidP="00FF355E" w:rsidRDefault="00181A5C" w14:paraId="137591F7" w14:textId="6720E305">
      <w:pPr>
        <w:pStyle w:val="Kop2"/>
        <w:numPr>
          <w:ilvl w:val="0"/>
          <w:numId w:val="10"/>
        </w:numPr>
      </w:pPr>
      <w:bookmarkStart w:name="_Toc220503027" w:id="22"/>
      <w:r>
        <w:t>Het proces</w:t>
      </w:r>
      <w:bookmarkEnd w:id="22"/>
    </w:p>
    <w:p w:rsidRPr="00593DBB" w:rsidR="00257C8E" w:rsidP="00257C8E" w:rsidRDefault="00257C8E" w14:paraId="206D5D3D" w14:textId="31DC1665">
      <w:pPr>
        <w:pStyle w:val="Geenafstand"/>
        <w:rPr>
          <w:rFonts w:cstheme="minorHAnsi"/>
        </w:rPr>
      </w:pPr>
      <w:r w:rsidRPr="00593DBB">
        <w:rPr>
          <w:rFonts w:cstheme="minorHAnsi"/>
          <w:noProof/>
        </w:rPr>
        <mc:AlternateContent>
          <mc:Choice Requires="wps">
            <w:drawing>
              <wp:anchor distT="0" distB="0" distL="114300" distR="114300" simplePos="0" relativeHeight="251658242" behindDoc="1" locked="0" layoutInCell="1" allowOverlap="1" wp14:anchorId="5CD80A70" wp14:editId="67155A67">
                <wp:simplePos x="0" y="0"/>
                <wp:positionH relativeFrom="margin">
                  <wp:align>left</wp:align>
                </wp:positionH>
                <wp:positionV relativeFrom="paragraph">
                  <wp:posOffset>3202940</wp:posOffset>
                </wp:positionV>
                <wp:extent cx="5958840" cy="178435"/>
                <wp:effectExtent l="0" t="0" r="3810" b="0"/>
                <wp:wrapTight wrapText="bothSides">
                  <wp:wrapPolygon edited="0">
                    <wp:start x="0" y="0"/>
                    <wp:lineTo x="0" y="18448"/>
                    <wp:lineTo x="21545" y="18448"/>
                    <wp:lineTo x="21545" y="0"/>
                    <wp:lineTo x="0" y="0"/>
                  </wp:wrapPolygon>
                </wp:wrapTight>
                <wp:docPr id="1370410785" name="Tekstvak 1"/>
                <wp:cNvGraphicFramePr/>
                <a:graphic xmlns:a="http://schemas.openxmlformats.org/drawingml/2006/main">
                  <a:graphicData uri="http://schemas.microsoft.com/office/word/2010/wordprocessingShape">
                    <wps:wsp>
                      <wps:cNvSpPr txBox="1"/>
                      <wps:spPr>
                        <a:xfrm>
                          <a:off x="0" y="0"/>
                          <a:ext cx="5958840" cy="178435"/>
                        </a:xfrm>
                        <a:prstGeom prst="rect">
                          <a:avLst/>
                        </a:prstGeom>
                        <a:solidFill>
                          <a:prstClr val="white"/>
                        </a:solidFill>
                        <a:ln>
                          <a:noFill/>
                        </a:ln>
                      </wps:spPr>
                      <wps:txbx>
                        <w:txbxContent>
                          <w:p w:rsidRPr="00676572" w:rsidR="00257C8E" w:rsidP="00257C8E" w:rsidRDefault="00257C8E" w14:paraId="1823F209" w14:textId="1C2F3A00">
                            <w:pPr>
                              <w:pStyle w:val="Bijschrift"/>
                              <w:rPr>
                                <w:noProof/>
                              </w:rPr>
                            </w:pPr>
                            <w:bookmarkStart w:name="_Ref219901534" w:id="23"/>
                            <w:r>
                              <w:t xml:space="preserve">Figuur </w:t>
                            </w:r>
                            <w:r>
                              <w:fldChar w:fldCharType="begin"/>
                            </w:r>
                            <w:r>
                              <w:instrText>SEQ Figuur \* ARABIC</w:instrText>
                            </w:r>
                            <w:r>
                              <w:fldChar w:fldCharType="separate"/>
                            </w:r>
                            <w:r w:rsidR="00DB115C">
                              <w:rPr>
                                <w:noProof/>
                              </w:rPr>
                              <w:t>2</w:t>
                            </w:r>
                            <w:r>
                              <w:fldChar w:fldCharType="end"/>
                            </w:r>
                            <w:bookmarkEnd w:id="23"/>
                            <w:r>
                              <w:t xml:space="preserve"> Taxonomie proces KNB</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34062F19">
              <v:shape id="_x0000_s1027" style="position:absolute;margin-left:0;margin-top:252.2pt;width:469.2pt;height:14.05pt;z-index:-25165823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Qg5fGwIAAEIEAAAOAAAAZHJzL2Uyb0RvYy54bWysU01v2zAMvQ/YfxB0X5x0zZYGcYosRYYB&#13;&#10;RVsgHXpWZCkWIIsapcTOfv0ofyRdt9Owi0yTFKn3Hrm4bSrLjgqDAZfzyWjMmXISCuP2Of/+vPkw&#13;&#10;4yxE4Qphwamcn1Tgt8v37xa1n6srKMEWChkVcWFe+5yXMfp5lgVZqkqEEXjlKKgBKxHpF/dZgaKm&#13;&#10;6pXNrsbjT1kNWHgEqUIg710X5Mu2vtZKxketg4rM5pzeFtsT23OXzmy5EPM9Cl8a2T9D/MMrKmEc&#13;&#10;NT2XuhNRsAOaP0pVRiIE0HEkocpAayNVi4HQTMZv0GxL4VWLhcgJ/kxT+H9l5cNx65+QxeYLNCRg&#13;&#10;IqT2YR7ImfA0Gqv0pZcyihOFpzNtqolMknN6M53NrikkKTb5PLv+OE1lssttjyF+VVCxZOQcSZaW&#13;&#10;LXG8D7FLHVJSswDWFBtjbfpJgbVFdhQkYV2aqPriv2VZl3IdpFtdweTJLlCSFZtdw0zxCuYOihOh&#13;&#10;R+gGI3i5MdTvXoT4JJAmgVDRdMdHOrSFOufQW5yVgD//5k/5JBBFOatpsnIefhwEKs7sN0fSpTEc&#13;&#10;DByM3WC4Q7UGQjqhvfGyNekCRjuYGqF6oaFfpS4UEk5Sr5zHwVzHbr5paaRardokGjYv4r3beplK&#13;&#10;D7w+Ny8Cfa9KJD0fYJg5MX8jTpfbsbw6RNCmVS7x2rHY002D2mrfL1XahNf/bdZl9Ze/AAAA//8D&#13;&#10;AFBLAwQUAAYACAAAACEAy3DYe+MAAAANAQAADwAAAGRycy9kb3ducmV2LnhtbEyPT0/DMAzF70h8&#13;&#10;h8hIXBBL6f5o65pOsMJtHDamnb0maysap2rStfv2mBNcLNtPfn6/dDPaRlxN52tHCl4mEQhDhdM1&#13;&#10;lQqOXx/PSxA+IGlsHBkFN+Nhk93fpZhoN9DeXA+hFGxCPkEFVQhtIqUvKmPRT1xriLWL6ywGHrtS&#13;&#10;6g4HNreNjKNoIS3WxB8qbM22MsX3obcKFnnXD3vaPuXH9x1+tmV8erudlHp8GPM1l9c1iGDG8HcB&#13;&#10;vwycHzIOdnY9aS8aBUwTFMyj2QwEy6vpkpszb6bxHGSWyv8U2Q8AAAD//wMAUEsBAi0AFAAGAAgA&#13;&#10;AAAhALaDOJL+AAAA4QEAABMAAAAAAAAAAAAAAAAAAAAAAFtDb250ZW50X1R5cGVzXS54bWxQSwEC&#13;&#10;LQAUAAYACAAAACEAOP0h/9YAAACUAQAACwAAAAAAAAAAAAAAAAAvAQAAX3JlbHMvLnJlbHNQSwEC&#13;&#10;LQAUAAYACAAAACEAFUIOXxsCAABCBAAADgAAAAAAAAAAAAAAAAAuAgAAZHJzL2Uyb0RvYy54bWxQ&#13;&#10;SwECLQAUAAYACAAAACEAy3DYe+MAAAANAQAADwAAAAAAAAAAAAAAAAB1BAAAZHJzL2Rvd25yZXYu&#13;&#10;eG1sUEsFBgAAAAAEAAQA8wAAAIUFAAAAAA==&#13;&#10;" w14:anchorId="5CD80A70">
                <v:textbox inset="0,0,0,0">
                  <w:txbxContent>
                    <w:p w:rsidRPr="00676572" w:rsidR="00257C8E" w:rsidP="00257C8E" w:rsidRDefault="00257C8E" w14:paraId="1957A750" w14:textId="1C2F3A00">
                      <w:pPr>
                        <w:pStyle w:val="Bijschrift"/>
                        <w:rPr>
                          <w:noProof/>
                        </w:rPr>
                      </w:pPr>
                      <w:r>
                        <w:t xml:space="preserve">Figuur </w:t>
                      </w:r>
                      <w:r>
                        <w:fldChar w:fldCharType="begin"/>
                      </w:r>
                      <w:r>
                        <w:instrText>SEQ Figuur \* ARABIC</w:instrText>
                      </w:r>
                      <w:r>
                        <w:fldChar w:fldCharType="separate"/>
                      </w:r>
                      <w:r w:rsidR="00DB115C">
                        <w:rPr>
                          <w:noProof/>
                        </w:rPr>
                        <w:t>2</w:t>
                      </w:r>
                      <w:r>
                        <w:fldChar w:fldCharType="end"/>
                      </w:r>
                      <w:r>
                        <w:t xml:space="preserve"> Taxonomie proces KNB</w:t>
                      </w:r>
                    </w:p>
                  </w:txbxContent>
                </v:textbox>
                <w10:wrap type="tight" anchorx="margin"/>
              </v:shape>
            </w:pict>
          </mc:Fallback>
        </mc:AlternateContent>
      </w:r>
      <w:r w:rsidR="00164644">
        <w:rPr>
          <w:rFonts w:cstheme="minorHAnsi"/>
        </w:rPr>
        <w:t xml:space="preserve">In </w:t>
      </w:r>
      <w:r w:rsidR="00164644">
        <w:rPr>
          <w:rFonts w:cstheme="minorHAnsi"/>
        </w:rPr>
        <w:fldChar w:fldCharType="begin"/>
      </w:r>
      <w:r w:rsidR="00164644">
        <w:rPr>
          <w:rFonts w:cstheme="minorHAnsi"/>
        </w:rPr>
        <w:instrText xml:space="preserve"> REF _Ref219901534 \h </w:instrText>
      </w:r>
      <w:r w:rsidR="00164644">
        <w:rPr>
          <w:rFonts w:cstheme="minorHAnsi"/>
        </w:rPr>
      </w:r>
      <w:r w:rsidR="00164644">
        <w:rPr>
          <w:rFonts w:cstheme="minorHAnsi"/>
        </w:rPr>
        <w:fldChar w:fldCharType="separate"/>
      </w:r>
      <w:r w:rsidR="00164644">
        <w:t xml:space="preserve">Figuur </w:t>
      </w:r>
      <w:r w:rsidR="00164644">
        <w:rPr>
          <w:noProof/>
        </w:rPr>
        <w:t>2</w:t>
      </w:r>
      <w:r w:rsidR="00164644">
        <w:rPr>
          <w:rFonts w:cstheme="minorHAnsi"/>
        </w:rPr>
        <w:fldChar w:fldCharType="end"/>
      </w:r>
      <w:r w:rsidR="00164644">
        <w:rPr>
          <w:rFonts w:cstheme="minorHAnsi"/>
        </w:rPr>
        <w:t xml:space="preserve"> is een </w:t>
      </w:r>
      <w:r w:rsidRPr="00593DBB">
        <w:rPr>
          <w:rFonts w:cstheme="minorHAnsi"/>
        </w:rPr>
        <w:t xml:space="preserve">voorstel </w:t>
      </w:r>
      <w:r w:rsidR="00164644">
        <w:rPr>
          <w:rFonts w:cstheme="minorHAnsi"/>
        </w:rPr>
        <w:t xml:space="preserve">opgenomen </w:t>
      </w:r>
      <w:r w:rsidRPr="00593DBB">
        <w:rPr>
          <w:rFonts w:cstheme="minorHAnsi"/>
        </w:rPr>
        <w:t xml:space="preserve">voor een gestandaardiseerd proces voor het definiëren en vaststellen van begrippen binnen de KNB. Bij het toevoegen, aanpassen of verwijderen van nieuwe begrippen helpt een gestandaardiseerd proces voor de transparantie, we weten immers waar een bepaalde definitie zich bevindt binnen het proces, en zorgt het er daarnaast voor dat het duidelijk is welke stappen genomen moeten worden alvorens een definitie definitief is. Voor een toelichting van de in- en output binnen het proces zie </w:t>
      </w:r>
      <w:r w:rsidRPr="00D156A6">
        <w:rPr>
          <w:rFonts w:cstheme="minorHAnsi"/>
        </w:rPr>
        <w:fldChar w:fldCharType="begin"/>
      </w:r>
      <w:r w:rsidRPr="00D156A6">
        <w:rPr>
          <w:rFonts w:cstheme="minorHAnsi"/>
        </w:rPr>
        <w:instrText xml:space="preserve"> REF _Ref214029104 \h </w:instrText>
      </w:r>
      <w:r w:rsidRPr="00D156A6" w:rsidR="00593DBB">
        <w:rPr>
          <w:rFonts w:cstheme="minorHAnsi"/>
        </w:rPr>
        <w:instrText xml:space="preserve"> \* MERGEFORMAT </w:instrText>
      </w:r>
      <w:r w:rsidRPr="00D156A6">
        <w:rPr>
          <w:rFonts w:cstheme="minorHAnsi"/>
        </w:rPr>
      </w:r>
      <w:r w:rsidRPr="00D156A6">
        <w:rPr>
          <w:rFonts w:cstheme="minorHAnsi"/>
        </w:rPr>
        <w:fldChar w:fldCharType="separate"/>
      </w:r>
      <w:r w:rsidRPr="00D156A6" w:rsidR="00D156A6">
        <w:rPr>
          <w:rFonts w:cstheme="minorHAnsi"/>
        </w:rPr>
        <w:t>Bijlage 1 Input &amp; output proces</w:t>
      </w:r>
      <w:r w:rsidRPr="00D156A6">
        <w:rPr>
          <w:rFonts w:cstheme="minorHAnsi"/>
        </w:rPr>
        <w:fldChar w:fldCharType="end"/>
      </w:r>
      <w:r w:rsidRPr="00593DBB">
        <w:rPr>
          <w:rFonts w:cstheme="minorHAnsi"/>
        </w:rPr>
        <w:t>.</w:t>
      </w:r>
    </w:p>
    <w:p w:rsidRPr="00593DBB" w:rsidR="00257C8E" w:rsidP="00257C8E" w:rsidRDefault="00257C8E" w14:paraId="1E9EC2F5" w14:textId="77777777">
      <w:pPr>
        <w:pStyle w:val="Geenafstand"/>
        <w:rPr>
          <w:rFonts w:cstheme="minorHAnsi"/>
        </w:rPr>
      </w:pPr>
      <w:r w:rsidRPr="00593DBB">
        <w:rPr>
          <w:rFonts w:cstheme="minorHAnsi"/>
          <w:noProof/>
        </w:rPr>
        <w:drawing>
          <wp:anchor distT="0" distB="0" distL="114300" distR="114300" simplePos="0" relativeHeight="251658243" behindDoc="1" locked="0" layoutInCell="1" allowOverlap="1" wp14:anchorId="393A1AF4" wp14:editId="0528CDF3">
            <wp:simplePos x="0" y="0"/>
            <wp:positionH relativeFrom="margin">
              <wp:align>center</wp:align>
            </wp:positionH>
            <wp:positionV relativeFrom="paragraph">
              <wp:posOffset>276566</wp:posOffset>
            </wp:positionV>
            <wp:extent cx="7319645" cy="1844040"/>
            <wp:effectExtent l="0" t="0" r="0" b="3810"/>
            <wp:wrapTight wrapText="bothSides">
              <wp:wrapPolygon edited="0">
                <wp:start x="0" y="0"/>
                <wp:lineTo x="0" y="21421"/>
                <wp:lineTo x="21531" y="21421"/>
                <wp:lineTo x="21531" y="0"/>
                <wp:lineTo x="0" y="0"/>
              </wp:wrapPolygon>
            </wp:wrapTight>
            <wp:docPr id="1382755390" name="Afbeelding 1" descr="Afbeelding met tekst, schermopname, diagram, lijn&#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755390" name="Afbeelding 1" descr="Afbeelding met tekst, schermopname, diagram, lijn&#10;&#10;Door AI gegenereerde inhoud is mogelijk onjuis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7319645" cy="1844040"/>
                    </a:xfrm>
                    <a:prstGeom prst="rect">
                      <a:avLst/>
                    </a:prstGeom>
                  </pic:spPr>
                </pic:pic>
              </a:graphicData>
            </a:graphic>
            <wp14:sizeRelH relativeFrom="margin">
              <wp14:pctWidth>0</wp14:pctWidth>
            </wp14:sizeRelH>
            <wp14:sizeRelV relativeFrom="margin">
              <wp14:pctHeight>0</wp14:pctHeight>
            </wp14:sizeRelV>
          </wp:anchor>
        </w:drawing>
      </w:r>
    </w:p>
    <w:p w:rsidRPr="00593DBB" w:rsidR="00257C8E" w:rsidP="00257C8E" w:rsidRDefault="00257C8E" w14:paraId="4BA9E3A8" w14:textId="402A2C26">
      <w:pPr>
        <w:pStyle w:val="Geenafstand"/>
        <w:rPr>
          <w:rFonts w:cstheme="minorHAnsi"/>
        </w:rPr>
      </w:pPr>
      <w:r w:rsidRPr="00593DBB">
        <w:rPr>
          <w:rFonts w:cstheme="minorHAnsi"/>
          <w:b/>
          <w:bCs/>
        </w:rPr>
        <w:t>Interne bronnen (KNB</w:t>
      </w:r>
      <w:r w:rsidRPr="00593DBB">
        <w:rPr>
          <w:rFonts w:cstheme="minorHAnsi"/>
          <w:b/>
          <w:bCs/>
        </w:rPr>
        <w:noBreakHyphen/>
        <w:t>kern)</w:t>
      </w:r>
      <w:r w:rsidRPr="00593DBB">
        <w:rPr>
          <w:rFonts w:cstheme="minorHAnsi"/>
        </w:rPr>
        <w:br/>
      </w:r>
      <w:r w:rsidRPr="00593DBB">
        <w:rPr>
          <w:rFonts w:cstheme="minorHAnsi"/>
        </w:rPr>
        <w:t>We beginnen altijd bij de eigen KNB</w:t>
      </w:r>
      <w:r w:rsidRPr="00593DBB">
        <w:rPr>
          <w:rFonts w:cstheme="minorHAnsi"/>
        </w:rPr>
        <w:noBreakHyphen/>
        <w:t>bron, deze is te vinden op begrippen.knb.nl. Blijft het begrip ongedekt, dan zoeken we in bredere bronnen. Mocht hier niet een passende definitie in zijn opgenomen dan stelt praktijkzaken een eigen definitie op. Een greep uit mogelijk externe bronnen zijn:</w:t>
      </w:r>
    </w:p>
    <w:p w:rsidRPr="00593DBB" w:rsidR="00257C8E" w:rsidP="00FF355E" w:rsidRDefault="00257C8E" w14:paraId="4F8F75C7" w14:textId="510AA742">
      <w:pPr>
        <w:pStyle w:val="Geenafstand"/>
        <w:numPr>
          <w:ilvl w:val="0"/>
          <w:numId w:val="5"/>
        </w:numPr>
        <w:rPr>
          <w:rFonts w:cstheme="minorHAnsi"/>
        </w:rPr>
      </w:pPr>
      <w:hyperlink w:history="1" r:id="rId17">
        <w:r w:rsidRPr="00593DBB">
          <w:rPr>
            <w:rStyle w:val="Hyperlink"/>
            <w:rFonts w:cstheme="minorHAnsi"/>
            <w:b/>
            <w:bCs/>
          </w:rPr>
          <w:t>Zorgeloos Vastgoed</w:t>
        </w:r>
        <w:r w:rsidRPr="00593DBB">
          <w:rPr>
            <w:rStyle w:val="Hyperlink"/>
            <w:rFonts w:cstheme="minorHAnsi"/>
            <w:b/>
            <w:bCs/>
          </w:rPr>
          <w:noBreakHyphen/>
          <w:t>taxonomie</w:t>
        </w:r>
      </w:hyperlink>
      <w:r w:rsidRPr="00593DBB">
        <w:rPr>
          <w:rFonts w:cstheme="minorHAnsi"/>
        </w:rPr>
        <w:t xml:space="preserve"> (taxonomie.zorgeloosvastgoed.nl) ter aanvulling op vastgoed</w:t>
      </w:r>
      <w:r w:rsidRPr="00593DBB">
        <w:rPr>
          <w:rFonts w:cstheme="minorHAnsi"/>
        </w:rPr>
        <w:noBreakHyphen/>
        <w:t xml:space="preserve"> en transactiebegrippen</w:t>
      </w:r>
    </w:p>
    <w:p w:rsidRPr="00593DBB" w:rsidR="00257C8E" w:rsidP="00FF355E" w:rsidRDefault="00257C8E" w14:paraId="4DA633A6" w14:textId="77777777">
      <w:pPr>
        <w:pStyle w:val="Geenafstand"/>
        <w:numPr>
          <w:ilvl w:val="0"/>
          <w:numId w:val="5"/>
        </w:numPr>
        <w:rPr>
          <w:rFonts w:cstheme="minorHAnsi"/>
        </w:rPr>
      </w:pPr>
      <w:r w:rsidRPr="00593DBB">
        <w:rPr>
          <w:rFonts w:cstheme="minorHAnsi"/>
          <w:b/>
          <w:bCs/>
        </w:rPr>
        <w:t xml:space="preserve">Wetgeving </w:t>
      </w:r>
      <w:r w:rsidRPr="00593DBB">
        <w:rPr>
          <w:rFonts w:cstheme="minorHAnsi"/>
        </w:rPr>
        <w:t>bevat ook definities van begrippen en is daardoor een belangrijke bron</w:t>
      </w:r>
    </w:p>
    <w:p w:rsidRPr="00593DBB" w:rsidR="00257C8E" w:rsidP="00FF355E" w:rsidRDefault="00257C8E" w14:paraId="7C1857C5" w14:textId="69E88E50">
      <w:pPr>
        <w:pStyle w:val="Geenafstand"/>
        <w:numPr>
          <w:ilvl w:val="0"/>
          <w:numId w:val="5"/>
        </w:numPr>
        <w:rPr>
          <w:rFonts w:cstheme="minorHAnsi"/>
        </w:rPr>
      </w:pPr>
      <w:hyperlink w:history="1" r:id="rId18">
        <w:r w:rsidRPr="00593DBB">
          <w:rPr>
            <w:rStyle w:val="Hyperlink"/>
            <w:rFonts w:cstheme="minorHAnsi"/>
            <w:b/>
            <w:bCs/>
          </w:rPr>
          <w:t>Kadaster</w:t>
        </w:r>
        <w:r w:rsidRPr="00593DBB">
          <w:rPr>
            <w:rStyle w:val="Hyperlink"/>
            <w:rFonts w:cstheme="minorHAnsi"/>
            <w:b/>
            <w:bCs/>
          </w:rPr>
          <w:noBreakHyphen/>
          <w:t>catalogus</w:t>
        </w:r>
      </w:hyperlink>
      <w:r w:rsidRPr="00593DBB">
        <w:rPr>
          <w:rFonts w:cstheme="minorHAnsi"/>
        </w:rPr>
        <w:t xml:space="preserve"> (o.a. de BAG valt hierin) voor onroerend</w:t>
      </w:r>
      <w:r w:rsidRPr="00593DBB">
        <w:rPr>
          <w:rFonts w:cstheme="minorHAnsi"/>
        </w:rPr>
        <w:noBreakHyphen/>
        <w:t>goedterminologie</w:t>
      </w:r>
    </w:p>
    <w:p w:rsidRPr="00593DBB" w:rsidR="00257C8E" w:rsidP="00FF355E" w:rsidRDefault="00257C8E" w14:paraId="4CEC130E" w14:textId="5C3752BE">
      <w:pPr>
        <w:pStyle w:val="Geenafstand"/>
        <w:numPr>
          <w:ilvl w:val="0"/>
          <w:numId w:val="5"/>
        </w:numPr>
        <w:rPr>
          <w:rFonts w:cstheme="minorHAnsi"/>
        </w:rPr>
      </w:pPr>
      <w:hyperlink w:history="1" r:id="rId19">
        <w:r w:rsidRPr="00593DBB">
          <w:rPr>
            <w:rStyle w:val="Hyperlink"/>
            <w:rFonts w:cstheme="minorHAnsi"/>
            <w:b/>
            <w:bCs/>
          </w:rPr>
          <w:t>BRP</w:t>
        </w:r>
      </w:hyperlink>
      <w:r w:rsidRPr="00593DBB">
        <w:rPr>
          <w:rFonts w:cstheme="minorHAnsi"/>
        </w:rPr>
        <w:t xml:space="preserve"> (als onderdeel van de </w:t>
      </w:r>
      <w:hyperlink w:history="1" r:id="rId20">
        <w:proofErr w:type="spellStart"/>
        <w:r w:rsidRPr="004C7A6F">
          <w:rPr>
            <w:rStyle w:val="Hyperlink"/>
            <w:rFonts w:cstheme="minorHAnsi"/>
          </w:rPr>
          <w:t>Logius</w:t>
        </w:r>
        <w:proofErr w:type="spellEnd"/>
        <w:r w:rsidRPr="004C7A6F">
          <w:rPr>
            <w:rStyle w:val="Hyperlink"/>
            <w:rFonts w:cstheme="minorHAnsi"/>
          </w:rPr>
          <w:t xml:space="preserve"> stelselcatalogus</w:t>
        </w:r>
      </w:hyperlink>
      <w:r w:rsidRPr="00593DBB">
        <w:rPr>
          <w:rFonts w:cstheme="minorHAnsi"/>
        </w:rPr>
        <w:t>)</w:t>
      </w:r>
    </w:p>
    <w:p w:rsidRPr="00593DBB" w:rsidR="00257C8E" w:rsidP="00FF355E" w:rsidRDefault="00257C8E" w14:paraId="17A3EEE8" w14:textId="77777777">
      <w:pPr>
        <w:pStyle w:val="Geenafstand"/>
        <w:numPr>
          <w:ilvl w:val="0"/>
          <w:numId w:val="5"/>
        </w:numPr>
        <w:rPr>
          <w:rFonts w:cstheme="minorHAnsi"/>
        </w:rPr>
      </w:pPr>
      <w:r w:rsidRPr="00593DBB">
        <w:rPr>
          <w:rFonts w:cstheme="minorHAnsi"/>
          <w:b/>
          <w:bCs/>
        </w:rPr>
        <w:t xml:space="preserve">Financieringsstructuren, hypotheken </w:t>
      </w:r>
      <w:r w:rsidRPr="00593DBB">
        <w:rPr>
          <w:rFonts w:cstheme="minorHAnsi"/>
        </w:rPr>
        <w:t>(Banken)</w:t>
      </w:r>
    </w:p>
    <w:p w:rsidRPr="00593DBB" w:rsidR="00257C8E" w:rsidP="00FF355E" w:rsidRDefault="00257C8E" w14:paraId="07110690" w14:textId="77777777">
      <w:pPr>
        <w:pStyle w:val="Geenafstand"/>
        <w:numPr>
          <w:ilvl w:val="1"/>
          <w:numId w:val="5"/>
        </w:numPr>
        <w:rPr>
          <w:rFonts w:cstheme="minorHAnsi"/>
        </w:rPr>
      </w:pPr>
      <w:r w:rsidRPr="00593DBB">
        <w:rPr>
          <w:rFonts w:cstheme="minorHAnsi"/>
        </w:rPr>
        <w:t xml:space="preserve">Deze is niet openlijk benaderbaar. Per casus dient er met de financieringsinstituten gesproken te worden om zo aansluiting te vinden tussen de gehanteerde </w:t>
      </w:r>
      <w:proofErr w:type="gramStart"/>
      <w:r w:rsidRPr="00593DBB">
        <w:rPr>
          <w:rFonts w:cstheme="minorHAnsi"/>
        </w:rPr>
        <w:t>KNB taxonomie</w:t>
      </w:r>
      <w:proofErr w:type="gramEnd"/>
      <w:r w:rsidRPr="00593DBB">
        <w:rPr>
          <w:rFonts w:cstheme="minorHAnsi"/>
        </w:rPr>
        <w:t xml:space="preserve"> en die van het financieringsinstituut.</w:t>
      </w:r>
    </w:p>
    <w:p w:rsidRPr="00593DBB" w:rsidR="00257C8E" w:rsidP="00FF355E" w:rsidRDefault="00257C8E" w14:paraId="33357258" w14:textId="1E33FD76">
      <w:pPr>
        <w:pStyle w:val="Geenafstand"/>
        <w:numPr>
          <w:ilvl w:val="0"/>
          <w:numId w:val="5"/>
        </w:numPr>
        <w:rPr>
          <w:rFonts w:cstheme="minorHAnsi"/>
        </w:rPr>
      </w:pPr>
      <w:hyperlink w:history="1" r:id="rId21">
        <w:r w:rsidRPr="00593DBB">
          <w:rPr>
            <w:rStyle w:val="Hyperlink"/>
            <w:rFonts w:cstheme="minorHAnsi"/>
            <w:b/>
            <w:bCs/>
          </w:rPr>
          <w:t>KvK</w:t>
        </w:r>
      </w:hyperlink>
      <w:r w:rsidRPr="00593DBB">
        <w:rPr>
          <w:rFonts w:cstheme="minorHAnsi"/>
        </w:rPr>
        <w:t xml:space="preserve"> (rechtspersonen, ondernemingen en bestuursstructuren)</w:t>
      </w:r>
    </w:p>
    <w:p w:rsidRPr="00593DBB" w:rsidR="00257C8E" w:rsidP="00FF355E" w:rsidRDefault="00257C8E" w14:paraId="24705E01" w14:textId="77777777">
      <w:pPr>
        <w:pStyle w:val="Geenafstand"/>
        <w:numPr>
          <w:ilvl w:val="1"/>
          <w:numId w:val="5"/>
        </w:numPr>
        <w:rPr>
          <w:rFonts w:cstheme="minorHAnsi"/>
        </w:rPr>
      </w:pPr>
      <w:r w:rsidRPr="00593DBB">
        <w:rPr>
          <w:rFonts w:cstheme="minorHAnsi"/>
        </w:rPr>
        <w:t>Deze is niet openlijk benaderbaar en vereist nader onderzoek.</w:t>
      </w:r>
    </w:p>
    <w:p w:rsidRPr="00593DBB" w:rsidR="00257C8E" w:rsidP="00FF355E" w:rsidRDefault="00257C8E" w14:paraId="05D32382" w14:textId="5435F609">
      <w:pPr>
        <w:pStyle w:val="Geenafstand"/>
        <w:numPr>
          <w:ilvl w:val="0"/>
          <w:numId w:val="5"/>
        </w:numPr>
        <w:rPr>
          <w:rFonts w:cstheme="minorHAnsi"/>
        </w:rPr>
      </w:pPr>
      <w:r w:rsidRPr="00593DBB">
        <w:rPr>
          <w:rFonts w:cstheme="minorHAnsi"/>
        </w:rPr>
        <w:t xml:space="preserve">Tot slot zijn er publiekelijk een reeks aan </w:t>
      </w:r>
      <w:hyperlink w:history="1" r:id="rId22">
        <w:r w:rsidRPr="00593DBB">
          <w:rPr>
            <w:rStyle w:val="Hyperlink"/>
            <w:rFonts w:cstheme="minorHAnsi"/>
          </w:rPr>
          <w:t>woordenboeken</w:t>
        </w:r>
      </w:hyperlink>
      <w:r w:rsidRPr="00593DBB">
        <w:rPr>
          <w:rFonts w:cstheme="minorHAnsi"/>
        </w:rPr>
        <w:t xml:space="preserve"> te vinden die dit proces verder ondersteunen om zo mogelijk te komen tot een passende match voor een begrip.</w:t>
      </w:r>
    </w:p>
    <w:p w:rsidRPr="00593DBB" w:rsidR="00257C8E" w:rsidP="00257C8E" w:rsidRDefault="00257C8E" w14:paraId="1005EF39" w14:textId="77777777">
      <w:pPr>
        <w:pStyle w:val="Geenafstand"/>
        <w:rPr>
          <w:rFonts w:cstheme="minorHAnsi"/>
          <w:b/>
          <w:bCs/>
        </w:rPr>
      </w:pPr>
    </w:p>
    <w:p w:rsidRPr="00593DBB" w:rsidR="00257C8E" w:rsidP="00257C8E" w:rsidRDefault="00257C8E" w14:paraId="4EB70BA3" w14:textId="0AD024F3">
      <w:pPr>
        <w:pStyle w:val="Geenafstand"/>
        <w:rPr>
          <w:rFonts w:cstheme="minorHAnsi"/>
        </w:rPr>
      </w:pPr>
      <w:r w:rsidRPr="00593DBB">
        <w:rPr>
          <w:rFonts w:cstheme="minorHAnsi"/>
          <w:b/>
          <w:bCs/>
        </w:rPr>
        <w:t>Algemene of wettelijke referenties</w:t>
      </w:r>
      <w:r w:rsidRPr="00593DBB">
        <w:rPr>
          <w:rFonts w:cstheme="minorHAnsi"/>
        </w:rPr>
        <w:br/>
      </w:r>
      <w:r w:rsidRPr="00593DBB">
        <w:rPr>
          <w:rFonts w:cstheme="minorHAnsi"/>
        </w:rPr>
        <w:t>Het vastleggen van de eigenschappen van een begrip, waaronder de definitie, gebeurt binnen de</w:t>
      </w:r>
      <w:r w:rsidRPr="00593DBB">
        <w:rPr>
          <w:rFonts w:cstheme="minorHAnsi"/>
          <w:b/>
          <w:bCs/>
          <w:i/>
          <w:iCs/>
        </w:rPr>
        <w:t> begrippen.knb.nl </w:t>
      </w:r>
      <w:r w:rsidRPr="00593DBB">
        <w:rPr>
          <w:rFonts w:cstheme="minorHAnsi"/>
        </w:rPr>
        <w:t>omgeving. Binnen deze omgeving is het mogelijk om een status aan een begrip te hangen, maar daarnaast nog veel meer eigenschappen. Denk hierbij aan een voorkeurstermen, alternatieve termen, afkortingen en de relaties met andere begrippen. Het voordeel van het in deze omgeving vastleggen van begrippen is dat dit meteen volgens de </w:t>
      </w:r>
      <w:hyperlink w:tooltip="https://docs.geostandaarden.nl/nl-sbb/nl-sbb/" w:history="1" r:id="rId23">
        <w:r w:rsidRPr="00593DBB">
          <w:rPr>
            <w:rStyle w:val="Hyperlink"/>
            <w:rFonts w:cstheme="minorHAnsi"/>
          </w:rPr>
          <w:t>NL-SBB standaard</w:t>
        </w:r>
      </w:hyperlink>
      <w:r w:rsidRPr="00593DBB">
        <w:rPr>
          <w:rFonts w:cstheme="minorHAnsi"/>
        </w:rPr>
        <w:t> is.</w:t>
      </w:r>
    </w:p>
    <w:p w:rsidRPr="00593DBB" w:rsidR="00257C8E" w:rsidP="00257C8E" w:rsidRDefault="00257C8E" w14:paraId="5F465351" w14:textId="77777777">
      <w:pPr>
        <w:pStyle w:val="Geenafstand"/>
        <w:rPr>
          <w:rFonts w:cstheme="minorHAnsi"/>
        </w:rPr>
      </w:pPr>
      <w:r w:rsidRPr="00593DBB">
        <w:rPr>
          <w:rFonts w:cstheme="minorHAnsi"/>
        </w:rPr>
        <w:t> </w:t>
      </w:r>
    </w:p>
    <w:p w:rsidRPr="00593DBB" w:rsidR="00257C8E" w:rsidP="00257C8E" w:rsidRDefault="00257C8E" w14:paraId="27F721DE" w14:textId="6156A87A">
      <w:pPr>
        <w:pStyle w:val="Geenafstand"/>
        <w:rPr>
          <w:rFonts w:cstheme="minorHAnsi"/>
          <w:b/>
          <w:bCs/>
          <w:i/>
          <w:iCs/>
        </w:rPr>
      </w:pPr>
      <w:r w:rsidRPr="00593DBB">
        <w:rPr>
          <w:rFonts w:cstheme="minorHAnsi"/>
        </w:rPr>
        <w:t xml:space="preserve">Zodra een </w:t>
      </w:r>
      <w:r w:rsidRPr="00593DBB" w:rsidR="007406DB">
        <w:rPr>
          <w:rFonts w:cstheme="minorHAnsi"/>
        </w:rPr>
        <w:t>bestaand</w:t>
      </w:r>
      <w:r w:rsidRPr="00593DBB">
        <w:rPr>
          <w:rFonts w:cstheme="minorHAnsi"/>
        </w:rPr>
        <w:t xml:space="preserve"> begrip is gevonden, wordt deze </w:t>
      </w:r>
      <w:r w:rsidRPr="00593DBB">
        <w:rPr>
          <w:rFonts w:cstheme="minorHAnsi"/>
          <w:b/>
          <w:bCs/>
        </w:rPr>
        <w:t>overgenomen</w:t>
      </w:r>
      <w:r w:rsidRPr="00593DBB">
        <w:rPr>
          <w:rFonts w:cstheme="minorHAnsi"/>
        </w:rPr>
        <w:t> en voorgelegd aan </w:t>
      </w:r>
      <w:r w:rsidRPr="00593DBB">
        <w:rPr>
          <w:rFonts w:cstheme="minorHAnsi"/>
          <w:b/>
          <w:bCs/>
        </w:rPr>
        <w:t>Praktijkzaken</w:t>
      </w:r>
      <w:r w:rsidRPr="00593DBB">
        <w:rPr>
          <w:rFonts w:cstheme="minorHAnsi"/>
        </w:rPr>
        <w:t xml:space="preserve">. Praktijkzaken beoordeelt juridisch en praktisch: bij akkoord leggen we de eigenschappen van een </w:t>
      </w:r>
      <w:r w:rsidRPr="00593DBB">
        <w:rPr>
          <w:rFonts w:cstheme="minorHAnsi"/>
        </w:rPr>
        <w:t>begrip, te weten de definitie, toelichting en uitleg vast op </w:t>
      </w:r>
      <w:r w:rsidRPr="00593DBB">
        <w:rPr>
          <w:rFonts w:cstheme="minorHAnsi"/>
          <w:b/>
          <w:bCs/>
          <w:i/>
          <w:iCs/>
        </w:rPr>
        <w:t>begrippen.knb.nl</w:t>
      </w:r>
      <w:r w:rsidRPr="00593DBB">
        <w:rPr>
          <w:rFonts w:cstheme="minorHAnsi"/>
        </w:rPr>
        <w:t>; bij afwijzing stellen zij een nieuwe of aangepast begrip op, die opnieuw langs dezelfde beoordelings</w:t>
      </w:r>
      <w:r w:rsidRPr="00593DBB">
        <w:rPr>
          <w:rFonts w:cstheme="minorHAnsi"/>
        </w:rPr>
        <w:noBreakHyphen/>
        <w:t xml:space="preserve"> en terugkoppel</w:t>
      </w:r>
      <w:r w:rsidRPr="00593DBB">
        <w:rPr>
          <w:rFonts w:cstheme="minorHAnsi"/>
        </w:rPr>
        <w:softHyphen/>
        <w:t>cyclus loopt. Pas wanneer praktijkzaken, de eigenaar van het begrip akkoord geeft wordt het begrip definitief in de KNB</w:t>
      </w:r>
      <w:r w:rsidRPr="00593DBB">
        <w:rPr>
          <w:rFonts w:cstheme="minorHAnsi"/>
        </w:rPr>
        <w:noBreakHyphen/>
        <w:t>taxonomie opgenomen. Zo garanderen we dat elke term eenduidig, juridisch houdbaar en herleidbaar is, terwijl we onnodig dubbel werk voorkomen. Tot slot publiceren we periodiek een actuele lijst op </w:t>
      </w:r>
      <w:r w:rsidRPr="00593DBB">
        <w:rPr>
          <w:rFonts w:cstheme="minorHAnsi"/>
          <w:b/>
          <w:bCs/>
          <w:i/>
          <w:iCs/>
        </w:rPr>
        <w:t>taxonomie.knb.nl.</w:t>
      </w:r>
    </w:p>
    <w:p w:rsidR="00F76BEE" w:rsidRDefault="00F76BEE" w14:paraId="19FB0A16" w14:textId="77777777">
      <w:pPr>
        <w:spacing w:line="240" w:lineRule="auto"/>
        <w:rPr>
          <w:rFonts w:asciiTheme="minorHAnsi" w:hAnsiTheme="minorHAnsi" w:cstheme="minorHAnsi"/>
        </w:rPr>
      </w:pPr>
    </w:p>
    <w:p w:rsidRPr="00593DBB" w:rsidR="00610AE6" w:rsidRDefault="00610AE6" w14:paraId="7258C0F4" w14:textId="36349313">
      <w:pPr>
        <w:spacing w:line="240" w:lineRule="auto"/>
        <w:rPr>
          <w:rFonts w:asciiTheme="minorHAnsi" w:hAnsiTheme="minorHAnsi" w:cstheme="minorHAnsi"/>
        </w:rPr>
      </w:pPr>
      <w:r w:rsidRPr="00593DBB">
        <w:rPr>
          <w:rFonts w:asciiTheme="minorHAnsi" w:hAnsiTheme="minorHAnsi" w:cstheme="minorHAnsi"/>
        </w:rPr>
        <w:br w:type="page"/>
      </w:r>
    </w:p>
    <w:p w:rsidRPr="00593DBB" w:rsidR="00610AE6" w:rsidP="00FF355E" w:rsidRDefault="00610AE6" w14:paraId="0E9D03AC" w14:textId="64342B29">
      <w:pPr>
        <w:pStyle w:val="Kop2"/>
        <w:numPr>
          <w:ilvl w:val="0"/>
          <w:numId w:val="10"/>
        </w:numPr>
      </w:pPr>
      <w:bookmarkStart w:name="_Toc214018909" w:id="25"/>
      <w:bookmarkStart w:name="_Toc220503028" w:id="26"/>
      <w:r w:rsidRPr="00593DBB">
        <w:t xml:space="preserve">Structureren </w:t>
      </w:r>
      <w:bookmarkEnd w:id="25"/>
      <w:r w:rsidRPr="00593DBB" w:rsidR="000254AA">
        <w:t>met topbegrippen</w:t>
      </w:r>
      <w:bookmarkEnd w:id="26"/>
    </w:p>
    <w:p w:rsidR="00610AE6" w:rsidP="00610AE6" w:rsidRDefault="00610AE6" w14:paraId="38A28D11" w14:textId="51F5D996">
      <w:pPr>
        <w:rPr>
          <w:rFonts w:asciiTheme="minorHAnsi" w:hAnsiTheme="minorHAnsi" w:cstheme="minorHAnsi"/>
          <w:sz w:val="22"/>
          <w:szCs w:val="22"/>
        </w:rPr>
      </w:pPr>
      <w:r w:rsidRPr="00807E8D">
        <w:rPr>
          <w:rFonts w:asciiTheme="minorHAnsi" w:hAnsiTheme="minorHAnsi" w:cstheme="minorHAnsi"/>
          <w:sz w:val="22"/>
          <w:szCs w:val="22"/>
        </w:rPr>
        <w:t>Naast de spelregels voor het opstellen en beheren van begrippen, kan pas gesproken worden van een</w:t>
      </w:r>
      <w:r w:rsidR="00597C52">
        <w:rPr>
          <w:rFonts w:asciiTheme="minorHAnsi" w:hAnsiTheme="minorHAnsi" w:cstheme="minorHAnsi"/>
          <w:sz w:val="22"/>
          <w:szCs w:val="22"/>
        </w:rPr>
        <w:t xml:space="preserve"> daadwerkelijke</w:t>
      </w:r>
      <w:r w:rsidRPr="00807E8D">
        <w:rPr>
          <w:rFonts w:asciiTheme="minorHAnsi" w:hAnsiTheme="minorHAnsi" w:cstheme="minorHAnsi"/>
          <w:sz w:val="22"/>
          <w:szCs w:val="22"/>
        </w:rPr>
        <w:t xml:space="preserve"> taxonomie wanneer er ook sprake is van hiërarchie en structuur tussen die begrippen. </w:t>
      </w:r>
      <w:r w:rsidR="00566CF1">
        <w:rPr>
          <w:rFonts w:asciiTheme="minorHAnsi" w:hAnsiTheme="minorHAnsi" w:cstheme="minorHAnsi"/>
          <w:sz w:val="22"/>
          <w:szCs w:val="22"/>
        </w:rPr>
        <w:t xml:space="preserve">Tot die tijd kan er enkel worden gesproken van een begrippenlijst. </w:t>
      </w:r>
      <w:r w:rsidRPr="00807E8D">
        <w:rPr>
          <w:rFonts w:asciiTheme="minorHAnsi" w:hAnsiTheme="minorHAnsi" w:cstheme="minorHAnsi"/>
          <w:sz w:val="22"/>
          <w:szCs w:val="22"/>
        </w:rPr>
        <w:t>Door semantische samenhang aan te brengen, wordt inzichtelijk hoe begrippen zich tot elkaar verhouden binnen de juridische werkelijkheid. Dat zorgt niet alleen voor duidelijkheid en consistentie voor gebruikers, maar vormt ook de noodzakelijke basis voor digitale toepassingen zoals een Data Validatie Service en documentgenerator.</w:t>
      </w:r>
    </w:p>
    <w:p w:rsidRPr="00807E8D" w:rsidR="006C772D" w:rsidP="00610AE6" w:rsidRDefault="006C772D" w14:paraId="587711FC" w14:textId="77777777">
      <w:pPr>
        <w:rPr>
          <w:rFonts w:asciiTheme="minorHAnsi" w:hAnsiTheme="minorHAnsi" w:cstheme="minorHAnsi"/>
          <w:sz w:val="22"/>
          <w:szCs w:val="22"/>
        </w:rPr>
      </w:pPr>
    </w:p>
    <w:p w:rsidRPr="00807E8D" w:rsidR="00610AE6" w:rsidP="00610AE6" w:rsidRDefault="00610AE6" w14:paraId="4F0A85C3" w14:textId="4B09A6F3">
      <w:pPr>
        <w:rPr>
          <w:rFonts w:asciiTheme="minorHAnsi" w:hAnsiTheme="minorHAnsi" w:cstheme="minorHAnsi"/>
          <w:sz w:val="22"/>
          <w:szCs w:val="22"/>
        </w:rPr>
      </w:pPr>
      <w:r w:rsidRPr="00807E8D">
        <w:rPr>
          <w:rFonts w:asciiTheme="minorHAnsi" w:hAnsiTheme="minorHAnsi" w:cstheme="minorHAnsi"/>
          <w:sz w:val="22"/>
          <w:szCs w:val="22"/>
        </w:rPr>
        <w:t xml:space="preserve">De structuur </w:t>
      </w:r>
      <w:r w:rsidR="006C772D">
        <w:rPr>
          <w:rFonts w:asciiTheme="minorHAnsi" w:hAnsiTheme="minorHAnsi" w:cstheme="minorHAnsi"/>
          <w:sz w:val="22"/>
          <w:szCs w:val="22"/>
        </w:rPr>
        <w:t xml:space="preserve">zoals afgebeeld in </w:t>
      </w:r>
      <w:r w:rsidR="00F615F8">
        <w:rPr>
          <w:rFonts w:asciiTheme="minorHAnsi" w:hAnsiTheme="minorHAnsi" w:cstheme="minorHAnsi"/>
          <w:sz w:val="22"/>
          <w:szCs w:val="22"/>
        </w:rPr>
        <w:fldChar w:fldCharType="begin"/>
      </w:r>
      <w:r w:rsidR="00F615F8">
        <w:rPr>
          <w:rFonts w:asciiTheme="minorHAnsi" w:hAnsiTheme="minorHAnsi" w:cstheme="minorHAnsi"/>
          <w:sz w:val="22"/>
          <w:szCs w:val="22"/>
        </w:rPr>
        <w:instrText xml:space="preserve"> REF _Ref219901091 \h  \* MERGEFORMAT </w:instrText>
      </w:r>
      <w:r w:rsidR="00F615F8">
        <w:rPr>
          <w:rFonts w:asciiTheme="minorHAnsi" w:hAnsiTheme="minorHAnsi" w:cstheme="minorHAnsi"/>
          <w:sz w:val="22"/>
          <w:szCs w:val="22"/>
        </w:rPr>
      </w:r>
      <w:r w:rsidR="00F615F8">
        <w:rPr>
          <w:rFonts w:asciiTheme="minorHAnsi" w:hAnsiTheme="minorHAnsi" w:cstheme="minorHAnsi"/>
          <w:sz w:val="22"/>
          <w:szCs w:val="22"/>
        </w:rPr>
        <w:fldChar w:fldCharType="separate"/>
      </w:r>
      <w:r w:rsidRPr="00164644" w:rsidR="00164644">
        <w:rPr>
          <w:rFonts w:asciiTheme="minorHAnsi" w:hAnsiTheme="minorHAnsi" w:cstheme="minorHAnsi"/>
          <w:sz w:val="22"/>
          <w:szCs w:val="22"/>
        </w:rPr>
        <w:t>Figuur 3</w:t>
      </w:r>
      <w:r w:rsidR="00F615F8">
        <w:rPr>
          <w:rFonts w:asciiTheme="minorHAnsi" w:hAnsiTheme="minorHAnsi" w:cstheme="minorHAnsi"/>
          <w:sz w:val="22"/>
          <w:szCs w:val="22"/>
        </w:rPr>
        <w:fldChar w:fldCharType="end"/>
      </w:r>
      <w:r w:rsidR="00F615F8">
        <w:rPr>
          <w:rFonts w:asciiTheme="minorHAnsi" w:hAnsiTheme="minorHAnsi" w:cstheme="minorHAnsi"/>
          <w:sz w:val="22"/>
          <w:szCs w:val="22"/>
        </w:rPr>
        <w:t xml:space="preserve"> </w:t>
      </w:r>
      <w:r w:rsidRPr="00807E8D">
        <w:rPr>
          <w:rFonts w:asciiTheme="minorHAnsi" w:hAnsiTheme="minorHAnsi" w:cstheme="minorHAnsi"/>
          <w:sz w:val="22"/>
          <w:szCs w:val="22"/>
        </w:rPr>
        <w:t>van de taxonomie is gebaseerd op de huidige begrippen binnen de KNB</w:t>
      </w:r>
      <w:r w:rsidR="006C772D">
        <w:rPr>
          <w:rFonts w:asciiTheme="minorHAnsi" w:hAnsiTheme="minorHAnsi" w:cstheme="minorHAnsi"/>
          <w:sz w:val="22"/>
          <w:szCs w:val="22"/>
        </w:rPr>
        <w:t>-</w:t>
      </w:r>
      <w:r w:rsidRPr="00807E8D">
        <w:rPr>
          <w:rFonts w:asciiTheme="minorHAnsi" w:hAnsiTheme="minorHAnsi" w:cstheme="minorHAnsi"/>
          <w:sz w:val="22"/>
          <w:szCs w:val="22"/>
        </w:rPr>
        <w:t xml:space="preserve">taxonomie. </w:t>
      </w:r>
      <w:r w:rsidRPr="00807E8D" w:rsidR="006C772D">
        <w:rPr>
          <w:rFonts w:asciiTheme="minorHAnsi" w:hAnsiTheme="minorHAnsi" w:cstheme="minorHAnsi"/>
          <w:sz w:val="22"/>
          <w:szCs w:val="22"/>
        </w:rPr>
        <w:t>Met</w:t>
      </w:r>
      <w:r w:rsidRPr="00807E8D">
        <w:rPr>
          <w:rFonts w:asciiTheme="minorHAnsi" w:hAnsiTheme="minorHAnsi" w:cstheme="minorHAnsi"/>
          <w:sz w:val="22"/>
          <w:szCs w:val="22"/>
        </w:rPr>
        <w:t xml:space="preserve"> een uitgevoerde analyse hiervan is er een model ontstaan gebaseerd op de systematiek van het Burgerlijk Wetboek en de terminologische principes van </w:t>
      </w:r>
      <w:proofErr w:type="spellStart"/>
      <w:proofErr w:type="gramStart"/>
      <w:r w:rsidRPr="00807E8D">
        <w:rPr>
          <w:rFonts w:asciiTheme="minorHAnsi" w:hAnsiTheme="minorHAnsi" w:cstheme="minorHAnsi"/>
          <w:sz w:val="22"/>
          <w:szCs w:val="22"/>
        </w:rPr>
        <w:t>skos:lex</w:t>
      </w:r>
      <w:proofErr w:type="spellEnd"/>
      <w:proofErr w:type="gramEnd"/>
      <w:r w:rsidRPr="00807E8D">
        <w:rPr>
          <w:rFonts w:asciiTheme="minorHAnsi" w:hAnsiTheme="minorHAnsi" w:cstheme="minorHAnsi"/>
          <w:sz w:val="22"/>
          <w:szCs w:val="22"/>
        </w:rPr>
        <w:t xml:space="preserve">. </w:t>
      </w:r>
    </w:p>
    <w:p w:rsidR="00610AE6" w:rsidP="00610AE6" w:rsidRDefault="00610AE6" w14:paraId="61BA79B5" w14:textId="77777777">
      <w:pPr>
        <w:rPr>
          <w:rFonts w:asciiTheme="minorHAnsi" w:hAnsiTheme="minorHAnsi" w:cstheme="minorHAnsi"/>
          <w:sz w:val="22"/>
          <w:szCs w:val="22"/>
        </w:rPr>
      </w:pPr>
      <w:r w:rsidRPr="00807E8D">
        <w:rPr>
          <w:rFonts w:asciiTheme="minorHAnsi" w:hAnsiTheme="minorHAnsi" w:cstheme="minorHAnsi"/>
          <w:sz w:val="22"/>
          <w:szCs w:val="22"/>
        </w:rPr>
        <w:t>Binnen deze structuur onderscheiden we een aantal zogenoemde topbegrippen, die samen het fundament vormen waarop alle overige begrippen worden geplaatst. Deze topbegrippen zijn:</w:t>
      </w:r>
    </w:p>
    <w:p w:rsidRPr="00807E8D" w:rsidR="00472881" w:rsidP="00610AE6" w:rsidRDefault="00472881" w14:paraId="103D67CC" w14:textId="77777777">
      <w:pPr>
        <w:rPr>
          <w:rFonts w:asciiTheme="minorHAnsi" w:hAnsiTheme="minorHAnsi" w:cstheme="minorHAnsi"/>
          <w:sz w:val="22"/>
          <w:szCs w:val="22"/>
        </w:rPr>
      </w:pPr>
    </w:p>
    <w:p w:rsidRPr="00807E8D" w:rsidR="00610AE6" w:rsidP="00FF355E" w:rsidRDefault="00610AE6" w14:paraId="49DBF5DC" w14:textId="77777777">
      <w:pPr>
        <w:numPr>
          <w:ilvl w:val="0"/>
          <w:numId w:val="6"/>
        </w:numPr>
        <w:spacing w:line="259" w:lineRule="auto"/>
        <w:rPr>
          <w:rFonts w:asciiTheme="minorHAnsi" w:hAnsiTheme="minorHAnsi" w:cstheme="minorHAnsi"/>
          <w:sz w:val="22"/>
          <w:szCs w:val="22"/>
        </w:rPr>
      </w:pPr>
      <w:r w:rsidRPr="00807E8D">
        <w:rPr>
          <w:rFonts w:asciiTheme="minorHAnsi" w:hAnsiTheme="minorHAnsi" w:cstheme="minorHAnsi"/>
          <w:b/>
          <w:bCs/>
          <w:sz w:val="22"/>
          <w:szCs w:val="22"/>
        </w:rPr>
        <w:t>Actor:</w:t>
      </w:r>
      <w:r w:rsidRPr="00807E8D">
        <w:rPr>
          <w:rFonts w:asciiTheme="minorHAnsi" w:hAnsiTheme="minorHAnsi" w:cstheme="minorHAnsi"/>
          <w:sz w:val="22"/>
          <w:szCs w:val="22"/>
        </w:rPr>
        <w:t xml:space="preserve"> Relateert een handeling aan iemand die de handeling uitvoert, een rechtssubject of een agent/notaris.</w:t>
      </w:r>
    </w:p>
    <w:p w:rsidRPr="00807E8D" w:rsidR="00610AE6" w:rsidP="00FF355E" w:rsidRDefault="00610AE6" w14:paraId="1673E259" w14:textId="77777777">
      <w:pPr>
        <w:numPr>
          <w:ilvl w:val="0"/>
          <w:numId w:val="6"/>
        </w:numPr>
        <w:spacing w:line="259" w:lineRule="auto"/>
        <w:rPr>
          <w:rFonts w:asciiTheme="minorHAnsi" w:hAnsiTheme="minorHAnsi" w:cstheme="minorHAnsi"/>
          <w:sz w:val="22"/>
          <w:szCs w:val="22"/>
        </w:rPr>
      </w:pPr>
      <w:r w:rsidRPr="00807E8D">
        <w:rPr>
          <w:rFonts w:asciiTheme="minorHAnsi" w:hAnsiTheme="minorHAnsi" w:cstheme="minorHAnsi"/>
          <w:b/>
          <w:bCs/>
          <w:sz w:val="22"/>
          <w:szCs w:val="22"/>
        </w:rPr>
        <w:t>Rechtssubject</w:t>
      </w:r>
      <w:r w:rsidRPr="00807E8D">
        <w:rPr>
          <w:rFonts w:asciiTheme="minorHAnsi" w:hAnsiTheme="minorHAnsi" w:cstheme="minorHAnsi"/>
          <w:sz w:val="22"/>
          <w:szCs w:val="22"/>
        </w:rPr>
        <w:t>: de drager van rechten en plichten, zoals natuurlijke personen en rechtspersonen;</w:t>
      </w:r>
    </w:p>
    <w:p w:rsidRPr="00807E8D" w:rsidR="00610AE6" w:rsidP="00FF355E" w:rsidRDefault="00610AE6" w14:paraId="76BF399C" w14:textId="77777777">
      <w:pPr>
        <w:numPr>
          <w:ilvl w:val="0"/>
          <w:numId w:val="6"/>
        </w:numPr>
        <w:spacing w:line="259" w:lineRule="auto"/>
        <w:rPr>
          <w:rFonts w:asciiTheme="minorHAnsi" w:hAnsiTheme="minorHAnsi" w:cstheme="minorHAnsi"/>
          <w:sz w:val="22"/>
          <w:szCs w:val="22"/>
        </w:rPr>
      </w:pPr>
      <w:r w:rsidRPr="00807E8D">
        <w:rPr>
          <w:rFonts w:asciiTheme="minorHAnsi" w:hAnsiTheme="minorHAnsi" w:cstheme="minorHAnsi"/>
          <w:b/>
          <w:bCs/>
          <w:sz w:val="22"/>
          <w:szCs w:val="22"/>
        </w:rPr>
        <w:t>Rechtsobject</w:t>
      </w:r>
      <w:r w:rsidRPr="00807E8D">
        <w:rPr>
          <w:rFonts w:asciiTheme="minorHAnsi" w:hAnsiTheme="minorHAnsi" w:cstheme="minorHAnsi"/>
          <w:sz w:val="22"/>
          <w:szCs w:val="22"/>
        </w:rPr>
        <w:t>: datgene waarop rechten betrekking hebben, zoals zaken en vermogensrechten;</w:t>
      </w:r>
    </w:p>
    <w:p w:rsidRPr="00807E8D" w:rsidR="00610AE6" w:rsidP="00FF355E" w:rsidRDefault="00610AE6" w14:paraId="2112083D" w14:textId="77777777">
      <w:pPr>
        <w:numPr>
          <w:ilvl w:val="0"/>
          <w:numId w:val="6"/>
        </w:numPr>
        <w:spacing w:line="259" w:lineRule="auto"/>
        <w:rPr>
          <w:rFonts w:asciiTheme="minorHAnsi" w:hAnsiTheme="minorHAnsi" w:cstheme="minorHAnsi"/>
          <w:sz w:val="22"/>
          <w:szCs w:val="22"/>
        </w:rPr>
      </w:pPr>
      <w:r w:rsidRPr="00807E8D">
        <w:rPr>
          <w:rFonts w:asciiTheme="minorHAnsi" w:hAnsiTheme="minorHAnsi" w:cstheme="minorHAnsi"/>
          <w:b/>
          <w:bCs/>
          <w:sz w:val="22"/>
          <w:szCs w:val="22"/>
        </w:rPr>
        <w:t>Rechtshandeling</w:t>
      </w:r>
      <w:r w:rsidRPr="00807E8D">
        <w:rPr>
          <w:rFonts w:asciiTheme="minorHAnsi" w:hAnsiTheme="minorHAnsi" w:cstheme="minorHAnsi"/>
          <w:sz w:val="22"/>
          <w:szCs w:val="22"/>
        </w:rPr>
        <w:t>: een wilsverklaring die gericht is op een rechtsgevolg, bijvoorbeeld een koop of oprichting;</w:t>
      </w:r>
    </w:p>
    <w:p w:rsidRPr="00807E8D" w:rsidR="00610AE6" w:rsidP="00FF355E" w:rsidRDefault="00610AE6" w14:paraId="4BD2DBA9" w14:textId="7470EB63">
      <w:pPr>
        <w:numPr>
          <w:ilvl w:val="0"/>
          <w:numId w:val="6"/>
        </w:numPr>
        <w:spacing w:line="259" w:lineRule="auto"/>
        <w:rPr>
          <w:rFonts w:asciiTheme="minorHAnsi" w:hAnsiTheme="minorHAnsi" w:cstheme="minorHAnsi"/>
          <w:sz w:val="22"/>
          <w:szCs w:val="22"/>
        </w:rPr>
      </w:pPr>
      <w:r w:rsidRPr="00807E8D">
        <w:rPr>
          <w:rFonts w:asciiTheme="minorHAnsi" w:hAnsiTheme="minorHAnsi" w:cstheme="minorHAnsi"/>
          <w:b/>
          <w:bCs/>
          <w:sz w:val="22"/>
          <w:szCs w:val="22"/>
        </w:rPr>
        <w:t>Agent/notaris</w:t>
      </w:r>
      <w:r w:rsidRPr="00807E8D">
        <w:rPr>
          <w:rFonts w:asciiTheme="minorHAnsi" w:hAnsiTheme="minorHAnsi" w:cstheme="minorHAnsi"/>
          <w:sz w:val="22"/>
          <w:szCs w:val="22"/>
        </w:rPr>
        <w:t>: Agent relateert een handeling aan de agent die bij een rechtshandeling betrokken is en handelt namens een rechtssubject;</w:t>
      </w:r>
    </w:p>
    <w:p w:rsidRPr="00807E8D" w:rsidR="00610AE6" w:rsidP="00FF355E" w:rsidRDefault="00610AE6" w14:paraId="7341B184" w14:textId="4F4FD527">
      <w:pPr>
        <w:numPr>
          <w:ilvl w:val="0"/>
          <w:numId w:val="6"/>
        </w:numPr>
        <w:spacing w:line="259" w:lineRule="auto"/>
        <w:rPr>
          <w:rFonts w:asciiTheme="minorHAnsi" w:hAnsiTheme="minorHAnsi" w:cstheme="minorHAnsi"/>
          <w:sz w:val="22"/>
          <w:szCs w:val="22"/>
        </w:rPr>
      </w:pPr>
      <w:r w:rsidRPr="00807E8D">
        <w:rPr>
          <w:rFonts w:asciiTheme="minorHAnsi" w:hAnsiTheme="minorHAnsi" w:cstheme="minorHAnsi"/>
          <w:b/>
          <w:bCs/>
          <w:sz w:val="22"/>
          <w:szCs w:val="22"/>
        </w:rPr>
        <w:t>Rechtsfeit</w:t>
      </w:r>
      <w:r w:rsidRPr="00807E8D">
        <w:rPr>
          <w:rFonts w:asciiTheme="minorHAnsi" w:hAnsiTheme="minorHAnsi" w:cstheme="minorHAnsi"/>
          <w:sz w:val="22"/>
          <w:szCs w:val="22"/>
        </w:rPr>
        <w:t>: een feit met rechtsgevolg zonder dat een wilsverklaring is vereist, zoals overlijden of huwelijk;</w:t>
      </w:r>
    </w:p>
    <w:p w:rsidRPr="00807E8D" w:rsidR="00610AE6" w:rsidP="00FF355E" w:rsidRDefault="00610AE6" w14:paraId="3A440DF7" w14:textId="2745CE3C">
      <w:pPr>
        <w:numPr>
          <w:ilvl w:val="0"/>
          <w:numId w:val="6"/>
        </w:numPr>
        <w:spacing w:line="259" w:lineRule="auto"/>
        <w:rPr>
          <w:rFonts w:asciiTheme="minorHAnsi" w:hAnsiTheme="minorHAnsi" w:cstheme="minorHAnsi"/>
          <w:sz w:val="22"/>
          <w:szCs w:val="22"/>
        </w:rPr>
      </w:pPr>
      <w:r w:rsidRPr="00807E8D">
        <w:rPr>
          <w:rFonts w:asciiTheme="minorHAnsi" w:hAnsiTheme="minorHAnsi" w:cstheme="minorHAnsi"/>
          <w:b/>
          <w:bCs/>
          <w:sz w:val="22"/>
          <w:szCs w:val="22"/>
        </w:rPr>
        <w:t>Akte/Bewijsstuk:</w:t>
      </w:r>
      <w:r w:rsidRPr="00807E8D">
        <w:rPr>
          <w:rFonts w:asciiTheme="minorHAnsi" w:hAnsiTheme="minorHAnsi" w:cstheme="minorHAnsi"/>
          <w:sz w:val="22"/>
          <w:szCs w:val="22"/>
        </w:rPr>
        <w:t xml:space="preserve"> de formele vastlegging van een rechtshandeling of rechtsfeit, bijvoorbeeld de leveringsakte;</w:t>
      </w:r>
    </w:p>
    <w:p w:rsidRPr="00807E8D" w:rsidR="00610AE6" w:rsidP="00FF355E" w:rsidRDefault="00610AE6" w14:paraId="5FD87DB1" w14:textId="49C476E8">
      <w:pPr>
        <w:numPr>
          <w:ilvl w:val="0"/>
          <w:numId w:val="6"/>
        </w:numPr>
        <w:spacing w:line="259" w:lineRule="auto"/>
        <w:rPr>
          <w:rFonts w:asciiTheme="minorHAnsi" w:hAnsiTheme="minorHAnsi" w:cstheme="minorHAnsi"/>
          <w:sz w:val="22"/>
          <w:szCs w:val="22"/>
        </w:rPr>
      </w:pPr>
      <w:r w:rsidRPr="00807E8D">
        <w:rPr>
          <w:rFonts w:asciiTheme="minorHAnsi" w:hAnsiTheme="minorHAnsi" w:cstheme="minorHAnsi"/>
          <w:b/>
          <w:bCs/>
          <w:sz w:val="22"/>
          <w:szCs w:val="22"/>
        </w:rPr>
        <w:t xml:space="preserve">Norm/rechtsbron: </w:t>
      </w:r>
      <w:r w:rsidRPr="00807E8D">
        <w:rPr>
          <w:rFonts w:asciiTheme="minorHAnsi" w:hAnsiTheme="minorHAnsi" w:cstheme="minorHAnsi"/>
          <w:sz w:val="22"/>
          <w:szCs w:val="22"/>
        </w:rPr>
        <w:t xml:space="preserve">Dit zijn de regels waaraan een rechtshandeling moet voldoen zoals vastgesteld in </w:t>
      </w:r>
      <w:r w:rsidRPr="00807E8D" w:rsidR="00FE6310">
        <w:rPr>
          <w:rFonts w:asciiTheme="minorHAnsi" w:hAnsiTheme="minorHAnsi" w:cstheme="minorHAnsi"/>
          <w:sz w:val="22"/>
          <w:szCs w:val="22"/>
        </w:rPr>
        <w:t>wet-</w:t>
      </w:r>
      <w:r w:rsidRPr="00807E8D">
        <w:rPr>
          <w:rFonts w:asciiTheme="minorHAnsi" w:hAnsiTheme="minorHAnsi" w:cstheme="minorHAnsi"/>
          <w:sz w:val="22"/>
          <w:szCs w:val="22"/>
        </w:rPr>
        <w:t xml:space="preserve"> en regelgeving;</w:t>
      </w:r>
    </w:p>
    <w:p w:rsidR="00472881" w:rsidP="00FF355E" w:rsidRDefault="00610AE6" w14:paraId="7B68868D" w14:textId="0484A11F">
      <w:pPr>
        <w:numPr>
          <w:ilvl w:val="0"/>
          <w:numId w:val="6"/>
        </w:numPr>
        <w:spacing w:line="259" w:lineRule="auto"/>
        <w:rPr>
          <w:rFonts w:asciiTheme="minorHAnsi" w:hAnsiTheme="minorHAnsi" w:cstheme="minorHAnsi"/>
          <w:sz w:val="22"/>
          <w:szCs w:val="22"/>
        </w:rPr>
      </w:pPr>
      <w:r w:rsidRPr="00807E8D">
        <w:rPr>
          <w:rFonts w:asciiTheme="minorHAnsi" w:hAnsiTheme="minorHAnsi" w:cstheme="minorHAnsi"/>
          <w:b/>
          <w:bCs/>
          <w:sz w:val="22"/>
          <w:szCs w:val="22"/>
        </w:rPr>
        <w:t>Registratie/Administratie</w:t>
      </w:r>
      <w:r w:rsidRPr="00807E8D">
        <w:rPr>
          <w:rFonts w:asciiTheme="minorHAnsi" w:hAnsiTheme="minorHAnsi" w:cstheme="minorHAnsi"/>
          <w:sz w:val="22"/>
          <w:szCs w:val="22"/>
        </w:rPr>
        <w:t>: de opname van akten, rechten of feiten in een openbaar of wettelijk register, zoals het Kadaster</w:t>
      </w:r>
      <w:r w:rsidR="00E75D88">
        <w:rPr>
          <w:rFonts w:asciiTheme="minorHAnsi" w:hAnsiTheme="minorHAnsi" w:cstheme="minorHAnsi"/>
          <w:sz w:val="22"/>
          <w:szCs w:val="22"/>
        </w:rPr>
        <w:t xml:space="preserve">, </w:t>
      </w:r>
      <w:r w:rsidRPr="00807E8D">
        <w:rPr>
          <w:rFonts w:asciiTheme="minorHAnsi" w:hAnsiTheme="minorHAnsi" w:cstheme="minorHAnsi"/>
          <w:sz w:val="22"/>
          <w:szCs w:val="22"/>
        </w:rPr>
        <w:t>Handelsregister</w:t>
      </w:r>
      <w:r w:rsidR="00E75D88">
        <w:rPr>
          <w:rFonts w:asciiTheme="minorHAnsi" w:hAnsiTheme="minorHAnsi" w:cstheme="minorHAnsi"/>
          <w:sz w:val="22"/>
          <w:szCs w:val="22"/>
        </w:rPr>
        <w:t xml:space="preserve"> of testamentenregister</w:t>
      </w:r>
      <w:r w:rsidRPr="00807E8D">
        <w:rPr>
          <w:rFonts w:asciiTheme="minorHAnsi" w:hAnsiTheme="minorHAnsi" w:cstheme="minorHAnsi"/>
          <w:sz w:val="22"/>
          <w:szCs w:val="22"/>
        </w:rPr>
        <w:t>.</w:t>
      </w:r>
    </w:p>
    <w:p w:rsidR="00472881" w:rsidP="00FF355E" w:rsidRDefault="00E75D88" w14:paraId="56542567" w14:textId="20920FF2">
      <w:pPr>
        <w:numPr>
          <w:ilvl w:val="0"/>
          <w:numId w:val="6"/>
        </w:numPr>
        <w:spacing w:line="259" w:lineRule="auto"/>
        <w:rPr>
          <w:rFonts w:asciiTheme="minorHAnsi" w:hAnsiTheme="minorHAnsi" w:cstheme="minorHAnsi"/>
          <w:sz w:val="22"/>
          <w:szCs w:val="22"/>
        </w:rPr>
      </w:pPr>
      <w:r>
        <w:rPr>
          <w:rFonts w:asciiTheme="minorHAnsi" w:hAnsiTheme="minorHAnsi" w:cstheme="minorHAnsi"/>
          <w:b/>
          <w:bCs/>
          <w:sz w:val="22"/>
          <w:szCs w:val="22"/>
        </w:rPr>
        <w:t>Algemeen</w:t>
      </w:r>
      <w:r w:rsidRPr="00472881" w:rsidR="00472881">
        <w:rPr>
          <w:rFonts w:asciiTheme="minorHAnsi" w:hAnsiTheme="minorHAnsi" w:cstheme="minorHAnsi"/>
          <w:sz w:val="22"/>
          <w:szCs w:val="22"/>
        </w:rPr>
        <w:t xml:space="preserve">: </w:t>
      </w:r>
      <w:r>
        <w:rPr>
          <w:rFonts w:asciiTheme="minorHAnsi" w:hAnsiTheme="minorHAnsi" w:cstheme="minorHAnsi"/>
          <w:sz w:val="22"/>
          <w:szCs w:val="22"/>
        </w:rPr>
        <w:t>dit zijn begrippen die niet direct te plaatsen zijn onder één van de andere topbegrippen en fungeert daarmee als restcategorie</w:t>
      </w:r>
      <w:r w:rsidR="00472881">
        <w:rPr>
          <w:rFonts w:asciiTheme="minorHAnsi" w:hAnsiTheme="minorHAnsi" w:cstheme="minorHAnsi"/>
          <w:sz w:val="22"/>
          <w:szCs w:val="22"/>
        </w:rPr>
        <w:t>.</w:t>
      </w:r>
    </w:p>
    <w:p w:rsidR="00EE0D9B" w:rsidP="00EE0D9B" w:rsidRDefault="0010656E" w14:paraId="5603E8DB" w14:textId="1E7A8C1C">
      <w:pPr>
        <w:spacing w:line="259" w:lineRule="auto"/>
        <w:rPr>
          <w:rFonts w:asciiTheme="minorHAnsi" w:hAnsiTheme="minorHAnsi" w:cstheme="minorHAnsi"/>
          <w:sz w:val="22"/>
          <w:szCs w:val="22"/>
        </w:rPr>
      </w:pPr>
      <w:r>
        <w:rPr>
          <w:rFonts w:asciiTheme="minorHAnsi" w:hAnsiTheme="minorHAnsi" w:cstheme="minorHAnsi"/>
          <w:noProof/>
        </w:rPr>
        <w:drawing>
          <wp:anchor distT="0" distB="0" distL="114300" distR="114300" simplePos="0" relativeHeight="251659271" behindDoc="0" locked="0" layoutInCell="1" allowOverlap="1" wp14:anchorId="117517A2" wp14:editId="2ADD47C0">
            <wp:simplePos x="0" y="0"/>
            <wp:positionH relativeFrom="column">
              <wp:posOffset>106862</wp:posOffset>
            </wp:positionH>
            <wp:positionV relativeFrom="paragraph">
              <wp:posOffset>-4263</wp:posOffset>
            </wp:positionV>
            <wp:extent cx="5270242" cy="2637064"/>
            <wp:effectExtent l="0" t="0" r="635" b="5080"/>
            <wp:wrapSquare wrapText="bothSides"/>
            <wp:docPr id="137403174" name="Afbeelding 4" descr="Afbeelding met tekst, diagram, lijn, Plan&#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03174" name="Afbeelding 4" descr="Afbeelding met tekst, diagram, lijn, Plan&#10;&#10;Door AI gegenereerde inhoud is mogelijk onjuis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270242" cy="2637064"/>
                    </a:xfrm>
                    <a:prstGeom prst="rect">
                      <a:avLst/>
                    </a:prstGeom>
                  </pic:spPr>
                </pic:pic>
              </a:graphicData>
            </a:graphic>
            <wp14:sizeRelH relativeFrom="page">
              <wp14:pctWidth>0</wp14:pctWidth>
            </wp14:sizeRelH>
            <wp14:sizeRelV relativeFrom="page">
              <wp14:pctHeight>0</wp14:pctHeight>
            </wp14:sizeRelV>
          </wp:anchor>
        </w:drawing>
      </w:r>
      <w:r w:rsidRPr="00593DBB">
        <w:rPr>
          <w:rFonts w:asciiTheme="minorHAnsi" w:hAnsiTheme="minorHAnsi" w:cstheme="minorHAnsi"/>
          <w:noProof/>
        </w:rPr>
        <mc:AlternateContent>
          <mc:Choice Requires="wps">
            <w:drawing>
              <wp:anchor distT="0" distB="0" distL="114300" distR="114300" simplePos="0" relativeHeight="251658244" behindDoc="1" locked="0" layoutInCell="1" allowOverlap="1" wp14:anchorId="4C273191" wp14:editId="778AB2A1">
                <wp:simplePos x="0" y="0"/>
                <wp:positionH relativeFrom="margin">
                  <wp:posOffset>-182336</wp:posOffset>
                </wp:positionH>
                <wp:positionV relativeFrom="paragraph">
                  <wp:posOffset>2636883</wp:posOffset>
                </wp:positionV>
                <wp:extent cx="5870575" cy="203835"/>
                <wp:effectExtent l="0" t="0" r="0" b="0"/>
                <wp:wrapNone/>
                <wp:docPr id="1479288346" name="Tekstvak 1"/>
                <wp:cNvGraphicFramePr/>
                <a:graphic xmlns:a="http://schemas.openxmlformats.org/drawingml/2006/main">
                  <a:graphicData uri="http://schemas.microsoft.com/office/word/2010/wordprocessingShape">
                    <wps:wsp>
                      <wps:cNvSpPr txBox="1"/>
                      <wps:spPr>
                        <a:xfrm>
                          <a:off x="0" y="0"/>
                          <a:ext cx="5870575" cy="203835"/>
                        </a:xfrm>
                        <a:prstGeom prst="rect">
                          <a:avLst/>
                        </a:prstGeom>
                        <a:solidFill>
                          <a:prstClr val="white"/>
                        </a:solidFill>
                        <a:ln>
                          <a:noFill/>
                        </a:ln>
                      </wps:spPr>
                      <wps:txbx>
                        <w:txbxContent>
                          <w:p w:rsidRPr="00B86928" w:rsidR="00610AE6" w:rsidP="00610AE6" w:rsidRDefault="00610AE6" w14:paraId="51EF3485" w14:textId="7FA70AB4">
                            <w:pPr>
                              <w:pStyle w:val="Bijschrift"/>
                              <w:rPr>
                                <w:sz w:val="22"/>
                                <w:szCs w:val="22"/>
                              </w:rPr>
                            </w:pPr>
                            <w:bookmarkStart w:name="_Ref219901091" w:id="27"/>
                            <w:r>
                              <w:t xml:space="preserve">Figuur </w:t>
                            </w:r>
                            <w:r>
                              <w:fldChar w:fldCharType="begin"/>
                            </w:r>
                            <w:r>
                              <w:instrText> SEQ Figuur \* ARABIC </w:instrText>
                            </w:r>
                            <w:r>
                              <w:fldChar w:fldCharType="separate"/>
                            </w:r>
                            <w:r w:rsidR="00DB115C">
                              <w:rPr>
                                <w:noProof/>
                              </w:rPr>
                              <w:t>3</w:t>
                            </w:r>
                            <w:r>
                              <w:fldChar w:fldCharType="end"/>
                            </w:r>
                            <w:bookmarkEnd w:id="27"/>
                            <w:r>
                              <w:t xml:space="preserve"> Taxonomie topbegrippen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5A3A4363">
              <v:shape id="_x0000_s1028" style="position:absolute;margin-left:-14.35pt;margin-top:207.65pt;width:462.25pt;height:16.05pt;z-index:-2516582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73fMKHQIAAEIEAAAOAAAAZHJzL2Uyb0RvYy54bWysU01v2zAMvQ/YfxB0X+ykyFoYcYosRYYB&#13;&#10;QVsgHXpWZDkWIIsapcTOfv0ofyRdt9Owi0yLFMn3Hrm4b2vDTgq9Bpvz6STlTFkJhbaHnH9/2Xy6&#13;&#10;48wHYQthwKqcn5Xn98uPHxaNy9QMKjCFQkZJrM8al/MqBJcliZeVqoWfgFOWnCVgLQL94iEpUDSU&#13;&#10;vTbJLE0/Jw1g4RCk8p5uH3onX3b5y1LJ8FSWXgVmck69he7E7tzHM1kuRHZA4SothzbEP3RRC22p&#13;&#10;6CXVgwiCHVH/karWEsFDGSYS6gTKUkvVYSA00/Qdml0lnOqwEDneXWjy/y+tfDzt3DOy0H6BlgSM&#13;&#10;hDTOZ54uI562xDp+qVNGfqLwfKFNtYFJupzf3abz2zlnknyz9ObuZh7TJNfXDn34qqBm0cg5kiwd&#13;&#10;W+K09aEPHUNiMQ9GFxttTPyJjrVBdhIkYVPpoIbkv0UZG2MtxFd9wniTXKFEK7T7lumCmhxh7qE4&#13;&#10;E3qEfjC8kxtN9bbCh2eBNAkEmKY7PNFRGmhyDoPFWQX482/3MZ4EIi9nDU1Wzv2Po0DFmflmSbo4&#13;&#10;hqOBo7EfDXus10BIp7Q3TnYmPcBgRrNEqF9p6FexCrmElVQr52E016Gfb1oaqVarLoiGzYmwtTsn&#13;&#10;Y+qR15f2VaAbVAmk5yOMMyeyd+L0sT3Lq2OAUnfKRV57Fge6aVA77Yelipvw9r+Luq7+8hcAAAD/&#13;&#10;/wMAUEsDBBQABgAIAAAAIQDR+Qj+5gAAABABAAAPAAAAZHJzL2Rvd25yZXYueG1sTI9BT8MwDIXv&#13;&#10;SPyHyEhc0JaudFvpmk6wwg0OG9POWRPaisapknTt/j3mBBdLtp+f35dvJ9Oxi3a+tShgMY+Aaays&#13;&#10;arEWcPx8m6XAfJCoZGdRC7hqD9vi9iaXmbIj7vXlEGpGJugzKaAJoc8491WjjfRz22uk3Zd1RgZq&#13;&#10;Xc2VkyOZm47HUbTiRrZIHxrZ612jq+/DYASsSjeMe9w9lMfXd/nR1/Hp5XoS4v5uKjdUnjfAgp7C&#13;&#10;3wX8MlB+KCjY2Q6oPOsEzOJ0TVIByWL5CIwU6dOSiM40SdYJ8CLn/0GKHwAAAP//AwBQSwECLQAU&#13;&#10;AAYACAAAACEAtoM4kv4AAADhAQAAEwAAAAAAAAAAAAAAAAAAAAAAW0NvbnRlbnRfVHlwZXNdLnht&#13;&#10;bFBLAQItABQABgAIAAAAIQA4/SH/1gAAAJQBAAALAAAAAAAAAAAAAAAAAC8BAABfcmVscy8ucmVs&#13;&#10;c1BLAQItABQABgAIAAAAIQD73fMKHQIAAEIEAAAOAAAAAAAAAAAAAAAAAC4CAABkcnMvZTJvRG9j&#13;&#10;LnhtbFBLAQItABQABgAIAAAAIQDR+Qj+5gAAABABAAAPAAAAAAAAAAAAAAAAAHcEAABkcnMvZG93&#13;&#10;bnJldi54bWxQSwUGAAAAAAQABADzAAAAigUAAAAA&#13;&#10;" w14:anchorId="4C273191">
                <v:textbox inset="0,0,0,0">
                  <w:txbxContent>
                    <w:p w:rsidRPr="00B86928" w:rsidR="00610AE6" w:rsidP="00610AE6" w:rsidRDefault="00610AE6" w14:paraId="5E2C2472" w14:textId="7FA70AB4">
                      <w:pPr>
                        <w:pStyle w:val="Bijschrift"/>
                        <w:rPr>
                          <w:sz w:val="22"/>
                          <w:szCs w:val="22"/>
                        </w:rPr>
                      </w:pPr>
                      <w:r>
                        <w:t xml:space="preserve">Figuur </w:t>
                      </w:r>
                      <w:r>
                        <w:fldChar w:fldCharType="begin"/>
                      </w:r>
                      <w:r>
                        <w:instrText> SEQ Figuur \* ARABIC </w:instrText>
                      </w:r>
                      <w:r>
                        <w:fldChar w:fldCharType="separate"/>
                      </w:r>
                      <w:r w:rsidR="00DB115C">
                        <w:rPr>
                          <w:noProof/>
                        </w:rPr>
                        <w:t>3</w:t>
                      </w:r>
                      <w:r>
                        <w:fldChar w:fldCharType="end"/>
                      </w:r>
                      <w:r>
                        <w:t xml:space="preserve"> Taxonomie topbegrippen</w:t>
                      </w:r>
                    </w:p>
                  </w:txbxContent>
                </v:textbox>
                <w10:wrap anchorx="margin"/>
              </v:shape>
            </w:pict>
          </mc:Fallback>
        </mc:AlternateContent>
      </w:r>
    </w:p>
    <w:p w:rsidRPr="00807E8D" w:rsidR="00610AE6" w:rsidP="006130B3" w:rsidRDefault="00610AE6" w14:paraId="16683923" w14:textId="538E2681">
      <w:pPr>
        <w:pStyle w:val="Geenafstand"/>
      </w:pPr>
      <w:r w:rsidRPr="00807E8D">
        <w:t xml:space="preserve">Binnen deze structuur kunnen alle notariële begrippen een logische plaats krijgen. Zo doet een rechtssubject een rechtshandeling, </w:t>
      </w:r>
      <w:r w:rsidRPr="00807E8D" w:rsidR="005F592F">
        <w:t>over</w:t>
      </w:r>
      <w:r w:rsidRPr="00807E8D">
        <w:t xml:space="preserve"> een rechtsobject, vastgelegd in een akte, die vervolgens wordt ingeschreven in een registratie. Een rechtsfeit kan aan de basis liggen van een rechtshandeling, bijvoorbeeld overlijden als aanleiding voor een verklaring van erfrecht. Waarden en attributen, zoals bedragen, namen of datums, kunnen aan elk van deze begrippen worden toegekend en geven ze hun concrete invulling.</w:t>
      </w:r>
    </w:p>
    <w:p w:rsidRPr="00807E8D" w:rsidR="00610AE6" w:rsidP="00610AE6" w:rsidRDefault="00610AE6" w14:paraId="3764AB63" w14:textId="77777777">
      <w:pPr>
        <w:rPr>
          <w:rFonts w:asciiTheme="minorHAnsi" w:hAnsiTheme="minorHAnsi" w:cstheme="minorHAnsi"/>
          <w:sz w:val="22"/>
          <w:szCs w:val="22"/>
        </w:rPr>
      </w:pPr>
    </w:p>
    <w:p w:rsidRPr="00807E8D" w:rsidR="00610AE6" w:rsidP="00610AE6" w:rsidRDefault="00610AE6" w14:paraId="2C0FCD3B" w14:textId="310780C9">
      <w:pPr>
        <w:rPr>
          <w:rFonts w:asciiTheme="minorHAnsi" w:hAnsiTheme="minorHAnsi" w:cstheme="minorHAnsi"/>
          <w:sz w:val="22"/>
          <w:szCs w:val="22"/>
        </w:rPr>
      </w:pPr>
      <w:r w:rsidRPr="00807E8D">
        <w:rPr>
          <w:rFonts w:asciiTheme="minorHAnsi" w:hAnsiTheme="minorHAnsi" w:cstheme="minorHAnsi"/>
          <w:sz w:val="22"/>
          <w:szCs w:val="22"/>
        </w:rPr>
        <w:t>Het structureren van de taxonomie gebeurt stapsgewijs. Eerst worden bestaande begrippen geïnventariseerd en genormaliseerd volgens de NL-SBB- en ISO 704-standaarden. Parralel is het mogelijk om hiërarchie aan te brengen en begrippen onder de gedefinieerde topbegrippen onder te brengen. Waar relevant is het mogelijk om nadere specialisaties (sub-begrippen) aan de topbegrippen toe te wijzen. Door dit op orde te hebben (definitie, toelichting, uitleg en hiërarchische relaties) kan er daadwerkelijk gesproken worden van een taxonomie. Tot slot worden de begrippen voorzien van de juiste metadata, zoals bron, status en eigenaar. Het geheel wordt gepubliceerd op begrippen.knb.nl.</w:t>
      </w:r>
    </w:p>
    <w:p w:rsidRPr="00807E8D" w:rsidR="00610AE6" w:rsidP="00610AE6" w:rsidRDefault="00610AE6" w14:paraId="75412938" w14:textId="77777777">
      <w:pPr>
        <w:rPr>
          <w:rFonts w:asciiTheme="minorHAnsi" w:hAnsiTheme="minorHAnsi" w:cstheme="minorHAnsi"/>
          <w:sz w:val="22"/>
          <w:szCs w:val="22"/>
        </w:rPr>
      </w:pPr>
    </w:p>
    <w:p w:rsidRPr="00807E8D" w:rsidR="00610AE6" w:rsidP="00610AE6" w:rsidRDefault="00610AE6" w14:paraId="5FD752E9" w14:textId="77777777">
      <w:pPr>
        <w:rPr>
          <w:rFonts w:asciiTheme="minorHAnsi" w:hAnsiTheme="minorHAnsi" w:cstheme="minorHAnsi"/>
          <w:sz w:val="22"/>
          <w:szCs w:val="22"/>
        </w:rPr>
      </w:pPr>
      <w:r w:rsidRPr="00807E8D">
        <w:rPr>
          <w:rFonts w:asciiTheme="minorHAnsi" w:hAnsiTheme="minorHAnsi" w:cstheme="minorHAnsi"/>
          <w:sz w:val="22"/>
          <w:szCs w:val="22"/>
        </w:rPr>
        <w:t>Door de taxonomie op deze manier semantisch te structureren ontstaat een juridisch en logisch consistent geheel. Dat levert meerdere voordelen op.</w:t>
      </w:r>
    </w:p>
    <w:p w:rsidRPr="00807E8D" w:rsidR="00610AE6" w:rsidP="00FF355E" w:rsidRDefault="00610AE6" w14:paraId="6294A15D" w14:textId="77777777">
      <w:pPr>
        <w:numPr>
          <w:ilvl w:val="0"/>
          <w:numId w:val="7"/>
        </w:numPr>
        <w:spacing w:line="259" w:lineRule="auto"/>
        <w:rPr>
          <w:rFonts w:asciiTheme="minorHAnsi" w:hAnsiTheme="minorHAnsi" w:cstheme="minorHAnsi"/>
          <w:sz w:val="22"/>
          <w:szCs w:val="22"/>
        </w:rPr>
      </w:pPr>
      <w:r w:rsidRPr="00807E8D">
        <w:rPr>
          <w:rFonts w:asciiTheme="minorHAnsi" w:hAnsiTheme="minorHAnsi" w:cstheme="minorHAnsi"/>
          <w:b/>
          <w:bCs/>
          <w:sz w:val="22"/>
          <w:szCs w:val="22"/>
        </w:rPr>
        <w:t>Eenduidigheid</w:t>
      </w:r>
      <w:r w:rsidRPr="00807E8D">
        <w:rPr>
          <w:rFonts w:asciiTheme="minorHAnsi" w:hAnsiTheme="minorHAnsi" w:cstheme="minorHAnsi"/>
          <w:sz w:val="22"/>
          <w:szCs w:val="22"/>
        </w:rPr>
        <w:t>: elk begrip heeft één duidelijke plaats in de juridische context, wat interpretatieverschillen voorkomt.</w:t>
      </w:r>
    </w:p>
    <w:p w:rsidRPr="00807E8D" w:rsidR="00610AE6" w:rsidP="00FF355E" w:rsidRDefault="00610AE6" w14:paraId="7AFF5C20" w14:textId="77777777">
      <w:pPr>
        <w:numPr>
          <w:ilvl w:val="0"/>
          <w:numId w:val="7"/>
        </w:numPr>
        <w:spacing w:line="259" w:lineRule="auto"/>
        <w:rPr>
          <w:rFonts w:asciiTheme="minorHAnsi" w:hAnsiTheme="minorHAnsi" w:cstheme="minorHAnsi"/>
          <w:sz w:val="22"/>
          <w:szCs w:val="22"/>
        </w:rPr>
      </w:pPr>
      <w:r w:rsidRPr="00807E8D">
        <w:rPr>
          <w:rFonts w:asciiTheme="minorHAnsi" w:hAnsiTheme="minorHAnsi" w:cstheme="minorHAnsi"/>
          <w:b/>
          <w:bCs/>
          <w:sz w:val="22"/>
          <w:szCs w:val="22"/>
        </w:rPr>
        <w:t>Herleidbaarheid</w:t>
      </w:r>
      <w:r w:rsidRPr="00807E8D">
        <w:rPr>
          <w:rFonts w:asciiTheme="minorHAnsi" w:hAnsiTheme="minorHAnsi" w:cstheme="minorHAnsi"/>
          <w:sz w:val="22"/>
          <w:szCs w:val="22"/>
        </w:rPr>
        <w:t>: definities en waarden zijn altijd terug te voeren op hun bron, bijvoorbeeld een akte of registratie.</w:t>
      </w:r>
    </w:p>
    <w:p w:rsidRPr="00807E8D" w:rsidR="00610AE6" w:rsidP="00FF355E" w:rsidRDefault="00610AE6" w14:paraId="317E34AE" w14:textId="77777777">
      <w:pPr>
        <w:numPr>
          <w:ilvl w:val="0"/>
          <w:numId w:val="7"/>
        </w:numPr>
        <w:spacing w:line="259" w:lineRule="auto"/>
        <w:rPr>
          <w:rFonts w:asciiTheme="minorHAnsi" w:hAnsiTheme="minorHAnsi" w:cstheme="minorHAnsi"/>
          <w:sz w:val="22"/>
          <w:szCs w:val="22"/>
        </w:rPr>
      </w:pPr>
      <w:r w:rsidRPr="00807E8D">
        <w:rPr>
          <w:rFonts w:asciiTheme="minorHAnsi" w:hAnsiTheme="minorHAnsi" w:cstheme="minorHAnsi"/>
          <w:b/>
          <w:bCs/>
          <w:sz w:val="22"/>
          <w:szCs w:val="22"/>
        </w:rPr>
        <w:t>Datakwaliteit</w:t>
      </w:r>
      <w:r w:rsidRPr="00807E8D">
        <w:rPr>
          <w:rFonts w:asciiTheme="minorHAnsi" w:hAnsiTheme="minorHAnsi" w:cstheme="minorHAnsi"/>
          <w:sz w:val="22"/>
          <w:szCs w:val="22"/>
        </w:rPr>
        <w:t>: doordat relaties en attributen expliciet zijn vastgelegd, wordt het eenvoudiger om de volledigheid en juistheid van gegevens te controleren.</w:t>
      </w:r>
    </w:p>
    <w:p w:rsidRPr="00807E8D" w:rsidR="00610AE6" w:rsidP="00FF355E" w:rsidRDefault="00610AE6" w14:paraId="51B7D731" w14:textId="77777777">
      <w:pPr>
        <w:numPr>
          <w:ilvl w:val="0"/>
          <w:numId w:val="7"/>
        </w:numPr>
        <w:spacing w:line="259" w:lineRule="auto"/>
        <w:rPr>
          <w:rFonts w:asciiTheme="minorHAnsi" w:hAnsiTheme="minorHAnsi" w:cstheme="minorHAnsi"/>
          <w:sz w:val="22"/>
          <w:szCs w:val="22"/>
        </w:rPr>
      </w:pPr>
      <w:r w:rsidRPr="00807E8D">
        <w:rPr>
          <w:rFonts w:asciiTheme="minorHAnsi" w:hAnsiTheme="minorHAnsi" w:cstheme="minorHAnsi"/>
          <w:b/>
          <w:bCs/>
          <w:sz w:val="22"/>
          <w:szCs w:val="22"/>
        </w:rPr>
        <w:t>Interoperabiliteit</w:t>
      </w:r>
      <w:r w:rsidRPr="00807E8D">
        <w:rPr>
          <w:rFonts w:asciiTheme="minorHAnsi" w:hAnsiTheme="minorHAnsi" w:cstheme="minorHAnsi"/>
          <w:sz w:val="22"/>
          <w:szCs w:val="22"/>
        </w:rPr>
        <w:t>: de taxonomie sluit aan op standaarden als NL-SBB en SKOS, waardoor begrippen eenvoudig kunnen worden gedeeld met ketenpartners zoals het Kadaster, de KvK en Zorgeloos Vastgoed.</w:t>
      </w:r>
    </w:p>
    <w:p w:rsidRPr="00337C05" w:rsidR="00610AE6" w:rsidP="00FF355E" w:rsidRDefault="00610AE6" w14:paraId="40BF341E" w14:textId="6F64CE1D">
      <w:pPr>
        <w:numPr>
          <w:ilvl w:val="0"/>
          <w:numId w:val="7"/>
        </w:numPr>
        <w:spacing w:line="259" w:lineRule="auto"/>
        <w:rPr>
          <w:rFonts w:asciiTheme="minorHAnsi" w:hAnsiTheme="minorHAnsi" w:cstheme="minorHAnsi"/>
          <w:sz w:val="22"/>
          <w:szCs w:val="22"/>
        </w:rPr>
      </w:pPr>
      <w:r w:rsidRPr="00807E8D">
        <w:rPr>
          <w:rFonts w:asciiTheme="minorHAnsi" w:hAnsiTheme="minorHAnsi" w:cstheme="minorHAnsi"/>
          <w:b/>
          <w:bCs/>
          <w:sz w:val="22"/>
          <w:szCs w:val="22"/>
        </w:rPr>
        <w:t>Herbruikbaarheid</w:t>
      </w:r>
      <w:r w:rsidRPr="00807E8D">
        <w:rPr>
          <w:rFonts w:asciiTheme="minorHAnsi" w:hAnsiTheme="minorHAnsi" w:cstheme="minorHAnsi"/>
          <w:sz w:val="22"/>
          <w:szCs w:val="22"/>
        </w:rPr>
        <w:t>: de structuur vormt de basis voor generieke toepassingen, zoals documentgeneratie en data-validatie.</w:t>
      </w:r>
    </w:p>
    <w:p w:rsidR="00610AE6" w:rsidP="003A2648" w:rsidRDefault="00610AE6" w14:paraId="023F297C" w14:textId="77777777">
      <w:pPr>
        <w:pStyle w:val="Geenafstand"/>
      </w:pPr>
      <w:r w:rsidRPr="00807E8D">
        <w:t xml:space="preserve">Het resultaat is een toekomstbestendige notariële taxonomie die niet alleen de taal van de notaris weerspiegelt, maar ook technisch bruikbaar is in digitale processen. Zo wordt de betekenis van begrippen niet alleen vastgelegd, maar ook </w:t>
      </w:r>
      <w:r w:rsidRPr="00337C05">
        <w:t>daadwerkelijk werkbaar gemaakt</w:t>
      </w:r>
      <w:r w:rsidRPr="00807E8D">
        <w:t xml:space="preserve"> in de praktijk.</w:t>
      </w:r>
    </w:p>
    <w:p w:rsidR="00213F5B" w:rsidP="00610AE6" w:rsidRDefault="00213F5B" w14:paraId="77AAB97C" w14:textId="77777777">
      <w:pPr>
        <w:rPr>
          <w:rFonts w:asciiTheme="minorHAnsi" w:hAnsiTheme="minorHAnsi" w:cstheme="minorHAnsi"/>
          <w:sz w:val="22"/>
          <w:szCs w:val="22"/>
        </w:rPr>
      </w:pPr>
    </w:p>
    <w:p w:rsidRPr="00591E2B" w:rsidR="007824DF" w:rsidP="00FF355E" w:rsidRDefault="0057633D" w14:paraId="7EDE24E7" w14:textId="07E4F135">
      <w:pPr>
        <w:pStyle w:val="Kop3"/>
        <w:numPr>
          <w:ilvl w:val="1"/>
          <w:numId w:val="10"/>
        </w:numPr>
        <w:rPr>
          <w:rFonts w:asciiTheme="minorHAnsi" w:hAnsiTheme="minorHAnsi" w:cstheme="minorHAnsi"/>
        </w:rPr>
      </w:pPr>
      <w:bookmarkStart w:name="_Toc220503029" w:id="29"/>
      <w:r w:rsidRPr="00932696">
        <w:rPr>
          <w:rFonts w:asciiTheme="minorHAnsi" w:hAnsiTheme="minorHAnsi" w:cstheme="minorHAnsi"/>
        </w:rPr>
        <w:t>De taxonomie als opmaat voor regeltoepassing en (semi</w:t>
      </w:r>
      <w:r w:rsidRPr="00932696" w:rsidR="00F218E6">
        <w:rPr>
          <w:rFonts w:asciiTheme="minorHAnsi" w:hAnsiTheme="minorHAnsi" w:cstheme="minorHAnsi"/>
        </w:rPr>
        <w:t>-</w:t>
      </w:r>
      <w:r w:rsidRPr="00932696">
        <w:rPr>
          <w:rFonts w:asciiTheme="minorHAnsi" w:hAnsiTheme="minorHAnsi" w:cstheme="minorHAnsi"/>
        </w:rPr>
        <w:t>)</w:t>
      </w:r>
      <w:r w:rsidRPr="00932696" w:rsidR="00F218E6">
        <w:rPr>
          <w:rFonts w:asciiTheme="minorHAnsi" w:hAnsiTheme="minorHAnsi" w:cstheme="minorHAnsi"/>
        </w:rPr>
        <w:t xml:space="preserve"> </w:t>
      </w:r>
      <w:r w:rsidRPr="00932696">
        <w:rPr>
          <w:rFonts w:asciiTheme="minorHAnsi" w:hAnsiTheme="minorHAnsi" w:cstheme="minorHAnsi"/>
        </w:rPr>
        <w:t>automatische interpretatie</w:t>
      </w:r>
      <w:bookmarkEnd w:id="29"/>
    </w:p>
    <w:p w:rsidR="00324F23" w:rsidP="00324F23" w:rsidRDefault="007824DF" w14:paraId="7FFF048A" w14:textId="04B8E069">
      <w:pPr>
        <w:pStyle w:val="Geenafstand"/>
        <w:rPr>
          <w:rFonts w:cstheme="minorHAnsi"/>
        </w:rPr>
      </w:pPr>
      <w:r w:rsidRPr="007824DF">
        <w:rPr>
          <w:rFonts w:cstheme="minorHAnsi"/>
        </w:rPr>
        <w:t>Een taxonomie is bedoeld om betekenis te geven aan begrippen. Het helpt ons om taal te beschrijven door aan begrippen een definitie te geven, maar ook door de onderlinge samenhang tussen begrippen vast te leggen. Daarmee ontstaat een gecontroleerd begrippenkader met heldere definities, toelichtingen, synoniemen en relaties. Dit is nodig om semantische ruis te voorkomen</w:t>
      </w:r>
      <w:r w:rsidR="0033146A">
        <w:rPr>
          <w:rFonts w:cstheme="minorHAnsi"/>
        </w:rPr>
        <w:t xml:space="preserve"> waarbij </w:t>
      </w:r>
      <w:r w:rsidRPr="007824DF">
        <w:rPr>
          <w:rFonts w:cstheme="minorHAnsi"/>
        </w:rPr>
        <w:t>ketenpartners dezelfde woorden gebruiken, maar toch iets anders bedoelen. Zonder dit fundament worden vervolgstappen richting automatische extractie, data-validatie en regeltoepassing onbetrouwbaar.</w:t>
      </w:r>
      <w:r w:rsidR="00AC46DF">
        <w:rPr>
          <w:rFonts w:cstheme="minorHAnsi"/>
        </w:rPr>
        <w:t xml:space="preserve"> </w:t>
      </w:r>
      <w:r w:rsidR="00DB115C">
        <w:rPr>
          <w:rFonts w:cstheme="minorHAnsi"/>
        </w:rPr>
        <w:t xml:space="preserve">Er is een volwassen taxonomie nodig, zie </w:t>
      </w:r>
      <w:r w:rsidR="008A04DE">
        <w:rPr>
          <w:rFonts w:cstheme="minorHAnsi"/>
        </w:rPr>
        <w:fldChar w:fldCharType="begin"/>
      </w:r>
      <w:r w:rsidR="008A04DE">
        <w:rPr>
          <w:rFonts w:cstheme="minorHAnsi"/>
        </w:rPr>
        <w:instrText xml:space="preserve"> REF _Ref220501404 \h </w:instrText>
      </w:r>
      <w:r w:rsidR="008A04DE">
        <w:rPr>
          <w:rFonts w:cstheme="minorHAnsi"/>
        </w:rPr>
      </w:r>
      <w:r w:rsidR="008A04DE">
        <w:rPr>
          <w:rFonts w:cstheme="minorHAnsi"/>
        </w:rPr>
        <w:fldChar w:fldCharType="separate"/>
      </w:r>
      <w:r w:rsidR="008A04DE">
        <w:t xml:space="preserve">Figuur </w:t>
      </w:r>
      <w:r w:rsidR="008A04DE">
        <w:rPr>
          <w:noProof/>
        </w:rPr>
        <w:t>4</w:t>
      </w:r>
      <w:r w:rsidR="008A04DE">
        <w:rPr>
          <w:rFonts w:cstheme="minorHAnsi"/>
        </w:rPr>
        <w:fldChar w:fldCharType="end"/>
      </w:r>
      <w:r w:rsidR="008A04DE">
        <w:rPr>
          <w:rFonts w:cstheme="minorHAnsi"/>
        </w:rPr>
        <w:t xml:space="preserve"> voor een taxonomievolwassenheidsmodel.</w:t>
      </w:r>
    </w:p>
    <w:p w:rsidR="00DB115C" w:rsidP="00DB115C" w:rsidRDefault="003B7D70" w14:paraId="389B4276" w14:textId="77777777">
      <w:pPr>
        <w:pStyle w:val="Geenafstand"/>
        <w:keepNext/>
      </w:pPr>
      <w:r>
        <w:rPr>
          <w:rFonts w:cstheme="minorHAnsi"/>
          <w:noProof/>
          <w14:ligatures w14:val="none"/>
        </w:rPr>
        <w:drawing>
          <wp:inline distT="0" distB="0" distL="0" distR="0" wp14:anchorId="44C9EA54" wp14:editId="0E5DC33B">
            <wp:extent cx="5759450" cy="2134870"/>
            <wp:effectExtent l="0" t="0" r="6350" b="0"/>
            <wp:docPr id="527799373" name="Afbeelding 4" descr="Afbeelding met tekst, schermopname, Lettertype, lijn&#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799373" name="Afbeelding 4" descr="Afbeelding met tekst, schermopname, Lettertype, lijn&#10;&#10;Door AI gegenereerde inhoud is mogelijk onjuis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59450" cy="2134870"/>
                    </a:xfrm>
                    <a:prstGeom prst="rect">
                      <a:avLst/>
                    </a:prstGeom>
                  </pic:spPr>
                </pic:pic>
              </a:graphicData>
            </a:graphic>
          </wp:inline>
        </w:drawing>
      </w:r>
    </w:p>
    <w:p w:rsidR="00324F23" w:rsidP="005A4734" w:rsidRDefault="00DB115C" w14:paraId="378EAC75" w14:textId="38514A35">
      <w:pPr>
        <w:pStyle w:val="Bijschrift"/>
        <w:rPr>
          <w:rFonts w:cstheme="minorHAnsi"/>
        </w:rPr>
      </w:pPr>
      <w:bookmarkStart w:name="_Ref220501404" w:id="30"/>
      <w:r>
        <w:t xml:space="preserve">Figuur </w:t>
      </w:r>
      <w:r>
        <w:fldChar w:fldCharType="begin"/>
      </w:r>
      <w:r>
        <w:instrText> SEQ Figuur \* ARABIC </w:instrText>
      </w:r>
      <w:r>
        <w:fldChar w:fldCharType="separate"/>
      </w:r>
      <w:r>
        <w:rPr>
          <w:noProof/>
        </w:rPr>
        <w:t>4</w:t>
      </w:r>
      <w:r>
        <w:fldChar w:fldCharType="end"/>
      </w:r>
      <w:bookmarkEnd w:id="30"/>
      <w:r>
        <w:t xml:space="preserve"> Taxonomie volwassenheidsmodel</w:t>
      </w:r>
      <w:r w:rsidR="008A04DE">
        <w:t xml:space="preserve"> </w:t>
      </w:r>
      <w:r w:rsidR="008A04DE">
        <w:rPr>
          <w:rStyle w:val="Voetnootmarkering"/>
        </w:rPr>
        <w:footnoteReference w:id="4"/>
      </w:r>
    </w:p>
    <w:p w:rsidRPr="00324F23" w:rsidR="00324F23" w:rsidP="00324F23" w:rsidRDefault="00324F23" w14:paraId="186688E9" w14:textId="21A7E0C3">
      <w:pPr>
        <w:pStyle w:val="Geenafstand"/>
        <w:rPr>
          <w:rFonts w:cstheme="minorHAnsi"/>
        </w:rPr>
      </w:pPr>
      <w:r w:rsidRPr="00324F23">
        <w:rPr>
          <w:rFonts w:cstheme="minorHAnsi"/>
        </w:rPr>
        <w:t>Met een volwassen taxonomie</w:t>
      </w:r>
      <w:r w:rsidR="005A4734">
        <w:rPr>
          <w:rFonts w:cstheme="minorHAnsi"/>
        </w:rPr>
        <w:t>, rond level 3 (</w:t>
      </w:r>
      <w:proofErr w:type="spellStart"/>
      <w:r w:rsidR="005A4734">
        <w:rPr>
          <w:rFonts w:cstheme="minorHAnsi"/>
        </w:rPr>
        <w:t>operational</w:t>
      </w:r>
      <w:proofErr w:type="spellEnd"/>
      <w:r w:rsidR="005A4734">
        <w:rPr>
          <w:rFonts w:cstheme="minorHAnsi"/>
        </w:rPr>
        <w:t>)</w:t>
      </w:r>
      <w:r w:rsidRPr="00324F23">
        <w:rPr>
          <w:rFonts w:cstheme="minorHAnsi"/>
        </w:rPr>
        <w:t xml:space="preserve"> is het mogelijk om deze </w:t>
      </w:r>
      <w:r w:rsidR="00B87E4F">
        <w:rPr>
          <w:rFonts w:cstheme="minorHAnsi"/>
        </w:rPr>
        <w:t>structureel als</w:t>
      </w:r>
      <w:r w:rsidRPr="00324F23">
        <w:rPr>
          <w:rFonts w:cstheme="minorHAnsi"/>
        </w:rPr>
        <w:t xml:space="preserve"> basis te gebruiken voor het analyseren van tekst met behulp van Natural Language Processing (NLP)</w:t>
      </w:r>
      <w:r w:rsidR="00570FDB">
        <w:rPr>
          <w:rFonts w:cstheme="minorHAnsi"/>
        </w:rPr>
        <w:t xml:space="preserve"> technieken</w:t>
      </w:r>
      <w:r w:rsidRPr="00324F23">
        <w:rPr>
          <w:rFonts w:cstheme="minorHAnsi"/>
        </w:rPr>
        <w:t xml:space="preserve">. </w:t>
      </w:r>
      <w:r w:rsidR="00EA0CBB">
        <w:rPr>
          <w:rFonts w:cstheme="minorHAnsi"/>
        </w:rPr>
        <w:t xml:space="preserve">Met </w:t>
      </w:r>
      <w:r w:rsidRPr="00324F23">
        <w:rPr>
          <w:rFonts w:cstheme="minorHAnsi"/>
        </w:rPr>
        <w:t xml:space="preserve">NLP </w:t>
      </w:r>
      <w:r w:rsidR="00EA0CBB">
        <w:rPr>
          <w:rFonts w:cstheme="minorHAnsi"/>
        </w:rPr>
        <w:t xml:space="preserve">is het mogelijk om </w:t>
      </w:r>
      <w:r w:rsidRPr="00324F23">
        <w:rPr>
          <w:rFonts w:cstheme="minorHAnsi"/>
        </w:rPr>
        <w:t>benodigde elementen uit een stuk tekst, bijvoorbeeld een akte</w:t>
      </w:r>
      <w:r w:rsidR="00EA0CBB">
        <w:rPr>
          <w:rFonts w:cstheme="minorHAnsi"/>
        </w:rPr>
        <w:t xml:space="preserve"> te halen</w:t>
      </w:r>
      <w:r w:rsidRPr="00324F23">
        <w:rPr>
          <w:rFonts w:cstheme="minorHAnsi"/>
        </w:rPr>
        <w:t>. Dit is de extractie: het vinden van relevante tekstfragmenten, entiteiten en waarden. Deze platte extractie zegt op zichzelf echter nog te weinig. Daarom is verrijking nodig: in welke context is een begrip gebruikt en wat betekent het daar? In een akte kan dezelfde persoon afhankelijk van de context een andere rol aannemen. Denk aan begrippen die op elkaar lijken maar niet hetzelfde zijn, zoals partij, comparant, verschenen persoon en vertegenwoordiger. NLP helpt, in combinatie met de taxonomie, om deze rollen correct te duiden en consistent vast te leggen.</w:t>
      </w:r>
    </w:p>
    <w:p w:rsidRPr="00324F23" w:rsidR="00324F23" w:rsidP="00324F23" w:rsidRDefault="00324F23" w14:paraId="309F1435" w14:textId="77777777">
      <w:pPr>
        <w:spacing w:line="240" w:lineRule="auto"/>
        <w:rPr>
          <w:rFonts w:asciiTheme="minorHAnsi" w:hAnsiTheme="minorHAnsi" w:cstheme="minorHAnsi"/>
          <w:sz w:val="22"/>
          <w:szCs w:val="22"/>
        </w:rPr>
      </w:pPr>
    </w:p>
    <w:p w:rsidRPr="00324F23" w:rsidR="00324F23" w:rsidP="00324F23" w:rsidRDefault="00324F23" w14:paraId="61D70C9E" w14:textId="0A6D43FC">
      <w:pPr>
        <w:spacing w:line="240" w:lineRule="auto"/>
        <w:rPr>
          <w:rFonts w:asciiTheme="minorHAnsi" w:hAnsiTheme="minorHAnsi" w:cstheme="minorHAnsi"/>
          <w:sz w:val="22"/>
          <w:szCs w:val="22"/>
        </w:rPr>
      </w:pPr>
      <w:r w:rsidRPr="00324F23">
        <w:rPr>
          <w:rFonts w:asciiTheme="minorHAnsi" w:hAnsiTheme="minorHAnsi" w:cstheme="minorHAnsi"/>
          <w:sz w:val="22"/>
          <w:szCs w:val="22"/>
        </w:rPr>
        <w:t xml:space="preserve">Binnen de KNB hanteren we de topbegrippenstructuur van de taxonomie als semantisch raamwerk. Deze topbegrippen geven richting aan de ordening van alle overige begrippen en borgen dat begrippen consistent worden geplaatst en gerelateerd. Dit raamwerk vormt daarmee het referentiekader waarop de uitkomsten van NLP worden geprojecteerd: extractie haalt elementen uit de tekst, verrijking koppelt die elementen aan </w:t>
      </w:r>
      <w:r w:rsidR="003169E0">
        <w:rPr>
          <w:rFonts w:asciiTheme="minorHAnsi" w:hAnsiTheme="minorHAnsi" w:cstheme="minorHAnsi"/>
          <w:sz w:val="22"/>
          <w:szCs w:val="22"/>
        </w:rPr>
        <w:t>entiteiten</w:t>
      </w:r>
      <w:r w:rsidRPr="00324F23">
        <w:rPr>
          <w:rFonts w:asciiTheme="minorHAnsi" w:hAnsiTheme="minorHAnsi" w:cstheme="minorHAnsi"/>
          <w:sz w:val="22"/>
          <w:szCs w:val="22"/>
        </w:rPr>
        <w:t xml:space="preserve"> uit de taxonomie, zodat de output eenduidig en herbruikbaar wordt voor ketenuitwisseling en data-validatie.</w:t>
      </w:r>
    </w:p>
    <w:p w:rsidRPr="00324F23" w:rsidR="00324F23" w:rsidP="00324F23" w:rsidRDefault="00324F23" w14:paraId="120C01A9" w14:textId="77777777">
      <w:pPr>
        <w:spacing w:line="240" w:lineRule="auto"/>
        <w:rPr>
          <w:rFonts w:asciiTheme="minorHAnsi" w:hAnsiTheme="minorHAnsi" w:cstheme="minorHAnsi"/>
          <w:sz w:val="22"/>
          <w:szCs w:val="22"/>
        </w:rPr>
      </w:pPr>
    </w:p>
    <w:p w:rsidRPr="00324F23" w:rsidR="00324F23" w:rsidP="00324F23" w:rsidRDefault="00324F23" w14:paraId="71A87853" w14:textId="77777777">
      <w:pPr>
        <w:spacing w:line="240" w:lineRule="auto"/>
        <w:rPr>
          <w:rFonts w:asciiTheme="minorHAnsi" w:hAnsiTheme="minorHAnsi" w:cstheme="minorHAnsi"/>
          <w:sz w:val="22"/>
          <w:szCs w:val="22"/>
        </w:rPr>
      </w:pPr>
      <w:r w:rsidRPr="00324F23">
        <w:rPr>
          <w:rFonts w:asciiTheme="minorHAnsi" w:hAnsiTheme="minorHAnsi" w:cstheme="minorHAnsi"/>
          <w:sz w:val="22"/>
          <w:szCs w:val="22"/>
        </w:rPr>
        <w:t>Dankzij dit begrippenfundament wordt het mogelijk om toe te werken naar het (gedeeltelijk) automatisch interpreteren en toepassen van regels die in juridische teksten zijn beschreven. Het gaat daarbij niet om “volledig begrip” van de akte, maar om het expliciet kunnen vastleggen wie iets moet doen, wat er moet gebeuren, onder welke condities, met welke uitzonderingen, en wat de consequentie is als niet aan de regel wordt voldaan.</w:t>
      </w:r>
    </w:p>
    <w:p w:rsidRPr="00324F23" w:rsidR="00324F23" w:rsidP="00324F23" w:rsidRDefault="00324F23" w14:paraId="671CF060" w14:textId="77777777">
      <w:pPr>
        <w:spacing w:line="240" w:lineRule="auto"/>
        <w:rPr>
          <w:rFonts w:asciiTheme="minorHAnsi" w:hAnsiTheme="minorHAnsi" w:cstheme="minorHAnsi"/>
          <w:sz w:val="22"/>
          <w:szCs w:val="22"/>
        </w:rPr>
      </w:pPr>
    </w:p>
    <w:p w:rsidR="00690A88" w:rsidP="00690A88" w:rsidRDefault="00A742CB" w14:paraId="7EA825FF" w14:textId="0DED2BD7">
      <w:pPr>
        <w:spacing w:line="240" w:lineRule="auto"/>
        <w:rPr>
          <w:rFonts w:asciiTheme="minorHAnsi" w:hAnsiTheme="minorHAnsi" w:cstheme="minorHAnsi"/>
          <w:sz w:val="22"/>
          <w:szCs w:val="22"/>
        </w:rPr>
      </w:pPr>
      <w:r>
        <w:rPr>
          <w:rFonts w:asciiTheme="minorHAnsi" w:hAnsiTheme="minorHAnsi" w:cstheme="minorHAnsi"/>
          <w:sz w:val="22"/>
          <w:szCs w:val="22"/>
        </w:rPr>
        <w:t>Op dit punt is h</w:t>
      </w:r>
      <w:r w:rsidR="00B40613">
        <w:rPr>
          <w:rFonts w:asciiTheme="minorHAnsi" w:hAnsiTheme="minorHAnsi" w:cstheme="minorHAnsi"/>
          <w:sz w:val="22"/>
          <w:szCs w:val="22"/>
        </w:rPr>
        <w:t>et b</w:t>
      </w:r>
      <w:r w:rsidRPr="00324F23" w:rsidR="00324F23">
        <w:rPr>
          <w:rFonts w:asciiTheme="minorHAnsi" w:hAnsiTheme="minorHAnsi" w:cstheme="minorHAnsi"/>
          <w:sz w:val="22"/>
          <w:szCs w:val="22"/>
        </w:rPr>
        <w:t>elangrijk</w:t>
      </w:r>
      <w:r w:rsidR="00B40613">
        <w:rPr>
          <w:rFonts w:asciiTheme="minorHAnsi" w:hAnsiTheme="minorHAnsi" w:cstheme="minorHAnsi"/>
          <w:sz w:val="22"/>
          <w:szCs w:val="22"/>
        </w:rPr>
        <w:t xml:space="preserve"> om </w:t>
      </w:r>
      <w:r w:rsidR="00D35176">
        <w:rPr>
          <w:rFonts w:asciiTheme="minorHAnsi" w:hAnsiTheme="minorHAnsi" w:cstheme="minorHAnsi"/>
          <w:sz w:val="22"/>
          <w:szCs w:val="22"/>
        </w:rPr>
        <w:t xml:space="preserve">expliciet het </w:t>
      </w:r>
      <w:r w:rsidRPr="00324F23" w:rsidR="00324F23">
        <w:rPr>
          <w:rFonts w:asciiTheme="minorHAnsi" w:hAnsiTheme="minorHAnsi" w:cstheme="minorHAnsi"/>
          <w:sz w:val="22"/>
          <w:szCs w:val="22"/>
        </w:rPr>
        <w:t xml:space="preserve">onderscheid </w:t>
      </w:r>
      <w:r w:rsidR="00D35176">
        <w:rPr>
          <w:rFonts w:asciiTheme="minorHAnsi" w:hAnsiTheme="minorHAnsi" w:cstheme="minorHAnsi"/>
          <w:sz w:val="22"/>
          <w:szCs w:val="22"/>
        </w:rPr>
        <w:t xml:space="preserve">te maken </w:t>
      </w:r>
      <w:r w:rsidR="00002AB8">
        <w:rPr>
          <w:rFonts w:asciiTheme="minorHAnsi" w:hAnsiTheme="minorHAnsi" w:cstheme="minorHAnsi"/>
          <w:sz w:val="22"/>
          <w:szCs w:val="22"/>
        </w:rPr>
        <w:t>tussen een taxonomie en een logicastructuur.</w:t>
      </w:r>
      <w:r>
        <w:rPr>
          <w:rFonts w:asciiTheme="minorHAnsi" w:hAnsiTheme="minorHAnsi" w:cstheme="minorHAnsi"/>
          <w:sz w:val="22"/>
          <w:szCs w:val="22"/>
        </w:rPr>
        <w:t xml:space="preserve"> </w:t>
      </w:r>
      <w:r w:rsidR="00002AB8">
        <w:rPr>
          <w:rFonts w:asciiTheme="minorHAnsi" w:hAnsiTheme="minorHAnsi" w:cstheme="minorHAnsi"/>
          <w:sz w:val="22"/>
          <w:szCs w:val="22"/>
        </w:rPr>
        <w:t>E</w:t>
      </w:r>
      <w:r w:rsidRPr="00324F23" w:rsidR="00324F23">
        <w:rPr>
          <w:rFonts w:asciiTheme="minorHAnsi" w:hAnsiTheme="minorHAnsi" w:cstheme="minorHAnsi"/>
          <w:sz w:val="22"/>
          <w:szCs w:val="22"/>
        </w:rPr>
        <w:t>en taxonomie</w:t>
      </w:r>
      <w:r w:rsidR="00002AB8">
        <w:rPr>
          <w:rFonts w:asciiTheme="minorHAnsi" w:hAnsiTheme="minorHAnsi" w:cstheme="minorHAnsi"/>
          <w:sz w:val="22"/>
          <w:szCs w:val="22"/>
        </w:rPr>
        <w:t xml:space="preserve"> is</w:t>
      </w:r>
      <w:r w:rsidRPr="00324F23" w:rsidR="00324F23">
        <w:rPr>
          <w:rFonts w:asciiTheme="minorHAnsi" w:hAnsiTheme="minorHAnsi" w:cstheme="minorHAnsi"/>
          <w:sz w:val="22"/>
          <w:szCs w:val="22"/>
        </w:rPr>
        <w:t xml:space="preserve"> niet bedoeld om complexe normatieve logica </w:t>
      </w:r>
      <w:r w:rsidR="00002AB8">
        <w:rPr>
          <w:rFonts w:asciiTheme="minorHAnsi" w:hAnsiTheme="minorHAnsi" w:cstheme="minorHAnsi"/>
          <w:sz w:val="22"/>
          <w:szCs w:val="22"/>
        </w:rPr>
        <w:t xml:space="preserve">in </w:t>
      </w:r>
      <w:r w:rsidRPr="00324F23" w:rsidR="00324F23">
        <w:rPr>
          <w:rFonts w:asciiTheme="minorHAnsi" w:hAnsiTheme="minorHAnsi" w:cstheme="minorHAnsi"/>
          <w:sz w:val="22"/>
          <w:szCs w:val="22"/>
        </w:rPr>
        <w:t xml:space="preserve">te modelleren. De taxonomie beschrijft </w:t>
      </w:r>
      <w:r w:rsidR="00002AB8">
        <w:rPr>
          <w:rFonts w:asciiTheme="minorHAnsi" w:hAnsiTheme="minorHAnsi" w:cstheme="minorHAnsi"/>
          <w:sz w:val="22"/>
          <w:szCs w:val="22"/>
        </w:rPr>
        <w:t xml:space="preserve">enkel </w:t>
      </w:r>
      <w:r w:rsidRPr="00324F23" w:rsidR="00324F23">
        <w:rPr>
          <w:rFonts w:asciiTheme="minorHAnsi" w:hAnsiTheme="minorHAnsi" w:cstheme="minorHAnsi"/>
          <w:sz w:val="22"/>
          <w:szCs w:val="22"/>
        </w:rPr>
        <w:t xml:space="preserve">begrippen en hun samenhang. Regels horen thuis in een apart instrument, bijvoorbeeld een regelcatalogus of </w:t>
      </w:r>
      <w:proofErr w:type="spellStart"/>
      <w:r w:rsidR="00002AB8">
        <w:rPr>
          <w:rFonts w:asciiTheme="minorHAnsi" w:hAnsiTheme="minorHAnsi" w:cstheme="minorHAnsi"/>
          <w:sz w:val="22"/>
          <w:szCs w:val="22"/>
        </w:rPr>
        <w:t>rule</w:t>
      </w:r>
      <w:proofErr w:type="spellEnd"/>
      <w:r w:rsidR="00002AB8">
        <w:rPr>
          <w:rFonts w:asciiTheme="minorHAnsi" w:hAnsiTheme="minorHAnsi" w:cstheme="minorHAnsi"/>
          <w:sz w:val="22"/>
          <w:szCs w:val="22"/>
        </w:rPr>
        <w:t>-</w:t>
      </w:r>
      <w:r w:rsidRPr="00324F23" w:rsidR="00324F23">
        <w:rPr>
          <w:rFonts w:asciiTheme="minorHAnsi" w:hAnsiTheme="minorHAnsi" w:cstheme="minorHAnsi"/>
          <w:sz w:val="22"/>
          <w:szCs w:val="22"/>
        </w:rPr>
        <w:t>engine, waarin normatieve logica expliciet kan worden vastgelegd, beheerd en uitgevoerd. Juist daar is ruimte om regels te structureren met elementen zoals modaliteit (verplicht/verboden/toegestaan), voorwaarde, uitzondering en sanctie/gevolg</w:t>
      </w:r>
      <w:r w:rsidR="00604C98">
        <w:rPr>
          <w:rStyle w:val="Voetnootmarkering"/>
          <w:rFonts w:asciiTheme="minorHAnsi" w:hAnsiTheme="minorHAnsi" w:cstheme="minorHAnsi"/>
          <w:sz w:val="22"/>
          <w:szCs w:val="22"/>
        </w:rPr>
        <w:footnoteReference w:id="5"/>
      </w:r>
      <w:r w:rsidRPr="00324F23" w:rsidR="00324F23">
        <w:rPr>
          <w:rFonts w:asciiTheme="minorHAnsi" w:hAnsiTheme="minorHAnsi" w:cstheme="minorHAnsi"/>
          <w:sz w:val="22"/>
          <w:szCs w:val="22"/>
        </w:rPr>
        <w:t xml:space="preserve">. De taxonomie is de opmaat en </w:t>
      </w:r>
      <w:proofErr w:type="spellStart"/>
      <w:r w:rsidRPr="00324F23" w:rsidR="00324F23">
        <w:rPr>
          <w:rFonts w:asciiTheme="minorHAnsi" w:hAnsiTheme="minorHAnsi" w:cstheme="minorHAnsi"/>
          <w:sz w:val="22"/>
          <w:szCs w:val="22"/>
        </w:rPr>
        <w:t>randvoorwaarde</w:t>
      </w:r>
      <w:r w:rsidR="00B364A1">
        <w:rPr>
          <w:rFonts w:asciiTheme="minorHAnsi" w:hAnsiTheme="minorHAnsi" w:cstheme="minorHAnsi"/>
          <w:sz w:val="22"/>
          <w:szCs w:val="22"/>
        </w:rPr>
        <w:t>lijk</w:t>
      </w:r>
      <w:proofErr w:type="spellEnd"/>
      <w:r w:rsidRPr="00324F23" w:rsidR="00324F23">
        <w:rPr>
          <w:rFonts w:asciiTheme="minorHAnsi" w:hAnsiTheme="minorHAnsi" w:cstheme="minorHAnsi"/>
          <w:sz w:val="22"/>
          <w:szCs w:val="22"/>
        </w:rPr>
        <w:t xml:space="preserve"> voor zo’n regelbenadering, maar niet de plek waar die regelbenadering zelf in wordt ondergebracht</w:t>
      </w:r>
      <w:r w:rsidR="00684F62">
        <w:rPr>
          <w:rFonts w:asciiTheme="minorHAnsi" w:hAnsiTheme="minorHAnsi" w:cstheme="minorHAnsi"/>
          <w:sz w:val="22"/>
          <w:szCs w:val="22"/>
        </w:rPr>
        <w:t>.</w:t>
      </w:r>
      <w:r w:rsidR="00690A88">
        <w:rPr>
          <w:rFonts w:asciiTheme="minorHAnsi" w:hAnsiTheme="minorHAnsi" w:cstheme="minorHAnsi"/>
          <w:sz w:val="22"/>
          <w:szCs w:val="22"/>
        </w:rPr>
        <w:t xml:space="preserve"> </w:t>
      </w:r>
      <w:r w:rsidR="007959A9">
        <w:rPr>
          <w:rFonts w:asciiTheme="minorHAnsi" w:hAnsiTheme="minorHAnsi" w:cstheme="minorHAnsi"/>
          <w:sz w:val="22"/>
          <w:szCs w:val="22"/>
        </w:rPr>
        <w:t xml:space="preserve">Wat namelijk in de ene context een </w:t>
      </w:r>
      <w:r w:rsidR="004C3526">
        <w:rPr>
          <w:rFonts w:asciiTheme="minorHAnsi" w:hAnsiTheme="minorHAnsi" w:cstheme="minorHAnsi"/>
          <w:sz w:val="22"/>
          <w:szCs w:val="22"/>
        </w:rPr>
        <w:t>uitzondering</w:t>
      </w:r>
      <w:r w:rsidR="009C68B7">
        <w:rPr>
          <w:rFonts w:asciiTheme="minorHAnsi" w:hAnsiTheme="minorHAnsi" w:cstheme="minorHAnsi"/>
          <w:sz w:val="22"/>
          <w:szCs w:val="22"/>
        </w:rPr>
        <w:t xml:space="preserve"> is, is dat in een andere context juist weer niet. </w:t>
      </w:r>
      <w:r w:rsidR="00E57895">
        <w:rPr>
          <w:rFonts w:asciiTheme="minorHAnsi" w:hAnsiTheme="minorHAnsi" w:cstheme="minorHAnsi"/>
          <w:sz w:val="22"/>
          <w:szCs w:val="22"/>
        </w:rPr>
        <w:t>Met behulp van de juiste metadata is het echter mogelijk om dit wel op een juiste manier aan te geven.</w:t>
      </w:r>
    </w:p>
    <w:p w:rsidRPr="00455476" w:rsidR="00690A88" w:rsidP="00690A88" w:rsidRDefault="00690A88" w14:paraId="0C431A6D" w14:textId="77777777">
      <w:pPr>
        <w:spacing w:line="240" w:lineRule="auto"/>
      </w:pPr>
    </w:p>
    <w:p w:rsidRPr="00BF2329" w:rsidR="00BF2329" w:rsidP="00BF2329" w:rsidRDefault="00C17E11" w14:paraId="009169C0" w14:textId="0E280CDB">
      <w:pPr>
        <w:spacing w:line="240" w:lineRule="auto"/>
        <w:rPr>
          <w:rFonts w:asciiTheme="minorHAnsi" w:hAnsiTheme="minorHAnsi" w:cstheme="minorHAnsi"/>
          <w:sz w:val="22"/>
          <w:szCs w:val="22"/>
        </w:rPr>
      </w:pPr>
      <w:r w:rsidRPr="00BF2329">
        <w:rPr>
          <w:rFonts w:asciiTheme="minorHAnsi" w:hAnsiTheme="minorHAnsi" w:cstheme="minorHAnsi"/>
          <w:sz w:val="22"/>
          <w:szCs w:val="22"/>
        </w:rPr>
        <w:t xml:space="preserve">Een soortelijke situatie is al eens </w:t>
      </w:r>
      <w:r w:rsidRPr="00BF2329" w:rsidR="00BF2329">
        <w:rPr>
          <w:rFonts w:asciiTheme="minorHAnsi" w:hAnsiTheme="minorHAnsi" w:cstheme="minorHAnsi"/>
          <w:sz w:val="22"/>
          <w:szCs w:val="22"/>
        </w:rPr>
        <w:t xml:space="preserve">uitgewerkt in het kader van de </w:t>
      </w:r>
      <w:r w:rsidR="00B512C4">
        <w:rPr>
          <w:rFonts w:asciiTheme="minorHAnsi" w:hAnsiTheme="minorHAnsi" w:cstheme="minorHAnsi"/>
          <w:sz w:val="22"/>
          <w:szCs w:val="22"/>
        </w:rPr>
        <w:t>O</w:t>
      </w:r>
      <w:r w:rsidRPr="00BF2329" w:rsidR="00BF2329">
        <w:rPr>
          <w:rFonts w:asciiTheme="minorHAnsi" w:hAnsiTheme="minorHAnsi" w:cstheme="minorHAnsi"/>
          <w:sz w:val="22"/>
          <w:szCs w:val="22"/>
        </w:rPr>
        <w:t>mgevingswet</w:t>
      </w:r>
      <w:r w:rsidR="0080376B">
        <w:rPr>
          <w:rStyle w:val="Voetnootmarkering"/>
          <w:rFonts w:asciiTheme="minorHAnsi" w:hAnsiTheme="minorHAnsi" w:cstheme="minorHAnsi"/>
          <w:sz w:val="22"/>
          <w:szCs w:val="22"/>
        </w:rPr>
        <w:footnoteReference w:id="6"/>
      </w:r>
      <w:r w:rsidRPr="00BF2329" w:rsidR="00BF2329">
        <w:rPr>
          <w:rFonts w:asciiTheme="minorHAnsi" w:hAnsiTheme="minorHAnsi" w:cstheme="minorHAnsi"/>
          <w:sz w:val="22"/>
          <w:szCs w:val="22"/>
        </w:rPr>
        <w:t xml:space="preserve">. Daarin </w:t>
      </w:r>
      <w:r w:rsidR="00DC2538">
        <w:rPr>
          <w:rFonts w:asciiTheme="minorHAnsi" w:hAnsiTheme="minorHAnsi" w:cstheme="minorHAnsi"/>
          <w:sz w:val="22"/>
          <w:szCs w:val="22"/>
        </w:rPr>
        <w:t xml:space="preserve">was het tevens noodzakelijk om </w:t>
      </w:r>
      <w:r w:rsidRPr="00BF2329" w:rsidR="00BF2329">
        <w:rPr>
          <w:rFonts w:asciiTheme="minorHAnsi" w:hAnsiTheme="minorHAnsi" w:cstheme="minorHAnsi"/>
          <w:sz w:val="22"/>
          <w:szCs w:val="22"/>
        </w:rPr>
        <w:t xml:space="preserve">wet- en regelgeving zó </w:t>
      </w:r>
      <w:r w:rsidR="00DC2538">
        <w:rPr>
          <w:rFonts w:asciiTheme="minorHAnsi" w:hAnsiTheme="minorHAnsi" w:cstheme="minorHAnsi"/>
          <w:sz w:val="22"/>
          <w:szCs w:val="22"/>
        </w:rPr>
        <w:t xml:space="preserve">vast te leggen </w:t>
      </w:r>
      <w:r w:rsidRPr="00BF2329" w:rsidR="00BF2329">
        <w:rPr>
          <w:rFonts w:asciiTheme="minorHAnsi" w:hAnsiTheme="minorHAnsi" w:cstheme="minorHAnsi"/>
          <w:sz w:val="22"/>
          <w:szCs w:val="22"/>
        </w:rPr>
        <w:t xml:space="preserve">dat ze digitaal toepasbaar en uitvoerbaar </w:t>
      </w:r>
      <w:r w:rsidR="00ED5788">
        <w:rPr>
          <w:rFonts w:asciiTheme="minorHAnsi" w:hAnsiTheme="minorHAnsi" w:cstheme="minorHAnsi"/>
          <w:sz w:val="22"/>
          <w:szCs w:val="22"/>
        </w:rPr>
        <w:t>zijn</w:t>
      </w:r>
      <w:r w:rsidRPr="00BF2329" w:rsidR="00BF2329">
        <w:rPr>
          <w:rFonts w:asciiTheme="minorHAnsi" w:hAnsiTheme="minorHAnsi" w:cstheme="minorHAnsi"/>
          <w:sz w:val="22"/>
          <w:szCs w:val="22"/>
        </w:rPr>
        <w:t xml:space="preserve"> (</w:t>
      </w:r>
      <w:r w:rsidR="00DC2538">
        <w:rPr>
          <w:rFonts w:asciiTheme="minorHAnsi" w:hAnsiTheme="minorHAnsi" w:cstheme="minorHAnsi"/>
          <w:sz w:val="22"/>
          <w:szCs w:val="22"/>
        </w:rPr>
        <w:t xml:space="preserve">ook wel bekend als </w:t>
      </w:r>
      <w:r w:rsidRPr="00BF2329" w:rsidR="00BF2329">
        <w:rPr>
          <w:rFonts w:asciiTheme="minorHAnsi" w:hAnsiTheme="minorHAnsi" w:cstheme="minorHAnsi"/>
          <w:sz w:val="22"/>
          <w:szCs w:val="22"/>
        </w:rPr>
        <w:t xml:space="preserve">toepasbare regels). </w:t>
      </w:r>
      <w:r w:rsidR="00DC2538">
        <w:rPr>
          <w:rFonts w:asciiTheme="minorHAnsi" w:hAnsiTheme="minorHAnsi" w:cstheme="minorHAnsi"/>
          <w:sz w:val="22"/>
          <w:szCs w:val="22"/>
        </w:rPr>
        <w:t xml:space="preserve">Hierin is </w:t>
      </w:r>
      <w:r w:rsidR="008E09AB">
        <w:rPr>
          <w:rFonts w:asciiTheme="minorHAnsi" w:hAnsiTheme="minorHAnsi" w:cstheme="minorHAnsi"/>
          <w:sz w:val="22"/>
          <w:szCs w:val="22"/>
        </w:rPr>
        <w:t xml:space="preserve">een expliciete scheiding gemaakt </w:t>
      </w:r>
      <w:r w:rsidR="00937047">
        <w:rPr>
          <w:rFonts w:asciiTheme="minorHAnsi" w:hAnsiTheme="minorHAnsi" w:cstheme="minorHAnsi"/>
          <w:sz w:val="22"/>
          <w:szCs w:val="22"/>
        </w:rPr>
        <w:t xml:space="preserve">tussen </w:t>
      </w:r>
      <w:r w:rsidRPr="00BF2329" w:rsidR="00BF2329">
        <w:rPr>
          <w:rFonts w:asciiTheme="minorHAnsi" w:hAnsiTheme="minorHAnsi" w:cstheme="minorHAnsi"/>
          <w:sz w:val="22"/>
          <w:szCs w:val="22"/>
        </w:rPr>
        <w:t xml:space="preserve">een </w:t>
      </w:r>
      <w:proofErr w:type="spellStart"/>
      <w:r w:rsidRPr="00BF2329" w:rsidR="00BF2329">
        <w:rPr>
          <w:rFonts w:asciiTheme="minorHAnsi" w:hAnsiTheme="minorHAnsi" w:cstheme="minorHAnsi"/>
          <w:sz w:val="22"/>
          <w:szCs w:val="22"/>
        </w:rPr>
        <w:t>regeluitvoeringsvoorziening</w:t>
      </w:r>
      <w:proofErr w:type="spellEnd"/>
      <w:r w:rsidRPr="00BF2329" w:rsidR="00BF2329">
        <w:rPr>
          <w:rFonts w:asciiTheme="minorHAnsi" w:hAnsiTheme="minorHAnsi" w:cstheme="minorHAnsi"/>
          <w:sz w:val="22"/>
          <w:szCs w:val="22"/>
        </w:rPr>
        <w:t xml:space="preserve"> (vergelijkbaar met een </w:t>
      </w:r>
      <w:proofErr w:type="spellStart"/>
      <w:r w:rsidRPr="00BF2329" w:rsidR="00BF2329">
        <w:rPr>
          <w:rFonts w:asciiTheme="minorHAnsi" w:hAnsiTheme="minorHAnsi" w:cstheme="minorHAnsi"/>
          <w:sz w:val="22"/>
          <w:szCs w:val="22"/>
        </w:rPr>
        <w:t>rule</w:t>
      </w:r>
      <w:proofErr w:type="spellEnd"/>
      <w:r w:rsidRPr="00BF2329" w:rsidR="00BF2329">
        <w:rPr>
          <w:rFonts w:asciiTheme="minorHAnsi" w:hAnsiTheme="minorHAnsi" w:cstheme="minorHAnsi"/>
          <w:sz w:val="22"/>
          <w:szCs w:val="22"/>
        </w:rPr>
        <w:t xml:space="preserve"> engine) die de logica daadwerkelijk kan uitvoeren én </w:t>
      </w:r>
      <w:r w:rsidR="0045612A">
        <w:rPr>
          <w:rFonts w:asciiTheme="minorHAnsi" w:hAnsiTheme="minorHAnsi" w:cstheme="minorHAnsi"/>
          <w:sz w:val="22"/>
          <w:szCs w:val="22"/>
        </w:rPr>
        <w:t>de s</w:t>
      </w:r>
      <w:r w:rsidRPr="00BF2329" w:rsidR="00BF2329">
        <w:rPr>
          <w:rFonts w:asciiTheme="minorHAnsi" w:hAnsiTheme="minorHAnsi" w:cstheme="minorHAnsi"/>
          <w:sz w:val="22"/>
          <w:szCs w:val="22"/>
        </w:rPr>
        <w:t>telselcatalogus die fungeert als centrale begrippen</w:t>
      </w:r>
      <w:r w:rsidR="0045612A">
        <w:rPr>
          <w:rFonts w:asciiTheme="minorHAnsi" w:hAnsiTheme="minorHAnsi" w:cstheme="minorHAnsi"/>
          <w:sz w:val="22"/>
          <w:szCs w:val="22"/>
        </w:rPr>
        <w:t xml:space="preserve">voorziening, de </w:t>
      </w:r>
      <w:r w:rsidR="008E09AB">
        <w:rPr>
          <w:rFonts w:asciiTheme="minorHAnsi" w:hAnsiTheme="minorHAnsi" w:cstheme="minorHAnsi"/>
          <w:sz w:val="22"/>
          <w:szCs w:val="22"/>
        </w:rPr>
        <w:t>taxonomie</w:t>
      </w:r>
      <w:r w:rsidR="0045612A">
        <w:rPr>
          <w:rFonts w:asciiTheme="minorHAnsi" w:hAnsiTheme="minorHAnsi" w:cstheme="minorHAnsi"/>
          <w:sz w:val="22"/>
          <w:szCs w:val="22"/>
        </w:rPr>
        <w:t>,</w:t>
      </w:r>
      <w:r w:rsidRPr="00BF2329" w:rsidR="00BF2329">
        <w:rPr>
          <w:rFonts w:asciiTheme="minorHAnsi" w:hAnsiTheme="minorHAnsi" w:cstheme="minorHAnsi"/>
          <w:sz w:val="22"/>
          <w:szCs w:val="22"/>
        </w:rPr>
        <w:t xml:space="preserve"> voor de gebruikte termen en definities. </w:t>
      </w:r>
      <w:r w:rsidR="008E09AB">
        <w:rPr>
          <w:rFonts w:asciiTheme="minorHAnsi" w:hAnsiTheme="minorHAnsi" w:cstheme="minorHAnsi"/>
          <w:sz w:val="22"/>
          <w:szCs w:val="22"/>
        </w:rPr>
        <w:t>Dit</w:t>
      </w:r>
      <w:r w:rsidRPr="00BF2329" w:rsidR="00BF2329">
        <w:rPr>
          <w:rFonts w:asciiTheme="minorHAnsi" w:hAnsiTheme="minorHAnsi" w:cstheme="minorHAnsi"/>
          <w:sz w:val="22"/>
          <w:szCs w:val="22"/>
        </w:rPr>
        <w:t xml:space="preserve"> </w:t>
      </w:r>
      <w:r w:rsidR="00987A1E">
        <w:rPr>
          <w:rFonts w:asciiTheme="minorHAnsi" w:hAnsiTheme="minorHAnsi" w:cstheme="minorHAnsi"/>
          <w:sz w:val="22"/>
          <w:szCs w:val="22"/>
        </w:rPr>
        <w:t xml:space="preserve">praktijkvoorbeeld laat zien </w:t>
      </w:r>
      <w:r w:rsidRPr="00BF2329" w:rsidR="00BF2329">
        <w:rPr>
          <w:rFonts w:asciiTheme="minorHAnsi" w:hAnsiTheme="minorHAnsi" w:cstheme="minorHAnsi"/>
          <w:sz w:val="22"/>
          <w:szCs w:val="22"/>
        </w:rPr>
        <w:t>dat betekenisbeheer en normatieve logica verschillende dingen zijn en dus ook verschillende instrumenten vereisen.</w:t>
      </w:r>
    </w:p>
    <w:p w:rsidRPr="00455476" w:rsidR="00BF2329" w:rsidP="00455476" w:rsidRDefault="00BF2329" w14:paraId="666C1046" w14:textId="77777777">
      <w:pPr>
        <w:rPr>
          <w:rFonts w:eastAsiaTheme="majorEastAsia"/>
          <w:lang w:eastAsia="en-US"/>
        </w:rPr>
      </w:pPr>
    </w:p>
    <w:p w:rsidR="00455476" w:rsidP="00684F62" w:rsidRDefault="00455476" w14:paraId="3F87F4CB" w14:textId="77777777">
      <w:pPr>
        <w:spacing w:line="240" w:lineRule="auto"/>
      </w:pPr>
    </w:p>
    <w:p w:rsidRPr="00703F65" w:rsidR="00455476" w:rsidP="00684F62" w:rsidRDefault="00703F65" w14:paraId="3216BA37" w14:textId="68B88969">
      <w:pPr>
        <w:spacing w:line="240" w:lineRule="auto"/>
      </w:pPr>
      <w:r>
        <w:br w:type="page"/>
      </w:r>
    </w:p>
    <w:p w:rsidRPr="00593DBB" w:rsidR="00DF11F0" w:rsidP="00FF355E" w:rsidRDefault="00DF11F0" w14:paraId="1DA5D690" w14:textId="4AE93D71">
      <w:pPr>
        <w:pStyle w:val="Kop2"/>
        <w:numPr>
          <w:ilvl w:val="0"/>
          <w:numId w:val="10"/>
        </w:numPr>
      </w:pPr>
      <w:bookmarkStart w:name="_Toc214018896" w:id="31"/>
      <w:bookmarkStart w:name="_Toc220503030" w:id="32"/>
      <w:r w:rsidRPr="00593DBB">
        <w:t>Business taxonomie en technische taxonomie</w:t>
      </w:r>
      <w:bookmarkEnd w:id="31"/>
      <w:bookmarkEnd w:id="32"/>
    </w:p>
    <w:p w:rsidRPr="00593DBB" w:rsidR="00DF11F0" w:rsidP="00FF355E" w:rsidRDefault="00DF11F0" w14:paraId="7E251452" w14:textId="2E2A6873">
      <w:pPr>
        <w:pStyle w:val="Kop3"/>
        <w:numPr>
          <w:ilvl w:val="1"/>
          <w:numId w:val="10"/>
        </w:numPr>
        <w:rPr>
          <w:rFonts w:asciiTheme="minorHAnsi" w:hAnsiTheme="minorHAnsi" w:cstheme="minorHAnsi"/>
        </w:rPr>
      </w:pPr>
      <w:bookmarkStart w:name="_Toc214018897" w:id="33"/>
      <w:bookmarkStart w:name="_Toc220503031" w:id="34"/>
      <w:r w:rsidRPr="00593DBB">
        <w:rPr>
          <w:rFonts w:asciiTheme="minorHAnsi" w:hAnsiTheme="minorHAnsi" w:cstheme="minorHAnsi"/>
        </w:rPr>
        <w:t>Business taxonomie</w:t>
      </w:r>
      <w:bookmarkEnd w:id="33"/>
      <w:bookmarkEnd w:id="34"/>
    </w:p>
    <w:p w:rsidRPr="00593DBB" w:rsidR="00DF11F0" w:rsidP="00DF11F0" w:rsidRDefault="00DF11F0" w14:paraId="6F898EF6" w14:textId="77777777">
      <w:pPr>
        <w:pStyle w:val="Geenafstand"/>
        <w:rPr>
          <w:rFonts w:cstheme="minorHAnsi"/>
        </w:rPr>
      </w:pPr>
      <w:r w:rsidRPr="00593DBB">
        <w:rPr>
          <w:rFonts w:cstheme="minorHAnsi"/>
        </w:rPr>
        <w:t xml:space="preserve">Een </w:t>
      </w:r>
      <w:r w:rsidRPr="00593DBB">
        <w:rPr>
          <w:rFonts w:cstheme="minorHAnsi"/>
          <w:b/>
          <w:bCs/>
        </w:rPr>
        <w:t>business taxonomie</w:t>
      </w:r>
      <w:r w:rsidRPr="00593DBB">
        <w:rPr>
          <w:rFonts w:cstheme="minorHAnsi"/>
        </w:rPr>
        <w:t xml:space="preserve"> is een hiërarchische indeling van begrippen en concepten zoals deze in de notariële praktijk worden gebruikt. Ze vormt de gemeenschappelijke taal voor notarissen, juristen, beleidsmakers en ketenpartners. Zo’n taxonomie beschikt over de volgende eigenschappen:</w:t>
      </w:r>
    </w:p>
    <w:p w:rsidRPr="00593DBB" w:rsidR="00DF11F0" w:rsidP="00FF355E" w:rsidRDefault="00DF11F0" w14:paraId="0B3E7945" w14:textId="77777777">
      <w:pPr>
        <w:pStyle w:val="Geenafstand"/>
        <w:numPr>
          <w:ilvl w:val="0"/>
          <w:numId w:val="8"/>
        </w:numPr>
        <w:rPr>
          <w:rFonts w:cstheme="minorHAnsi"/>
        </w:rPr>
      </w:pPr>
      <w:r w:rsidRPr="00593DBB">
        <w:rPr>
          <w:rFonts w:cstheme="minorHAnsi"/>
        </w:rPr>
        <w:t>Richt zich op betekenis en gebruik in de praktijk.</w:t>
      </w:r>
    </w:p>
    <w:p w:rsidRPr="00593DBB" w:rsidR="00DF11F0" w:rsidP="00FF355E" w:rsidRDefault="00DF11F0" w14:paraId="76BEEFF4" w14:textId="77777777">
      <w:pPr>
        <w:pStyle w:val="Geenafstand"/>
        <w:numPr>
          <w:ilvl w:val="0"/>
          <w:numId w:val="8"/>
        </w:numPr>
        <w:rPr>
          <w:rFonts w:cstheme="minorHAnsi"/>
        </w:rPr>
      </w:pPr>
      <w:r w:rsidRPr="00593DBB">
        <w:rPr>
          <w:rFonts w:cstheme="minorHAnsi"/>
        </w:rPr>
        <w:t>Is open toegankelijk/beschikbaar.</w:t>
      </w:r>
    </w:p>
    <w:p w:rsidRPr="00593DBB" w:rsidR="00DF11F0" w:rsidP="00FF355E" w:rsidRDefault="00DF11F0" w14:paraId="16086412" w14:textId="77777777">
      <w:pPr>
        <w:pStyle w:val="Geenafstand"/>
        <w:numPr>
          <w:ilvl w:val="0"/>
          <w:numId w:val="8"/>
        </w:numPr>
        <w:rPr>
          <w:rFonts w:cstheme="minorHAnsi"/>
        </w:rPr>
      </w:pPr>
      <w:r w:rsidRPr="00593DBB">
        <w:rPr>
          <w:rFonts w:cstheme="minorHAnsi"/>
        </w:rPr>
        <w:t>Zorgt voor eenduidigheid in communicatie en documentatie.</w:t>
      </w:r>
    </w:p>
    <w:p w:rsidRPr="00593DBB" w:rsidR="00DF11F0" w:rsidP="00FF355E" w:rsidRDefault="00DF11F0" w14:paraId="5AF3C6C0" w14:textId="77777777">
      <w:pPr>
        <w:pStyle w:val="Geenafstand"/>
        <w:numPr>
          <w:ilvl w:val="0"/>
          <w:numId w:val="8"/>
        </w:numPr>
        <w:rPr>
          <w:rFonts w:cstheme="minorHAnsi"/>
        </w:rPr>
      </w:pPr>
      <w:r w:rsidRPr="00593DBB">
        <w:rPr>
          <w:rFonts w:cstheme="minorHAnsi"/>
        </w:rPr>
        <w:t>Sluit aan bij wet- en regelgeving, notariële werkprocessen en klantbeleving.</w:t>
      </w:r>
    </w:p>
    <w:p w:rsidRPr="00593DBB" w:rsidR="00DF11F0" w:rsidP="00FF355E" w:rsidRDefault="00DF11F0" w14:paraId="551CA723" w14:textId="77777777">
      <w:pPr>
        <w:pStyle w:val="Geenafstand"/>
        <w:numPr>
          <w:ilvl w:val="0"/>
          <w:numId w:val="8"/>
        </w:numPr>
        <w:rPr>
          <w:rFonts w:cstheme="minorHAnsi"/>
        </w:rPr>
      </w:pPr>
      <w:r w:rsidRPr="00593DBB">
        <w:rPr>
          <w:rFonts w:cstheme="minorHAnsi"/>
        </w:rPr>
        <w:t>Wordt beheerd en gevalideerd door domeinexperts (juristen en praktijkdeskundigen).</w:t>
      </w:r>
    </w:p>
    <w:p w:rsidRPr="00593DBB" w:rsidR="00DF11F0" w:rsidP="00FF355E" w:rsidRDefault="00DF11F0" w14:paraId="4744DF6D" w14:textId="77777777">
      <w:pPr>
        <w:pStyle w:val="Geenafstand"/>
        <w:numPr>
          <w:ilvl w:val="0"/>
          <w:numId w:val="8"/>
        </w:numPr>
        <w:rPr>
          <w:rFonts w:cstheme="minorHAnsi"/>
        </w:rPr>
      </w:pPr>
      <w:r w:rsidRPr="00593DBB">
        <w:rPr>
          <w:rFonts w:cstheme="minorHAnsi"/>
        </w:rPr>
        <w:t>Maakt het mogelijk om een informatiemodel te realiseren.</w:t>
      </w:r>
    </w:p>
    <w:p w:rsidRPr="00593DBB" w:rsidR="00DF11F0" w:rsidP="00DF11F0" w:rsidRDefault="00DF11F0" w14:paraId="383C4026" w14:textId="77777777">
      <w:pPr>
        <w:pStyle w:val="Geenafstand"/>
        <w:rPr>
          <w:rFonts w:cstheme="minorHAnsi"/>
        </w:rPr>
      </w:pPr>
      <w:r w:rsidRPr="00593DBB">
        <w:rPr>
          <w:rFonts w:cstheme="minorHAnsi"/>
        </w:rPr>
        <w:br/>
      </w:r>
      <w:r w:rsidRPr="00593DBB">
        <w:rPr>
          <w:rFonts w:cstheme="minorHAnsi"/>
        </w:rPr>
        <w:t xml:space="preserve">Begrippen als </w:t>
      </w:r>
      <w:r w:rsidRPr="00593DBB">
        <w:rPr>
          <w:rFonts w:cstheme="minorHAnsi"/>
          <w:i/>
          <w:iCs/>
        </w:rPr>
        <w:t>hypotheekakte</w:t>
      </w:r>
      <w:r w:rsidRPr="00593DBB">
        <w:rPr>
          <w:rFonts w:cstheme="minorHAnsi"/>
        </w:rPr>
        <w:t xml:space="preserve">, </w:t>
      </w:r>
      <w:r w:rsidRPr="00593DBB">
        <w:rPr>
          <w:rFonts w:cstheme="minorHAnsi"/>
          <w:i/>
          <w:iCs/>
        </w:rPr>
        <w:t>onderpand</w:t>
      </w:r>
      <w:r w:rsidRPr="00593DBB">
        <w:rPr>
          <w:rFonts w:cstheme="minorHAnsi"/>
        </w:rPr>
        <w:t xml:space="preserve"> en </w:t>
      </w:r>
      <w:r w:rsidRPr="00593DBB">
        <w:rPr>
          <w:rFonts w:cstheme="minorHAnsi"/>
          <w:i/>
          <w:iCs/>
        </w:rPr>
        <w:t>partij</w:t>
      </w:r>
      <w:r w:rsidRPr="00593DBB">
        <w:rPr>
          <w:rFonts w:cstheme="minorHAnsi"/>
        </w:rPr>
        <w:t xml:space="preserve"> worden eenduidig gedefinieerd en in een hiërarchie geplaatst. Hierdoor ontstaat duidelijkheid binnen het notariaat, maar misschien nog wel belangrijker, ook binnen de keten. Iedereen hanteert namelijk dezelfde taal en weet precies wat er bedoeld wordt.</w:t>
      </w:r>
    </w:p>
    <w:p w:rsidRPr="00593DBB" w:rsidR="00DF11F0" w:rsidP="00DF11F0" w:rsidRDefault="00DF11F0" w14:paraId="7A75CCB1" w14:textId="77777777">
      <w:pPr>
        <w:pStyle w:val="Geenafstand"/>
        <w:rPr>
          <w:rFonts w:cstheme="minorHAnsi"/>
        </w:rPr>
      </w:pPr>
      <w:r w:rsidRPr="00593DBB">
        <w:rPr>
          <w:rFonts w:cstheme="minorHAnsi"/>
        </w:rPr>
        <w:br/>
      </w:r>
      <w:r w:rsidRPr="00593DBB">
        <w:rPr>
          <w:rFonts w:cstheme="minorHAnsi"/>
        </w:rPr>
        <w:t>Een business taxonomie is onmisbaar. Zonder gedeeld begrippenkader ontstaat ruis in communicatie, verschillen in interpretatie en risico op fouten in akten en ketenuitwisseling. Pas wanneer de betekenis voor de praktijk helder is, kan deze betekenis betrouwbaar worden vertaald naar technische toepassingen.</w:t>
      </w:r>
    </w:p>
    <w:p w:rsidRPr="00593DBB" w:rsidR="00DF11F0" w:rsidP="00DF11F0" w:rsidRDefault="00DF11F0" w14:paraId="143A88CE" w14:textId="77777777">
      <w:pPr>
        <w:pStyle w:val="Geenafstand"/>
        <w:rPr>
          <w:rFonts w:cstheme="minorHAnsi"/>
        </w:rPr>
      </w:pPr>
    </w:p>
    <w:p w:rsidRPr="00593DBB" w:rsidR="00DF11F0" w:rsidP="00FF355E" w:rsidRDefault="00DF11F0" w14:paraId="249F0CE5" w14:textId="53B5D0F8">
      <w:pPr>
        <w:pStyle w:val="Kop3"/>
        <w:numPr>
          <w:ilvl w:val="1"/>
          <w:numId w:val="10"/>
        </w:numPr>
        <w:rPr>
          <w:rFonts w:asciiTheme="minorHAnsi" w:hAnsiTheme="minorHAnsi" w:cstheme="minorHAnsi"/>
        </w:rPr>
      </w:pPr>
      <w:bookmarkStart w:name="_Toc214018898" w:id="35"/>
      <w:bookmarkStart w:name="_Toc220503032" w:id="36"/>
      <w:r w:rsidRPr="00593DBB">
        <w:rPr>
          <w:rFonts w:asciiTheme="minorHAnsi" w:hAnsiTheme="minorHAnsi" w:cstheme="minorHAnsi"/>
        </w:rPr>
        <w:t>Technische taxonomie</w:t>
      </w:r>
      <w:bookmarkEnd w:id="35"/>
      <w:bookmarkEnd w:id="36"/>
    </w:p>
    <w:p w:rsidRPr="00593DBB" w:rsidR="00DF11F0" w:rsidP="00DF11F0" w:rsidRDefault="00DF11F0" w14:paraId="04BE80AA" w14:textId="77777777">
      <w:pPr>
        <w:pStyle w:val="Geenafstand"/>
        <w:rPr>
          <w:rFonts w:cstheme="minorHAnsi"/>
        </w:rPr>
      </w:pPr>
      <w:r w:rsidRPr="00593DBB">
        <w:rPr>
          <w:rFonts w:cstheme="minorHAnsi"/>
        </w:rPr>
        <w:t xml:space="preserve">Een </w:t>
      </w:r>
      <w:r w:rsidRPr="00593DBB">
        <w:rPr>
          <w:rFonts w:cstheme="minorHAnsi"/>
          <w:b/>
          <w:bCs/>
        </w:rPr>
        <w:t>technische taxonomie</w:t>
      </w:r>
      <w:r w:rsidRPr="00593DBB">
        <w:rPr>
          <w:rFonts w:cstheme="minorHAnsi"/>
        </w:rPr>
        <w:t xml:space="preserve"> vertaalt de begrippen en relaties uit de business taxonomie naar een </w:t>
      </w:r>
      <w:proofErr w:type="spellStart"/>
      <w:r w:rsidRPr="00593DBB">
        <w:rPr>
          <w:rFonts w:cstheme="minorHAnsi"/>
        </w:rPr>
        <w:t>machineleesbare</w:t>
      </w:r>
      <w:proofErr w:type="spellEnd"/>
      <w:r w:rsidRPr="00593DBB">
        <w:rPr>
          <w:rFonts w:cstheme="minorHAnsi"/>
        </w:rPr>
        <w:t xml:space="preserve"> structuur. Deze structuur maakt het mogelijk om data in IT-systemen eenduidig vast te leggen, te koppelen en uit te wisselen. Een technische taxonomie is voornamelijk als volgt ingericht:</w:t>
      </w:r>
    </w:p>
    <w:p w:rsidRPr="00593DBB" w:rsidR="00DF11F0" w:rsidP="00FF355E" w:rsidRDefault="00DF11F0" w14:paraId="1B5ABA93" w14:textId="77777777">
      <w:pPr>
        <w:pStyle w:val="Geenafstand"/>
        <w:numPr>
          <w:ilvl w:val="0"/>
          <w:numId w:val="9"/>
        </w:numPr>
        <w:rPr>
          <w:rFonts w:cstheme="minorHAnsi"/>
        </w:rPr>
      </w:pPr>
      <w:r w:rsidRPr="00593DBB">
        <w:rPr>
          <w:rFonts w:cstheme="minorHAnsi"/>
        </w:rPr>
        <w:t>Neemt de business taxonomie, en het daaruit ontstane informatiemodel, als basis en is hier een technische doorvertaling van.</w:t>
      </w:r>
    </w:p>
    <w:p w:rsidRPr="00593DBB" w:rsidR="00DF11F0" w:rsidP="00FF355E" w:rsidRDefault="00DF11F0" w14:paraId="02B45174" w14:textId="77777777">
      <w:pPr>
        <w:pStyle w:val="Geenafstand"/>
        <w:numPr>
          <w:ilvl w:val="0"/>
          <w:numId w:val="9"/>
        </w:numPr>
        <w:rPr>
          <w:rFonts w:cstheme="minorHAnsi"/>
        </w:rPr>
      </w:pPr>
      <w:r w:rsidRPr="00593DBB">
        <w:rPr>
          <w:rFonts w:cstheme="minorHAnsi"/>
        </w:rPr>
        <w:t>Richt zich op de implementatie binnen data- en informatiesystemen.</w:t>
      </w:r>
    </w:p>
    <w:p w:rsidRPr="00593DBB" w:rsidR="00DF11F0" w:rsidP="00FF355E" w:rsidRDefault="00DF11F0" w14:paraId="5AA57D85" w14:textId="77777777">
      <w:pPr>
        <w:pStyle w:val="Geenafstand"/>
        <w:numPr>
          <w:ilvl w:val="0"/>
          <w:numId w:val="9"/>
        </w:numPr>
        <w:rPr>
          <w:rFonts w:cstheme="minorHAnsi"/>
        </w:rPr>
      </w:pPr>
      <w:r w:rsidRPr="00593DBB">
        <w:rPr>
          <w:rFonts w:cstheme="minorHAnsi"/>
        </w:rPr>
        <w:t>Wordt beheerd door data architecten/informatiemanagers.</w:t>
      </w:r>
    </w:p>
    <w:p w:rsidRPr="00593DBB" w:rsidR="00DF11F0" w:rsidP="00DF11F0" w:rsidRDefault="00DF11F0" w14:paraId="19CD41DF" w14:textId="77777777">
      <w:pPr>
        <w:pStyle w:val="Geenafstand"/>
        <w:rPr>
          <w:rFonts w:cstheme="minorHAnsi"/>
        </w:rPr>
      </w:pPr>
      <w:r w:rsidRPr="00593DBB">
        <w:rPr>
          <w:rFonts w:cstheme="minorHAnsi"/>
        </w:rPr>
        <w:br/>
      </w:r>
      <w:r w:rsidRPr="00593DBB">
        <w:rPr>
          <w:rFonts w:cstheme="minorHAnsi"/>
        </w:rPr>
        <w:t xml:space="preserve">Het begrip </w:t>
      </w:r>
      <w:r w:rsidRPr="00593DBB">
        <w:rPr>
          <w:rFonts w:cstheme="minorHAnsi"/>
          <w:i/>
          <w:iCs/>
        </w:rPr>
        <w:t>onderpand</w:t>
      </w:r>
      <w:r w:rsidRPr="00593DBB">
        <w:rPr>
          <w:rFonts w:cstheme="minorHAnsi"/>
        </w:rPr>
        <w:t xml:space="preserve"> uit de business taxonomie wordt in de technische taxonomie gemodelleerd met attributen als </w:t>
      </w:r>
      <w:r w:rsidRPr="00593DBB">
        <w:rPr>
          <w:rFonts w:cstheme="minorHAnsi"/>
          <w:i/>
          <w:iCs/>
        </w:rPr>
        <w:t>adres, kadastrale gegevens, appartementsindex</w:t>
      </w:r>
      <w:r w:rsidRPr="00593DBB">
        <w:rPr>
          <w:rFonts w:cstheme="minorHAnsi"/>
        </w:rPr>
        <w:t>.</w:t>
      </w:r>
    </w:p>
    <w:p w:rsidRPr="00593DBB" w:rsidR="00593DBB" w:rsidP="00DF11F0" w:rsidRDefault="00593DBB" w14:paraId="0C5A924B" w14:textId="77777777">
      <w:pPr>
        <w:pStyle w:val="Kop3"/>
        <w:rPr>
          <w:rFonts w:asciiTheme="minorHAnsi" w:hAnsiTheme="minorHAnsi" w:cstheme="minorHAnsi"/>
        </w:rPr>
      </w:pPr>
      <w:bookmarkStart w:name="_Toc214018899" w:id="37"/>
    </w:p>
    <w:p w:rsidRPr="00593DBB" w:rsidR="00DF11F0" w:rsidP="00FF355E" w:rsidRDefault="00DF11F0" w14:paraId="7264B75D" w14:textId="2A96A1BC">
      <w:pPr>
        <w:pStyle w:val="Kop3"/>
        <w:numPr>
          <w:ilvl w:val="1"/>
          <w:numId w:val="10"/>
        </w:numPr>
        <w:rPr>
          <w:rFonts w:asciiTheme="minorHAnsi" w:hAnsiTheme="minorHAnsi" w:cstheme="minorHAnsi"/>
        </w:rPr>
      </w:pPr>
      <w:bookmarkStart w:name="_Toc220503033" w:id="38"/>
      <w:r w:rsidRPr="00593DBB">
        <w:rPr>
          <w:rFonts w:asciiTheme="minorHAnsi" w:hAnsiTheme="minorHAnsi" w:cstheme="minorHAnsi"/>
        </w:rPr>
        <w:t>Samenhang en wisselwerking</w:t>
      </w:r>
      <w:bookmarkEnd w:id="37"/>
      <w:bookmarkEnd w:id="38"/>
    </w:p>
    <w:p w:rsidRPr="00593DBB" w:rsidR="00DF11F0" w:rsidP="00DF11F0" w:rsidRDefault="00DF11F0" w14:paraId="1CDB6333" w14:textId="77777777">
      <w:pPr>
        <w:pStyle w:val="Geenafstand"/>
        <w:rPr>
          <w:rFonts w:cstheme="minorHAnsi"/>
        </w:rPr>
      </w:pPr>
      <w:r w:rsidRPr="00593DBB">
        <w:rPr>
          <w:rFonts w:cstheme="minorHAnsi"/>
        </w:rPr>
        <w:t xml:space="preserve">Business taxonomie bepaalt de betekenis. Het geeft richting, definieert het vocabulaire en biedt de noodzakelijke context. Technische taxonomie operationaliseert deze betekenis. Het vertaalt de afgesproken begrippen naar een datastructuur die bruikbaar is binnen IT-oplossingen. </w:t>
      </w:r>
    </w:p>
    <w:p w:rsidRPr="00593DBB" w:rsidR="00DF11F0" w:rsidP="00DF11F0" w:rsidRDefault="00DF11F0" w14:paraId="27794B1C" w14:textId="77777777">
      <w:pPr>
        <w:pStyle w:val="Geenafstand"/>
        <w:rPr>
          <w:rFonts w:cstheme="minorHAnsi"/>
        </w:rPr>
      </w:pPr>
    </w:p>
    <w:p w:rsidR="00FB71B6" w:rsidP="00593DBB" w:rsidRDefault="00DF11F0" w14:paraId="2553B114" w14:textId="7AAFFCEB">
      <w:pPr>
        <w:pStyle w:val="Geenafstand"/>
        <w:rPr>
          <w:rFonts w:cstheme="minorHAnsi"/>
        </w:rPr>
      </w:pPr>
      <w:r w:rsidRPr="00593DBB">
        <w:rPr>
          <w:rFonts w:cstheme="minorHAnsi"/>
        </w:rPr>
        <w:t>Zonder business taxonomie ontbreekt een betrouwbare basis en ontstaat verwarring over begrippen. Zonder technische taxonomie blijft de business taxonomie beperkt tot papieren definities en kan zij niet gebruikt worden voor digitale processen. Door beide samen te brengen ontstaat consistentie: mens en machine werken met dezelfde taal.</w:t>
      </w:r>
    </w:p>
    <w:p w:rsidR="00C258B5" w:rsidP="00C258B5" w:rsidRDefault="00FB71B6" w14:paraId="1172602E" w14:textId="31A444CC">
      <w:pPr>
        <w:pStyle w:val="Kop1"/>
      </w:pPr>
      <w:r>
        <w:br w:type="page"/>
      </w:r>
      <w:bookmarkStart w:name="_Toc220503034" w:id="39"/>
      <w:r w:rsidRPr="00A676B7" w:rsidR="00D318DF">
        <w:rPr>
          <w:rFonts w:asciiTheme="minorHAnsi" w:hAnsiTheme="minorHAnsi" w:cstheme="minorHAnsi"/>
        </w:rPr>
        <w:t xml:space="preserve">Hoe </w:t>
      </w:r>
      <w:r w:rsidRPr="00A676B7" w:rsidR="00B57C3B">
        <w:rPr>
          <w:rFonts w:asciiTheme="minorHAnsi" w:hAnsiTheme="minorHAnsi" w:cstheme="minorHAnsi"/>
        </w:rPr>
        <w:t xml:space="preserve">realiseren we </w:t>
      </w:r>
      <w:r w:rsidRPr="00A676B7" w:rsidR="004253CE">
        <w:rPr>
          <w:rFonts w:asciiTheme="minorHAnsi" w:hAnsiTheme="minorHAnsi" w:cstheme="minorHAnsi"/>
        </w:rPr>
        <w:t>een goede taxonomie</w:t>
      </w:r>
      <w:r w:rsidRPr="00A676B7" w:rsidR="00D318DF">
        <w:rPr>
          <w:rFonts w:asciiTheme="minorHAnsi" w:hAnsiTheme="minorHAnsi" w:cstheme="minorHAnsi"/>
        </w:rPr>
        <w:t>?</w:t>
      </w:r>
      <w:bookmarkEnd w:id="39"/>
    </w:p>
    <w:p w:rsidR="009D1939" w:rsidP="00C258B5" w:rsidRDefault="00AA030E" w14:paraId="5A878ECD" w14:textId="7392D424">
      <w:pPr>
        <w:pStyle w:val="Geenafstand"/>
      </w:pPr>
      <w:r>
        <w:t xml:space="preserve">Het enkel opschrijven van “wat zou moeten” </w:t>
      </w:r>
      <w:r w:rsidR="000A3084">
        <w:t xml:space="preserve">zorgt </w:t>
      </w:r>
      <w:r w:rsidR="00101857">
        <w:t xml:space="preserve">er niet voor dat we een taxonomie hebben die voldoet. Dit vereist </w:t>
      </w:r>
      <w:r w:rsidR="009D1939">
        <w:t>een pragmatische aanpak en discipline om te komen tot een taxonomie waarmee zowel de KNB als haar ketenpartners praktisch iets aan heeft.</w:t>
      </w:r>
      <w:r w:rsidR="004A30E2">
        <w:t xml:space="preserve"> Om dit te realiseren </w:t>
      </w:r>
      <w:r w:rsidR="003A021C">
        <w:t>wordt er in dit h</w:t>
      </w:r>
      <w:r w:rsidR="00DD39AB">
        <w:t xml:space="preserve">oofdstuk </w:t>
      </w:r>
      <w:r w:rsidR="0010492F">
        <w:t xml:space="preserve">uiteengezet </w:t>
      </w:r>
      <w:r w:rsidR="00D4136D">
        <w:t xml:space="preserve">wat de benodigde stappen zijn voor een volwaardige KNB-taxonomie. </w:t>
      </w:r>
    </w:p>
    <w:p w:rsidR="009438DA" w:rsidP="00C258B5" w:rsidRDefault="009438DA" w14:paraId="7165C91F" w14:textId="77777777">
      <w:pPr>
        <w:pStyle w:val="Geenafstand"/>
      </w:pPr>
    </w:p>
    <w:p w:rsidR="00283620" w:rsidP="00283620" w:rsidRDefault="009438DA" w14:paraId="0888B280" w14:textId="080A817B">
      <w:pPr>
        <w:pStyle w:val="Geenafstand"/>
      </w:pPr>
      <w:r>
        <w:t>Om dit in goede banen te l</w:t>
      </w:r>
      <w:r w:rsidR="000C7E25">
        <w:t xml:space="preserve">eiden is </w:t>
      </w:r>
      <w:r w:rsidR="00A4789B">
        <w:t xml:space="preserve">het project in onderstaande tabel </w:t>
      </w:r>
      <w:r w:rsidR="00680970">
        <w:t>van begin tot eind beschreven</w:t>
      </w:r>
      <w:r w:rsidR="000C7E25">
        <w:t>.</w:t>
      </w:r>
    </w:p>
    <w:p w:rsidR="00283620" w:rsidP="00283620" w:rsidRDefault="00283620" w14:paraId="1F66366C" w14:textId="77777777">
      <w:pPr>
        <w:pStyle w:val="Geenafstand"/>
      </w:pPr>
    </w:p>
    <w:tbl>
      <w:tblPr>
        <w:tblW w:w="10774" w:type="dxa"/>
        <w:tblInd w:w="-861" w:type="dxa"/>
        <w:tblCellMar>
          <w:left w:w="0" w:type="dxa"/>
          <w:right w:w="0" w:type="dxa"/>
        </w:tblCellMar>
        <w:tblLook w:val="0420" w:firstRow="1" w:lastRow="0" w:firstColumn="0" w:lastColumn="0" w:noHBand="0" w:noVBand="1"/>
      </w:tblPr>
      <w:tblGrid>
        <w:gridCol w:w="2040"/>
        <w:gridCol w:w="8734"/>
      </w:tblGrid>
      <w:tr w:rsidRPr="00EC33A3" w:rsidR="00976A89" w:rsidTr="00F11DBF" w14:paraId="4C6EBBC4" w14:textId="77777777">
        <w:trPr>
          <w:trHeight w:val="347"/>
        </w:trPr>
        <w:tc>
          <w:tcPr>
            <w:tcW w:w="2040" w:type="dxa"/>
            <w:tcBorders>
              <w:top w:val="single" w:color="FFFFFF" w:sz="8" w:space="0"/>
              <w:left w:val="single" w:color="FFFFFF" w:sz="8" w:space="0"/>
              <w:bottom w:val="single" w:color="FFFFFF" w:sz="24" w:space="0"/>
              <w:right w:val="single" w:color="FFFFFF" w:sz="8" w:space="0"/>
            </w:tcBorders>
            <w:shd w:val="clear" w:color="auto" w:fill="000000"/>
            <w:tcMar>
              <w:top w:w="72" w:type="dxa"/>
              <w:left w:w="144" w:type="dxa"/>
              <w:bottom w:w="72" w:type="dxa"/>
              <w:right w:w="144" w:type="dxa"/>
            </w:tcMar>
            <w:hideMark/>
          </w:tcPr>
          <w:p w:rsidRPr="00EF09F9" w:rsidR="00976A89" w:rsidP="001A0F1C" w:rsidRDefault="00976A89" w14:paraId="095DC16B" w14:textId="77777777">
            <w:pPr>
              <w:pStyle w:val="Geenafstand"/>
              <w:rPr>
                <w:caps/>
              </w:rPr>
            </w:pPr>
            <w:r w:rsidRPr="00EF09F9">
              <w:rPr>
                <w:caps/>
              </w:rPr>
              <w:t>Titel van de Design Move</w:t>
            </w:r>
          </w:p>
        </w:tc>
        <w:tc>
          <w:tcPr>
            <w:tcW w:w="8734" w:type="dxa"/>
            <w:tcBorders>
              <w:top w:val="single" w:color="FFFFFF" w:sz="8" w:space="0"/>
              <w:left w:val="single" w:color="FFFFFF" w:sz="8" w:space="0"/>
              <w:bottom w:val="single" w:color="FFFFFF" w:sz="24" w:space="0"/>
              <w:right w:val="single" w:color="FFFFFF" w:sz="8" w:space="0"/>
            </w:tcBorders>
            <w:shd w:val="clear" w:color="auto" w:fill="000000"/>
            <w:tcMar>
              <w:top w:w="72" w:type="dxa"/>
              <w:left w:w="144" w:type="dxa"/>
              <w:bottom w:w="72" w:type="dxa"/>
              <w:right w:w="144" w:type="dxa"/>
            </w:tcMar>
            <w:hideMark/>
          </w:tcPr>
          <w:p w:rsidRPr="00E771EB" w:rsidR="00976A89" w:rsidP="001A0F1C" w:rsidRDefault="00075CF0" w14:paraId="6CD1EC9A" w14:textId="0486DBC0">
            <w:pPr>
              <w:pStyle w:val="Geenafstand"/>
            </w:pPr>
            <w:r>
              <w:rPr>
                <w:b/>
                <w:bCs/>
              </w:rPr>
              <w:t>Realiseren en operationaliseren van een volwaardige KNB-taxonomie</w:t>
            </w:r>
          </w:p>
        </w:tc>
      </w:tr>
      <w:tr w:rsidRPr="00F03198" w:rsidR="00976A89" w:rsidTr="00F11DBF" w14:paraId="2B782F15" w14:textId="77777777">
        <w:trPr>
          <w:trHeight w:val="347"/>
        </w:trPr>
        <w:tc>
          <w:tcPr>
            <w:tcW w:w="2040" w:type="dxa"/>
            <w:tcBorders>
              <w:top w:val="single" w:color="FFFFFF" w:sz="24" w:space="0"/>
              <w:left w:val="single" w:color="FFFFFF" w:sz="8" w:space="0"/>
              <w:bottom w:val="single" w:color="FFFFFF" w:sz="8" w:space="0"/>
              <w:right w:val="single" w:color="FFFFFF" w:sz="8" w:space="0"/>
            </w:tcBorders>
            <w:shd w:val="clear" w:color="auto" w:fill="CBCBCB"/>
            <w:tcMar>
              <w:top w:w="72" w:type="dxa"/>
              <w:left w:w="144" w:type="dxa"/>
              <w:bottom w:w="72" w:type="dxa"/>
              <w:right w:w="144" w:type="dxa"/>
            </w:tcMar>
            <w:hideMark/>
          </w:tcPr>
          <w:p w:rsidRPr="00E771EB" w:rsidR="00976A89" w:rsidP="001A0F1C" w:rsidRDefault="00976A89" w14:paraId="4F2636BA" w14:textId="77777777">
            <w:pPr>
              <w:pStyle w:val="Geenafstand"/>
              <w:rPr>
                <w:caps/>
                <w:lang w:val="en-US"/>
              </w:rPr>
            </w:pPr>
            <w:r w:rsidRPr="00E771EB">
              <w:rPr>
                <w:caps/>
                <w:lang w:val="en-US"/>
              </w:rPr>
              <w:t>Categorie</w:t>
            </w:r>
          </w:p>
        </w:tc>
        <w:tc>
          <w:tcPr>
            <w:tcW w:w="8734" w:type="dxa"/>
            <w:tcBorders>
              <w:top w:val="single" w:color="FFFFFF" w:sz="24" w:space="0"/>
              <w:left w:val="single" w:color="FFFFFF" w:sz="8" w:space="0"/>
              <w:bottom w:val="single" w:color="FFFFFF" w:sz="8" w:space="0"/>
              <w:right w:val="single" w:color="FFFFFF" w:sz="8" w:space="0"/>
            </w:tcBorders>
            <w:shd w:val="clear" w:color="auto" w:fill="CBCBCB"/>
            <w:tcMar>
              <w:top w:w="72" w:type="dxa"/>
              <w:left w:w="144" w:type="dxa"/>
              <w:bottom w:w="72" w:type="dxa"/>
              <w:right w:w="144" w:type="dxa"/>
            </w:tcMar>
            <w:hideMark/>
          </w:tcPr>
          <w:p w:rsidRPr="00E771EB" w:rsidR="00976A89" w:rsidP="001A0F1C" w:rsidRDefault="00075CF0" w14:paraId="080E6653" w14:textId="46D0C3A5">
            <w:pPr>
              <w:pStyle w:val="Geenafstand"/>
            </w:pPr>
            <w:r>
              <w:t>Discipline</w:t>
            </w:r>
          </w:p>
        </w:tc>
      </w:tr>
      <w:tr w:rsidRPr="00EC33A3" w:rsidR="00976A89" w:rsidTr="00F11DBF" w14:paraId="19DC54DA" w14:textId="77777777">
        <w:trPr>
          <w:trHeight w:val="347"/>
        </w:trPr>
        <w:tc>
          <w:tcPr>
            <w:tcW w:w="2040" w:type="dxa"/>
            <w:tcBorders>
              <w:top w:val="single" w:color="FFFFFF" w:sz="8" w:space="0"/>
              <w:left w:val="single" w:color="FFFFFF" w:sz="8" w:space="0"/>
              <w:bottom w:val="single" w:color="FFFFFF" w:sz="8" w:space="0"/>
              <w:right w:val="single" w:color="FFFFFF" w:sz="8" w:space="0"/>
            </w:tcBorders>
            <w:shd w:val="clear" w:color="auto" w:fill="E7E7E7"/>
            <w:tcMar>
              <w:top w:w="72" w:type="dxa"/>
              <w:left w:w="144" w:type="dxa"/>
              <w:bottom w:w="72" w:type="dxa"/>
              <w:right w:w="144" w:type="dxa"/>
            </w:tcMar>
            <w:hideMark/>
          </w:tcPr>
          <w:p w:rsidRPr="00E771EB" w:rsidR="00976A89" w:rsidP="001A0F1C" w:rsidRDefault="00976A89" w14:paraId="3CB3038F" w14:textId="77777777">
            <w:pPr>
              <w:pStyle w:val="Geenafstand"/>
              <w:rPr>
                <w:caps/>
                <w:lang w:val="en-US"/>
              </w:rPr>
            </w:pPr>
            <w:r w:rsidRPr="00E771EB">
              <w:rPr>
                <w:caps/>
                <w:lang w:val="en-US"/>
              </w:rPr>
              <w:t>Strategische intentie</w:t>
            </w:r>
          </w:p>
        </w:tc>
        <w:tc>
          <w:tcPr>
            <w:tcW w:w="8734" w:type="dxa"/>
            <w:tcBorders>
              <w:top w:val="single" w:color="FFFFFF" w:sz="8" w:space="0"/>
              <w:left w:val="single" w:color="FFFFFF" w:sz="8" w:space="0"/>
              <w:bottom w:val="single" w:color="FFFFFF" w:sz="8" w:space="0"/>
              <w:right w:val="single" w:color="FFFFFF" w:sz="8" w:space="0"/>
            </w:tcBorders>
            <w:shd w:val="clear" w:color="auto" w:fill="E7E7E7"/>
            <w:tcMar>
              <w:top w:w="72" w:type="dxa"/>
              <w:left w:w="144" w:type="dxa"/>
              <w:bottom w:w="72" w:type="dxa"/>
              <w:right w:w="144" w:type="dxa"/>
            </w:tcMar>
            <w:hideMark/>
          </w:tcPr>
          <w:p w:rsidRPr="00E771EB" w:rsidR="00976A89" w:rsidP="001A0F1C" w:rsidRDefault="00075CF0" w14:paraId="3A9C5101" w14:textId="4AB68593">
            <w:pPr>
              <w:pStyle w:val="Geenafstand"/>
            </w:pPr>
            <w:r w:rsidRPr="00075CF0">
              <w:t xml:space="preserve">Een volwassen, beheerste en </w:t>
            </w:r>
            <w:proofErr w:type="spellStart"/>
            <w:r w:rsidRPr="00075CF0">
              <w:t>ketenbreed</w:t>
            </w:r>
            <w:proofErr w:type="spellEnd"/>
            <w:r w:rsidRPr="00075CF0">
              <w:t xml:space="preserve"> bruikbare KNB-taxonomie realiseren die semantische ruis voorkomt en als fundament dient voor digitale toepassingen, interoperabiliteit en verdere digitalisering binnen het notariaat.</w:t>
            </w:r>
          </w:p>
        </w:tc>
      </w:tr>
      <w:tr w:rsidRPr="00A67CE2" w:rsidR="00976A89" w:rsidTr="00F11DBF" w14:paraId="4EC62BB7" w14:textId="77777777">
        <w:trPr>
          <w:trHeight w:val="347"/>
        </w:trPr>
        <w:tc>
          <w:tcPr>
            <w:tcW w:w="2040" w:type="dxa"/>
            <w:tcBorders>
              <w:top w:val="single" w:color="FFFFFF" w:sz="8" w:space="0"/>
              <w:left w:val="single" w:color="FFFFFF" w:sz="8" w:space="0"/>
              <w:bottom w:val="single" w:color="FFFFFF" w:sz="8" w:space="0"/>
              <w:right w:val="single" w:color="FFFFFF" w:sz="8" w:space="0"/>
            </w:tcBorders>
            <w:shd w:val="clear" w:color="auto" w:fill="CBCBCB"/>
            <w:tcMar>
              <w:top w:w="72" w:type="dxa"/>
              <w:left w:w="144" w:type="dxa"/>
              <w:bottom w:w="72" w:type="dxa"/>
              <w:right w:w="144" w:type="dxa"/>
            </w:tcMar>
            <w:hideMark/>
          </w:tcPr>
          <w:p w:rsidRPr="00E771EB" w:rsidR="00976A89" w:rsidP="001A0F1C" w:rsidRDefault="00976A89" w14:paraId="34AFFF98" w14:textId="77777777">
            <w:pPr>
              <w:pStyle w:val="Geenafstand"/>
              <w:rPr>
                <w:caps/>
                <w:lang w:val="en-US"/>
              </w:rPr>
            </w:pPr>
            <w:r w:rsidRPr="00E771EB">
              <w:rPr>
                <w:caps/>
                <w:lang w:val="en-US"/>
              </w:rPr>
              <w:t>Omschrijving</w:t>
            </w:r>
          </w:p>
        </w:tc>
        <w:tc>
          <w:tcPr>
            <w:tcW w:w="8734" w:type="dxa"/>
            <w:tcBorders>
              <w:top w:val="single" w:color="FFFFFF" w:sz="8" w:space="0"/>
              <w:left w:val="single" w:color="FFFFFF" w:sz="8" w:space="0"/>
              <w:bottom w:val="single" w:color="FFFFFF" w:sz="8" w:space="0"/>
              <w:right w:val="single" w:color="FFFFFF" w:sz="8" w:space="0"/>
            </w:tcBorders>
            <w:shd w:val="clear" w:color="auto" w:fill="CBCBCB"/>
            <w:tcMar>
              <w:top w:w="72" w:type="dxa"/>
              <w:left w:w="144" w:type="dxa"/>
              <w:bottom w:w="72" w:type="dxa"/>
              <w:right w:w="144" w:type="dxa"/>
            </w:tcMar>
            <w:hideMark/>
          </w:tcPr>
          <w:p w:rsidRPr="00250733" w:rsidR="00250733" w:rsidP="00250733" w:rsidRDefault="00250733" w14:paraId="553E05C3" w14:textId="012CACF4">
            <w:pPr>
              <w:pStyle w:val="Geenafstand"/>
            </w:pPr>
            <w:r w:rsidRPr="00250733">
              <w:t>Deze design move richt zich op het daadwerkelijk “afmaken” van de KNB-taxonomie</w:t>
            </w:r>
            <w:r w:rsidR="00FF355E">
              <w:t>.</w:t>
            </w:r>
          </w:p>
          <w:p w:rsidRPr="00E771EB" w:rsidR="00976A89" w:rsidP="00250733" w:rsidRDefault="00976A89" w14:paraId="5EED403C" w14:textId="58732ACE">
            <w:pPr>
              <w:pStyle w:val="Geenafstand"/>
            </w:pPr>
          </w:p>
        </w:tc>
      </w:tr>
      <w:tr w:rsidRPr="00032C79" w:rsidR="00976A89" w:rsidTr="00F11DBF" w14:paraId="35C00020" w14:textId="77777777">
        <w:trPr>
          <w:trHeight w:val="347"/>
        </w:trPr>
        <w:tc>
          <w:tcPr>
            <w:tcW w:w="2040" w:type="dxa"/>
            <w:tcBorders>
              <w:top w:val="single" w:color="FFFFFF" w:sz="8" w:space="0"/>
              <w:left w:val="single" w:color="FFFFFF" w:sz="8" w:space="0"/>
              <w:bottom w:val="single" w:color="FFFFFF" w:sz="8" w:space="0"/>
              <w:right w:val="single" w:color="FFFFFF" w:sz="8" w:space="0"/>
            </w:tcBorders>
            <w:shd w:val="clear" w:color="auto" w:fill="E7E7E7"/>
            <w:tcMar>
              <w:top w:w="72" w:type="dxa"/>
              <w:left w:w="144" w:type="dxa"/>
              <w:bottom w:w="72" w:type="dxa"/>
              <w:right w:w="144" w:type="dxa"/>
            </w:tcMar>
            <w:hideMark/>
          </w:tcPr>
          <w:p w:rsidRPr="00E771EB" w:rsidR="00976A89" w:rsidP="001A0F1C" w:rsidRDefault="00976A89" w14:paraId="2387F73B" w14:textId="77777777">
            <w:pPr>
              <w:pStyle w:val="Geenafstand"/>
              <w:rPr>
                <w:caps/>
                <w:lang w:val="en-US"/>
              </w:rPr>
            </w:pPr>
            <w:r w:rsidRPr="00E771EB">
              <w:rPr>
                <w:caps/>
                <w:lang w:val="en-US"/>
              </w:rPr>
              <w:t>Criteria of done</w:t>
            </w:r>
          </w:p>
        </w:tc>
        <w:tc>
          <w:tcPr>
            <w:tcW w:w="8734" w:type="dxa"/>
            <w:tcBorders>
              <w:top w:val="single" w:color="FFFFFF" w:sz="8" w:space="0"/>
              <w:left w:val="single" w:color="FFFFFF" w:sz="8" w:space="0"/>
              <w:bottom w:val="single" w:color="FFFFFF" w:sz="8" w:space="0"/>
              <w:right w:val="single" w:color="FFFFFF" w:sz="8" w:space="0"/>
            </w:tcBorders>
            <w:shd w:val="clear" w:color="auto" w:fill="E7E7E7"/>
            <w:tcMar>
              <w:top w:w="72" w:type="dxa"/>
              <w:left w:w="144" w:type="dxa"/>
              <w:bottom w:w="72" w:type="dxa"/>
              <w:right w:w="144" w:type="dxa"/>
            </w:tcMar>
          </w:tcPr>
          <w:p w:rsidR="00250733" w:rsidP="00FF355E" w:rsidRDefault="00250733" w14:paraId="55B666C5" w14:textId="77777777">
            <w:pPr>
              <w:pStyle w:val="Geenafstand"/>
              <w:numPr>
                <w:ilvl w:val="0"/>
                <w:numId w:val="19"/>
              </w:numPr>
            </w:pPr>
            <w:r w:rsidRPr="00250733">
              <w:t xml:space="preserve">Er is een stuurgroep (of vergelijkbaar) ingericht met mandaat, vaste samenstelling en besluitvorming </w:t>
            </w:r>
            <w:r w:rsidRPr="009C60F1">
              <w:rPr>
                <w:i/>
                <w:iCs/>
              </w:rPr>
              <w:t>(randvoorwaarde).</w:t>
            </w:r>
          </w:p>
          <w:p w:rsidR="00250733" w:rsidP="00FF355E" w:rsidRDefault="009C60F1" w14:paraId="0F9CD4FE" w14:textId="754604CB">
            <w:pPr>
              <w:pStyle w:val="Geenafstand"/>
              <w:numPr>
                <w:ilvl w:val="0"/>
                <w:numId w:val="19"/>
              </w:numPr>
            </w:pPr>
            <w:r w:rsidRPr="009C60F1">
              <w:t xml:space="preserve">Er is een inhoudelijke </w:t>
            </w:r>
            <w:proofErr w:type="spellStart"/>
            <w:r w:rsidRPr="009C60F1">
              <w:t>backlog</w:t>
            </w:r>
            <w:proofErr w:type="spellEnd"/>
            <w:r w:rsidRPr="009C60F1">
              <w:t xml:space="preserve"> vastgesteld op basis van afgebakende akte-sets en prioritering </w:t>
            </w:r>
            <w:r w:rsidRPr="009C60F1">
              <w:rPr>
                <w:i/>
                <w:iCs/>
              </w:rPr>
              <w:t>(randvoorwaarde)</w:t>
            </w:r>
            <w:r w:rsidRPr="009C60F1">
              <w:t>.</w:t>
            </w:r>
          </w:p>
          <w:p w:rsidR="00976A89" w:rsidP="00FF355E" w:rsidRDefault="009C60F1" w14:paraId="7C3989F1" w14:textId="7DAB7F71">
            <w:pPr>
              <w:pStyle w:val="Geenafstand"/>
              <w:numPr>
                <w:ilvl w:val="0"/>
                <w:numId w:val="19"/>
              </w:numPr>
            </w:pPr>
            <w:r w:rsidRPr="009C60F1">
              <w:t xml:space="preserve">Voor elk begrip zijn de vaste NL-SBB-elementen ingevuld </w:t>
            </w:r>
            <w:proofErr w:type="gramStart"/>
            <w:r w:rsidRPr="009C60F1">
              <w:t>conform</w:t>
            </w:r>
            <w:proofErr w:type="gramEnd"/>
            <w:r w:rsidRPr="009C60F1">
              <w:t xml:space="preserve"> spelregels</w:t>
            </w:r>
            <w:r w:rsidR="00BA6943">
              <w:t xml:space="preserve"> </w:t>
            </w:r>
            <w:r w:rsidRPr="00BA6943" w:rsidR="00BA6943">
              <w:rPr>
                <w:i/>
                <w:iCs/>
              </w:rPr>
              <w:t>(</w:t>
            </w:r>
            <w:r w:rsidRPr="005E06C9" w:rsidR="005E06C9">
              <w:rPr>
                <w:i/>
                <w:iCs/>
              </w:rPr>
              <w:t>Afrondingscriteria</w:t>
            </w:r>
            <w:r w:rsidRPr="00BA6943" w:rsidR="00BA6943">
              <w:rPr>
                <w:i/>
                <w:iCs/>
              </w:rPr>
              <w:t>)</w:t>
            </w:r>
            <w:r w:rsidR="00BA6943">
              <w:t>;</w:t>
            </w:r>
          </w:p>
          <w:p w:rsidR="00BA6943" w:rsidP="00FF355E" w:rsidRDefault="005A714C" w14:paraId="02A4A993" w14:textId="77777777">
            <w:pPr>
              <w:pStyle w:val="Geenafstand"/>
              <w:numPr>
                <w:ilvl w:val="0"/>
                <w:numId w:val="19"/>
              </w:numPr>
            </w:pPr>
            <w:r>
              <w:t>Elk begrip heeft minstens:</w:t>
            </w:r>
          </w:p>
          <w:p w:rsidR="00C73542" w:rsidP="00FF355E" w:rsidRDefault="00C73542" w14:paraId="0CE44EEF" w14:textId="02E902BC">
            <w:pPr>
              <w:pStyle w:val="Geenafstand"/>
              <w:numPr>
                <w:ilvl w:val="1"/>
                <w:numId w:val="19"/>
              </w:numPr>
            </w:pPr>
            <w:r>
              <w:t>Een toegewezen eigenaar/domein binnen KNB;</w:t>
            </w:r>
          </w:p>
          <w:p w:rsidR="00C73542" w:rsidP="00FF355E" w:rsidRDefault="00C73542" w14:paraId="2DB4D8BA" w14:textId="587B87BD">
            <w:pPr>
              <w:pStyle w:val="Geenafstand"/>
              <w:numPr>
                <w:ilvl w:val="1"/>
                <w:numId w:val="19"/>
              </w:numPr>
            </w:pPr>
            <w:r>
              <w:t>Een plaats onder één topbegrip;</w:t>
            </w:r>
          </w:p>
          <w:p w:rsidR="006675A8" w:rsidP="00FF355E" w:rsidRDefault="006675A8" w14:paraId="6BA97AE2" w14:textId="0B9B5450">
            <w:pPr>
              <w:pStyle w:val="Geenafstand"/>
              <w:numPr>
                <w:ilvl w:val="0"/>
                <w:numId w:val="19"/>
              </w:numPr>
            </w:pPr>
            <w:r>
              <w:t>90% van de begrippen heeft de status "definitief.</w:t>
            </w:r>
          </w:p>
          <w:p w:rsidR="006675A8" w:rsidP="00FF355E" w:rsidRDefault="006675A8" w14:paraId="5FDC285C" w14:textId="36CC8526">
            <w:pPr>
              <w:pStyle w:val="Geenafstand"/>
              <w:numPr>
                <w:ilvl w:val="0"/>
                <w:numId w:val="19"/>
              </w:numPr>
            </w:pPr>
            <w:commentRangeStart w:id="40"/>
            <w:r>
              <w:t>De taxonomie is gepubliceerd en raadpleegbaar via knb.begrippen.nl (incl. versie/publicatiemoment)</w:t>
            </w:r>
            <w:r w:rsidR="009D7CB4">
              <w:t>.</w:t>
            </w:r>
            <w:commentRangeEnd w:id="40"/>
            <w:r w:rsidR="009D7CB4">
              <w:rPr>
                <w:rStyle w:val="Verwijzingopmerking"/>
                <w:rFonts w:ascii="Verdana" w:hAnsi="Verdana" w:eastAsia="Times New Roman" w:cs="Times New Roman"/>
                <w:lang w:eastAsia="nl-NL"/>
                <w14:ligatures w14:val="none"/>
              </w:rPr>
              <w:commentReference w:id="40"/>
            </w:r>
          </w:p>
          <w:p w:rsidRPr="00E771EB" w:rsidR="005A714C" w:rsidP="00FF355E" w:rsidRDefault="006675A8" w14:paraId="32244D8E" w14:textId="66143CE2">
            <w:pPr>
              <w:pStyle w:val="Geenafstand"/>
              <w:numPr>
                <w:ilvl w:val="0"/>
                <w:numId w:val="19"/>
              </w:numPr>
            </w:pPr>
            <w:r>
              <w:t>Er is een vaste release- en beheerwijze ingericht (intake ‚review ‚vaststellen</w:t>
            </w:r>
            <w:r w:rsidR="009D7CB4">
              <w:t xml:space="preserve">, </w:t>
            </w:r>
            <w:r>
              <w:t>publiceren</w:t>
            </w:r>
            <w:r w:rsidR="00990969">
              <w:t>).</w:t>
            </w:r>
          </w:p>
        </w:tc>
      </w:tr>
      <w:tr w:rsidRPr="0001747A" w:rsidR="00976A89" w:rsidTr="00F11DBF" w14:paraId="55C7F08F" w14:textId="77777777">
        <w:trPr>
          <w:trHeight w:val="347"/>
        </w:trPr>
        <w:tc>
          <w:tcPr>
            <w:tcW w:w="2040" w:type="dxa"/>
            <w:tcBorders>
              <w:top w:val="single" w:color="FFFFFF" w:sz="8" w:space="0"/>
              <w:left w:val="single" w:color="FFFFFF" w:sz="8" w:space="0"/>
              <w:bottom w:val="single" w:color="FFFFFF" w:sz="8" w:space="0"/>
              <w:right w:val="single" w:color="FFFFFF" w:sz="8" w:space="0"/>
            </w:tcBorders>
            <w:shd w:val="clear" w:color="auto" w:fill="CBCBCB"/>
            <w:tcMar>
              <w:top w:w="72" w:type="dxa"/>
              <w:left w:w="144" w:type="dxa"/>
              <w:bottom w:w="72" w:type="dxa"/>
              <w:right w:w="144" w:type="dxa"/>
            </w:tcMar>
            <w:hideMark/>
          </w:tcPr>
          <w:p w:rsidRPr="00E771EB" w:rsidR="00976A89" w:rsidP="001A0F1C" w:rsidRDefault="00976A89" w14:paraId="21D1A6AA" w14:textId="77777777">
            <w:pPr>
              <w:pStyle w:val="Geenafstand"/>
              <w:rPr>
                <w:caps/>
                <w:lang w:val="en-US"/>
              </w:rPr>
            </w:pPr>
            <w:r w:rsidRPr="00E771EB">
              <w:rPr>
                <w:caps/>
                <w:lang w:val="en-US"/>
              </w:rPr>
              <w:t>Acties</w:t>
            </w:r>
          </w:p>
        </w:tc>
        <w:tc>
          <w:tcPr>
            <w:tcW w:w="8734" w:type="dxa"/>
            <w:tcBorders>
              <w:top w:val="single" w:color="FFFFFF" w:sz="8" w:space="0"/>
              <w:left w:val="single" w:color="FFFFFF" w:sz="8" w:space="0"/>
              <w:bottom w:val="single" w:color="FFFFFF" w:sz="8" w:space="0"/>
              <w:right w:val="single" w:color="FFFFFF" w:sz="8" w:space="0"/>
            </w:tcBorders>
            <w:shd w:val="clear" w:color="auto" w:fill="CBCBCB"/>
            <w:tcMar>
              <w:top w:w="72" w:type="dxa"/>
              <w:left w:w="144" w:type="dxa"/>
              <w:bottom w:w="72" w:type="dxa"/>
              <w:right w:w="144" w:type="dxa"/>
            </w:tcMar>
          </w:tcPr>
          <w:p w:rsidRPr="00080BBB" w:rsidR="00080BBB" w:rsidP="00FF355E" w:rsidRDefault="00080BBB" w14:paraId="4E480C38" w14:textId="55F6EA40">
            <w:pPr>
              <w:pStyle w:val="Normaalweb"/>
              <w:numPr>
                <w:ilvl w:val="0"/>
                <w:numId w:val="13"/>
              </w:numPr>
              <w:rPr>
                <w:rStyle w:val="Zwaar"/>
                <w:rFonts w:asciiTheme="minorHAnsi" w:hAnsiTheme="minorHAnsi" w:cstheme="minorHAnsi"/>
                <w:b w:val="0"/>
                <w:bCs w:val="0"/>
                <w:color w:val="000000"/>
                <w:sz w:val="22"/>
                <w:szCs w:val="22"/>
              </w:rPr>
            </w:pPr>
            <w:proofErr w:type="spellStart"/>
            <w:r w:rsidRPr="00080BBB">
              <w:rPr>
                <w:rStyle w:val="Zwaar"/>
                <w:rFonts w:asciiTheme="minorHAnsi" w:hAnsiTheme="minorHAnsi" w:cstheme="minorHAnsi"/>
                <w:color w:val="000000"/>
                <w:sz w:val="22"/>
                <w:szCs w:val="22"/>
              </w:rPr>
              <w:t>Governance</w:t>
            </w:r>
            <w:proofErr w:type="spellEnd"/>
            <w:r w:rsidRPr="00080BBB">
              <w:rPr>
                <w:rStyle w:val="Zwaar"/>
                <w:rFonts w:asciiTheme="minorHAnsi" w:hAnsiTheme="minorHAnsi" w:cstheme="minorHAnsi"/>
                <w:color w:val="000000"/>
                <w:sz w:val="22"/>
                <w:szCs w:val="22"/>
              </w:rPr>
              <w:t xml:space="preserve"> en mandaat organiseren</w:t>
            </w:r>
          </w:p>
          <w:p w:rsidR="00080BBB" w:rsidP="00FF355E" w:rsidRDefault="00080BBB" w14:paraId="2BE005C3" w14:textId="77777777">
            <w:pPr>
              <w:pStyle w:val="Normaalweb"/>
              <w:numPr>
                <w:ilvl w:val="1"/>
                <w:numId w:val="13"/>
              </w:numPr>
              <w:ind w:left="1080"/>
              <w:rPr>
                <w:rFonts w:asciiTheme="minorHAnsi" w:hAnsiTheme="minorHAnsi" w:cstheme="minorHAnsi"/>
                <w:color w:val="000000"/>
                <w:sz w:val="22"/>
                <w:szCs w:val="22"/>
              </w:rPr>
            </w:pPr>
            <w:r w:rsidRPr="00080BBB">
              <w:rPr>
                <w:rFonts w:asciiTheme="minorHAnsi" w:hAnsiTheme="minorHAnsi" w:cstheme="minorHAnsi"/>
                <w:color w:val="000000"/>
                <w:sz w:val="22"/>
                <w:szCs w:val="22"/>
              </w:rPr>
              <w:t>Richt een stuurgroep in met mandaat voor prioritering, acceptatie/afwijzing, eigenaarschap en doorontwikkeling.</w:t>
            </w:r>
          </w:p>
          <w:p w:rsidRPr="00CF5971" w:rsidR="00CF5971" w:rsidP="00FF355E" w:rsidRDefault="00080BBB" w14:paraId="5C6CACDD" w14:textId="094E6DA9">
            <w:pPr>
              <w:pStyle w:val="Normaalweb"/>
              <w:numPr>
                <w:ilvl w:val="1"/>
                <w:numId w:val="13"/>
              </w:numPr>
              <w:ind w:left="1080"/>
              <w:rPr>
                <w:rFonts w:asciiTheme="minorHAnsi" w:hAnsiTheme="minorHAnsi" w:cstheme="minorHAnsi"/>
                <w:color w:val="000000"/>
                <w:sz w:val="22"/>
                <w:szCs w:val="22"/>
              </w:rPr>
            </w:pPr>
            <w:r w:rsidRPr="00F47E3D">
              <w:rPr>
                <w:rFonts w:asciiTheme="minorHAnsi" w:hAnsiTheme="minorHAnsi" w:cstheme="minorHAnsi"/>
                <w:color w:val="000000"/>
                <w:sz w:val="22"/>
                <w:szCs w:val="22"/>
              </w:rPr>
              <w:t>Leg rollen expliciet vast (taxonomiebeheer, Praktijkzaken, productmanagement) en maak besluitvorming transparant (statussen, criteria, terugkoppeling).</w:t>
            </w:r>
          </w:p>
          <w:p w:rsidRPr="00F47E3D" w:rsidR="00F47E3D" w:rsidP="00FF355E" w:rsidRDefault="00080BBB" w14:paraId="62B2D188" w14:textId="77777777">
            <w:pPr>
              <w:pStyle w:val="Normaalweb"/>
              <w:numPr>
                <w:ilvl w:val="0"/>
                <w:numId w:val="13"/>
              </w:numPr>
              <w:rPr>
                <w:rStyle w:val="Zwaar"/>
              </w:rPr>
            </w:pPr>
            <w:r w:rsidRPr="00080BBB">
              <w:rPr>
                <w:rStyle w:val="Zwaar"/>
                <w:rFonts w:asciiTheme="minorHAnsi" w:hAnsiTheme="minorHAnsi" w:cstheme="minorHAnsi"/>
                <w:color w:val="000000"/>
                <w:sz w:val="22"/>
                <w:szCs w:val="22"/>
              </w:rPr>
              <w:t xml:space="preserve">Scope bepalen en </w:t>
            </w:r>
            <w:proofErr w:type="spellStart"/>
            <w:r w:rsidRPr="00080BBB">
              <w:rPr>
                <w:rStyle w:val="Zwaar"/>
                <w:rFonts w:asciiTheme="minorHAnsi" w:hAnsiTheme="minorHAnsi" w:cstheme="minorHAnsi"/>
                <w:color w:val="000000"/>
                <w:sz w:val="22"/>
                <w:szCs w:val="22"/>
              </w:rPr>
              <w:t>backlog</w:t>
            </w:r>
            <w:proofErr w:type="spellEnd"/>
            <w:r w:rsidRPr="00080BBB">
              <w:rPr>
                <w:rStyle w:val="Zwaar"/>
                <w:rFonts w:asciiTheme="minorHAnsi" w:hAnsiTheme="minorHAnsi" w:cstheme="minorHAnsi"/>
                <w:color w:val="000000"/>
                <w:sz w:val="22"/>
                <w:szCs w:val="22"/>
              </w:rPr>
              <w:t xml:space="preserve"> opbouwen (pragmatisch starten)</w:t>
            </w:r>
          </w:p>
          <w:p w:rsidRPr="00CF5971" w:rsidR="00CF5971" w:rsidP="00FF355E" w:rsidRDefault="00080BBB" w14:paraId="270E473E" w14:textId="19B46B34">
            <w:pPr>
              <w:pStyle w:val="Normaalweb"/>
              <w:numPr>
                <w:ilvl w:val="1"/>
                <w:numId w:val="13"/>
              </w:numPr>
              <w:ind w:left="1080"/>
              <w:rPr>
                <w:rFonts w:asciiTheme="minorHAnsi" w:hAnsiTheme="minorHAnsi" w:cstheme="minorHAnsi"/>
                <w:color w:val="000000"/>
                <w:sz w:val="22"/>
                <w:szCs w:val="22"/>
              </w:rPr>
            </w:pPr>
            <w:r w:rsidRPr="00F47E3D">
              <w:rPr>
                <w:rFonts w:asciiTheme="minorHAnsi" w:hAnsiTheme="minorHAnsi" w:cstheme="minorHAnsi"/>
                <w:color w:val="000000"/>
                <w:sz w:val="22"/>
                <w:szCs w:val="22"/>
              </w:rPr>
              <w:t>Start met kleine, concrete sets begrippen op basis van notariële akten (bijv. hypotheekakte, leveringsakte).</w:t>
            </w:r>
          </w:p>
          <w:p w:rsidRPr="00CF5971" w:rsidR="00F47E3D" w:rsidP="00FF355E" w:rsidRDefault="00080BBB" w14:paraId="4BBDE95F" w14:textId="799366E1">
            <w:pPr>
              <w:pStyle w:val="Normaalweb"/>
              <w:numPr>
                <w:ilvl w:val="1"/>
                <w:numId w:val="13"/>
              </w:numPr>
              <w:ind w:left="1080"/>
              <w:rPr>
                <w:rFonts w:asciiTheme="minorHAnsi" w:hAnsiTheme="minorHAnsi" w:cstheme="minorHAnsi"/>
                <w:b/>
                <w:bCs/>
                <w:color w:val="000000"/>
                <w:sz w:val="22"/>
                <w:szCs w:val="22"/>
              </w:rPr>
            </w:pPr>
            <w:r w:rsidRPr="00F47E3D">
              <w:rPr>
                <w:rFonts w:asciiTheme="minorHAnsi" w:hAnsiTheme="minorHAnsi" w:cstheme="minorHAnsi"/>
                <w:color w:val="000000"/>
                <w:sz w:val="22"/>
                <w:szCs w:val="22"/>
              </w:rPr>
              <w:t xml:space="preserve">Bouw een </w:t>
            </w:r>
            <w:proofErr w:type="spellStart"/>
            <w:r w:rsidRPr="00F47E3D">
              <w:rPr>
                <w:rFonts w:asciiTheme="minorHAnsi" w:hAnsiTheme="minorHAnsi" w:cstheme="minorHAnsi"/>
                <w:color w:val="000000"/>
                <w:sz w:val="22"/>
                <w:szCs w:val="22"/>
              </w:rPr>
              <w:t>backlog</w:t>
            </w:r>
            <w:proofErr w:type="spellEnd"/>
            <w:r w:rsidRPr="00F47E3D">
              <w:rPr>
                <w:rFonts w:asciiTheme="minorHAnsi" w:hAnsiTheme="minorHAnsi" w:cstheme="minorHAnsi"/>
                <w:color w:val="000000"/>
                <w:sz w:val="22"/>
                <w:szCs w:val="22"/>
              </w:rPr>
              <w:t xml:space="preserve"> die direct af te werken is: per akte-set inventariseren welke begrippen ontbreken of onvolledig zijn (definitie/relaties/metadata).</w:t>
            </w:r>
          </w:p>
          <w:p w:rsidRPr="00F47E3D" w:rsidR="00F47E3D" w:rsidP="00FF355E" w:rsidRDefault="00080BBB" w14:paraId="12863A72" w14:textId="77777777">
            <w:pPr>
              <w:pStyle w:val="Normaalweb"/>
              <w:numPr>
                <w:ilvl w:val="0"/>
                <w:numId w:val="13"/>
              </w:numPr>
              <w:rPr>
                <w:rStyle w:val="Zwaar"/>
              </w:rPr>
            </w:pPr>
            <w:r w:rsidRPr="00080BBB">
              <w:rPr>
                <w:rStyle w:val="Zwaar"/>
                <w:rFonts w:asciiTheme="minorHAnsi" w:hAnsiTheme="minorHAnsi" w:cstheme="minorHAnsi"/>
                <w:color w:val="000000"/>
                <w:sz w:val="22"/>
                <w:szCs w:val="22"/>
              </w:rPr>
              <w:t>Inventariseren, adopteren en definiëren via het standaardproces</w:t>
            </w:r>
          </w:p>
          <w:p w:rsidRPr="00CF5971" w:rsidR="00F47E3D" w:rsidP="00FF355E" w:rsidRDefault="00080BBB" w14:paraId="2A4973EE" w14:textId="5E641098">
            <w:pPr>
              <w:pStyle w:val="Normaalweb"/>
              <w:numPr>
                <w:ilvl w:val="1"/>
                <w:numId w:val="13"/>
              </w:numPr>
              <w:ind w:left="1080"/>
              <w:rPr>
                <w:rFonts w:asciiTheme="minorHAnsi" w:hAnsiTheme="minorHAnsi" w:cstheme="minorHAnsi"/>
                <w:color w:val="000000"/>
                <w:sz w:val="22"/>
                <w:szCs w:val="22"/>
              </w:rPr>
            </w:pPr>
            <w:r w:rsidRPr="00F47E3D">
              <w:rPr>
                <w:rFonts w:asciiTheme="minorHAnsi" w:hAnsiTheme="minorHAnsi" w:cstheme="minorHAnsi"/>
                <w:color w:val="000000"/>
                <w:sz w:val="22"/>
                <w:szCs w:val="22"/>
              </w:rPr>
              <w:t>Doorloop het proces zoals vastgelegd: eerst KNB-bron, daarna externe bronnen (Kadaster/BRP/Zorgeloos Vastgoed etc.), anders definitie opstellen via</w:t>
            </w:r>
            <w:r w:rsidR="00B27FE9">
              <w:rPr>
                <w:rFonts w:asciiTheme="minorHAnsi" w:hAnsiTheme="minorHAnsi" w:cstheme="minorHAnsi"/>
                <w:color w:val="000000"/>
                <w:sz w:val="22"/>
                <w:szCs w:val="22"/>
              </w:rPr>
              <w:t xml:space="preserve"> </w:t>
            </w:r>
            <w:r w:rsidRPr="00F47E3D">
              <w:rPr>
                <w:rFonts w:asciiTheme="minorHAnsi" w:hAnsiTheme="minorHAnsi" w:cstheme="minorHAnsi"/>
                <w:color w:val="000000"/>
                <w:sz w:val="22"/>
                <w:szCs w:val="22"/>
              </w:rPr>
              <w:t>Praktijkzaken.</w:t>
            </w:r>
          </w:p>
          <w:p w:rsidRPr="00B27FE9" w:rsidR="00B27FE9" w:rsidP="00FF355E" w:rsidRDefault="00080BBB" w14:paraId="54D4CB4C" w14:textId="7FDBF2C5">
            <w:pPr>
              <w:pStyle w:val="Normaalweb"/>
              <w:numPr>
                <w:ilvl w:val="1"/>
                <w:numId w:val="13"/>
              </w:numPr>
              <w:ind w:left="1080"/>
              <w:rPr>
                <w:rFonts w:asciiTheme="minorHAnsi" w:hAnsiTheme="minorHAnsi" w:cstheme="minorHAnsi"/>
                <w:color w:val="000000"/>
                <w:sz w:val="22"/>
                <w:szCs w:val="22"/>
              </w:rPr>
            </w:pPr>
            <w:r w:rsidRPr="00B27FE9">
              <w:rPr>
                <w:rFonts w:asciiTheme="minorHAnsi" w:hAnsiTheme="minorHAnsi" w:cstheme="minorHAnsi"/>
                <w:color w:val="000000"/>
                <w:sz w:val="22"/>
                <w:szCs w:val="22"/>
              </w:rPr>
              <w:t>Hanteer adoptieprofielen waar mogelijk (as-is/aanvullen) en borg dat definities juridisch sluitend zijn (Praktijkzaken als inhoudelijke eigenaar).</w:t>
            </w:r>
          </w:p>
          <w:p w:rsidRPr="00F47E3D" w:rsidR="00F47E3D" w:rsidP="00FF355E" w:rsidRDefault="00080BBB" w14:paraId="186E532E" w14:textId="77777777">
            <w:pPr>
              <w:pStyle w:val="Normaalweb"/>
              <w:numPr>
                <w:ilvl w:val="0"/>
                <w:numId w:val="13"/>
              </w:numPr>
              <w:rPr>
                <w:rStyle w:val="Zwaar"/>
              </w:rPr>
            </w:pPr>
            <w:r w:rsidRPr="00080BBB">
              <w:rPr>
                <w:rStyle w:val="Zwaar"/>
                <w:rFonts w:asciiTheme="minorHAnsi" w:hAnsiTheme="minorHAnsi" w:cstheme="minorHAnsi"/>
                <w:color w:val="000000"/>
                <w:sz w:val="22"/>
                <w:szCs w:val="22"/>
              </w:rPr>
              <w:t>Normaliseren en opschonen (kwaliteit en consistentie)</w:t>
            </w:r>
          </w:p>
          <w:p w:rsidRPr="00CF5971" w:rsidR="00F47E3D" w:rsidP="00FF355E" w:rsidRDefault="00080BBB" w14:paraId="624A6C57" w14:textId="77777777">
            <w:pPr>
              <w:pStyle w:val="Normaalweb"/>
              <w:numPr>
                <w:ilvl w:val="1"/>
                <w:numId w:val="13"/>
              </w:numPr>
              <w:ind w:left="1080"/>
              <w:rPr>
                <w:rFonts w:asciiTheme="minorHAnsi" w:hAnsiTheme="minorHAnsi" w:cstheme="minorHAnsi"/>
                <w:color w:val="000000"/>
                <w:sz w:val="22"/>
                <w:szCs w:val="22"/>
              </w:rPr>
            </w:pPr>
            <w:r w:rsidRPr="00F47E3D">
              <w:rPr>
                <w:rFonts w:asciiTheme="minorHAnsi" w:hAnsiTheme="minorHAnsi" w:cstheme="minorHAnsi"/>
                <w:color w:val="000000"/>
                <w:sz w:val="22"/>
                <w:szCs w:val="22"/>
              </w:rPr>
              <w:t>Leg alle begrippen langs de spelregels (opnamecriteria, schrijfwijze, definitieregels, toelichting/uitleg).</w:t>
            </w:r>
          </w:p>
          <w:p w:rsidRPr="00CF5971" w:rsidR="00F47E3D" w:rsidP="00FF355E" w:rsidRDefault="00080BBB" w14:paraId="02A92D4F" w14:textId="4E13A6D6">
            <w:pPr>
              <w:pStyle w:val="Normaalweb"/>
              <w:numPr>
                <w:ilvl w:val="1"/>
                <w:numId w:val="13"/>
              </w:numPr>
              <w:ind w:left="1080"/>
              <w:rPr>
                <w:rFonts w:asciiTheme="minorHAnsi" w:hAnsiTheme="minorHAnsi" w:cstheme="minorHAnsi"/>
                <w:color w:val="000000"/>
                <w:sz w:val="22"/>
                <w:szCs w:val="22"/>
              </w:rPr>
            </w:pPr>
            <w:r w:rsidRPr="00F47E3D">
              <w:rPr>
                <w:rFonts w:asciiTheme="minorHAnsi" w:hAnsiTheme="minorHAnsi" w:cstheme="minorHAnsi"/>
                <w:color w:val="000000"/>
                <w:sz w:val="22"/>
                <w:szCs w:val="22"/>
              </w:rPr>
              <w:t xml:space="preserve">Voer </w:t>
            </w:r>
            <w:proofErr w:type="spellStart"/>
            <w:r w:rsidRPr="00F47E3D">
              <w:rPr>
                <w:rFonts w:asciiTheme="minorHAnsi" w:hAnsiTheme="minorHAnsi" w:cstheme="minorHAnsi"/>
                <w:color w:val="000000"/>
                <w:sz w:val="22"/>
                <w:szCs w:val="22"/>
              </w:rPr>
              <w:t>deduplicatie</w:t>
            </w:r>
            <w:proofErr w:type="spellEnd"/>
            <w:r w:rsidRPr="00F47E3D">
              <w:rPr>
                <w:rFonts w:asciiTheme="minorHAnsi" w:hAnsiTheme="minorHAnsi" w:cstheme="minorHAnsi"/>
                <w:color w:val="000000"/>
                <w:sz w:val="22"/>
                <w:szCs w:val="22"/>
              </w:rPr>
              <w:t xml:space="preserve"> uit (synoniemen, varianten, </w:t>
            </w:r>
            <w:r w:rsidR="005F464E">
              <w:rPr>
                <w:rFonts w:asciiTheme="minorHAnsi" w:hAnsiTheme="minorHAnsi" w:cstheme="minorHAnsi"/>
                <w:color w:val="000000"/>
                <w:sz w:val="22"/>
                <w:szCs w:val="22"/>
              </w:rPr>
              <w:t>duplicaten</w:t>
            </w:r>
            <w:r w:rsidRPr="00F47E3D">
              <w:rPr>
                <w:rFonts w:asciiTheme="minorHAnsi" w:hAnsiTheme="minorHAnsi" w:cstheme="minorHAnsi"/>
                <w:color w:val="000000"/>
                <w:sz w:val="22"/>
                <w:szCs w:val="22"/>
              </w:rPr>
              <w:t>), voorkom circulaire definities en borg herleidbaarheid naar bron.</w:t>
            </w:r>
          </w:p>
          <w:p w:rsidRPr="00F47E3D" w:rsidR="00F47E3D" w:rsidP="00FF355E" w:rsidRDefault="00080BBB" w14:paraId="67E3F844" w14:textId="77777777">
            <w:pPr>
              <w:pStyle w:val="Normaalweb"/>
              <w:numPr>
                <w:ilvl w:val="0"/>
                <w:numId w:val="13"/>
              </w:numPr>
              <w:rPr>
                <w:rStyle w:val="Zwaar"/>
              </w:rPr>
            </w:pPr>
            <w:r w:rsidRPr="00080BBB">
              <w:rPr>
                <w:rStyle w:val="Zwaar"/>
                <w:rFonts w:asciiTheme="minorHAnsi" w:hAnsiTheme="minorHAnsi" w:cstheme="minorHAnsi"/>
                <w:color w:val="000000"/>
                <w:sz w:val="22"/>
                <w:szCs w:val="22"/>
              </w:rPr>
              <w:t>Taxonomische structuur aanbrengen (van lijst naar taxonomie)</w:t>
            </w:r>
          </w:p>
          <w:p w:rsidRPr="00CF5971" w:rsidR="00F47E3D" w:rsidP="00FF355E" w:rsidRDefault="00080BBB" w14:paraId="1C9C31AE" w14:textId="3CC2996E">
            <w:pPr>
              <w:pStyle w:val="Normaalweb"/>
              <w:numPr>
                <w:ilvl w:val="1"/>
                <w:numId w:val="13"/>
              </w:numPr>
              <w:ind w:left="1080"/>
              <w:rPr>
                <w:rFonts w:asciiTheme="minorHAnsi" w:hAnsiTheme="minorHAnsi" w:cstheme="minorHAnsi"/>
                <w:color w:val="000000"/>
                <w:sz w:val="22"/>
                <w:szCs w:val="22"/>
              </w:rPr>
            </w:pPr>
            <w:r w:rsidRPr="00F47E3D">
              <w:rPr>
                <w:rFonts w:asciiTheme="minorHAnsi" w:hAnsiTheme="minorHAnsi" w:cstheme="minorHAnsi"/>
                <w:color w:val="000000"/>
                <w:sz w:val="22"/>
                <w:szCs w:val="22"/>
              </w:rPr>
              <w:t>Breng alle begrippen onder in de topbegrippenstructuur</w:t>
            </w:r>
            <w:r w:rsidR="00E15402">
              <w:rPr>
                <w:rFonts w:asciiTheme="minorHAnsi" w:hAnsiTheme="minorHAnsi" w:cstheme="minorHAnsi"/>
                <w:color w:val="000000"/>
                <w:sz w:val="22"/>
                <w:szCs w:val="22"/>
              </w:rPr>
              <w:t>.</w:t>
            </w:r>
          </w:p>
          <w:p w:rsidRPr="00CF5971" w:rsidR="00E2113D" w:rsidP="00FF355E" w:rsidRDefault="00080BBB" w14:paraId="65F666EE" w14:textId="001BCFF1">
            <w:pPr>
              <w:pStyle w:val="Normaalweb"/>
              <w:numPr>
                <w:ilvl w:val="1"/>
                <w:numId w:val="13"/>
              </w:numPr>
              <w:ind w:left="1080"/>
              <w:rPr>
                <w:rFonts w:asciiTheme="minorHAnsi" w:hAnsiTheme="minorHAnsi" w:cstheme="minorHAnsi"/>
                <w:color w:val="000000"/>
                <w:sz w:val="22"/>
                <w:szCs w:val="22"/>
              </w:rPr>
            </w:pPr>
            <w:r w:rsidRPr="00F47E3D">
              <w:rPr>
                <w:rFonts w:asciiTheme="minorHAnsi" w:hAnsiTheme="minorHAnsi" w:cstheme="minorHAnsi"/>
                <w:color w:val="000000"/>
                <w:sz w:val="22"/>
                <w:szCs w:val="22"/>
              </w:rPr>
              <w:t>Voeg beheer-metadata toe: status, bron, eigenaar/domein, adoptieherkomst.</w:t>
            </w:r>
          </w:p>
          <w:p w:rsidRPr="00F47E3D" w:rsidR="00F47E3D" w:rsidP="00FF355E" w:rsidRDefault="00080BBB" w14:paraId="0A797A6E" w14:textId="77777777">
            <w:pPr>
              <w:pStyle w:val="Normaalweb"/>
              <w:numPr>
                <w:ilvl w:val="0"/>
                <w:numId w:val="13"/>
              </w:numPr>
              <w:rPr>
                <w:rStyle w:val="Zwaar"/>
              </w:rPr>
            </w:pPr>
            <w:r w:rsidRPr="00080BBB">
              <w:rPr>
                <w:rStyle w:val="Zwaar"/>
                <w:rFonts w:asciiTheme="minorHAnsi" w:hAnsiTheme="minorHAnsi" w:cstheme="minorHAnsi"/>
                <w:color w:val="000000"/>
                <w:sz w:val="22"/>
                <w:szCs w:val="22"/>
              </w:rPr>
              <w:t>Operationaliseren en borgen in beheer</w:t>
            </w:r>
          </w:p>
          <w:p w:rsidRPr="00CF5971" w:rsidR="00F47E3D" w:rsidP="00FF355E" w:rsidRDefault="00080BBB" w14:paraId="7AFC7788" w14:textId="77777777">
            <w:pPr>
              <w:pStyle w:val="Normaalweb"/>
              <w:numPr>
                <w:ilvl w:val="1"/>
                <w:numId w:val="13"/>
              </w:numPr>
              <w:ind w:left="1080"/>
              <w:rPr>
                <w:rFonts w:asciiTheme="minorHAnsi" w:hAnsiTheme="minorHAnsi" w:cstheme="minorHAnsi"/>
                <w:color w:val="000000"/>
                <w:sz w:val="22"/>
                <w:szCs w:val="22"/>
              </w:rPr>
            </w:pPr>
            <w:r w:rsidRPr="00F47E3D">
              <w:rPr>
                <w:rFonts w:asciiTheme="minorHAnsi" w:hAnsiTheme="minorHAnsi" w:cstheme="minorHAnsi"/>
                <w:color w:val="000000"/>
                <w:sz w:val="22"/>
                <w:szCs w:val="22"/>
              </w:rPr>
              <w:t xml:space="preserve">Publiceer periodiek een actuele versie (incl. release </w:t>
            </w:r>
            <w:proofErr w:type="spellStart"/>
            <w:r w:rsidRPr="00F47E3D">
              <w:rPr>
                <w:rFonts w:asciiTheme="minorHAnsi" w:hAnsiTheme="minorHAnsi" w:cstheme="minorHAnsi"/>
                <w:color w:val="000000"/>
                <w:sz w:val="22"/>
                <w:szCs w:val="22"/>
              </w:rPr>
              <w:t>notes</w:t>
            </w:r>
            <w:proofErr w:type="spellEnd"/>
            <w:r w:rsidRPr="00F47E3D">
              <w:rPr>
                <w:rFonts w:asciiTheme="minorHAnsi" w:hAnsiTheme="minorHAnsi" w:cstheme="minorHAnsi"/>
                <w:color w:val="000000"/>
                <w:sz w:val="22"/>
                <w:szCs w:val="22"/>
              </w:rPr>
              <w:t>/versie) en maak de taxonomie raadpleegbaar voor ketenpartners en interne teams.</w:t>
            </w:r>
          </w:p>
          <w:p w:rsidRPr="00505116" w:rsidR="00B01B7A" w:rsidP="00FF355E" w:rsidRDefault="00080BBB" w14:paraId="02F395D6" w14:textId="602FDFB9">
            <w:pPr>
              <w:pStyle w:val="Normaalweb"/>
              <w:numPr>
                <w:ilvl w:val="1"/>
                <w:numId w:val="13"/>
              </w:numPr>
              <w:ind w:left="1080"/>
              <w:rPr>
                <w:rFonts w:asciiTheme="minorHAnsi" w:hAnsiTheme="minorHAnsi" w:cstheme="minorHAnsi"/>
                <w:sz w:val="22"/>
                <w:szCs w:val="22"/>
              </w:rPr>
            </w:pPr>
            <w:r w:rsidRPr="00F47E3D">
              <w:rPr>
                <w:rFonts w:asciiTheme="minorHAnsi" w:hAnsiTheme="minorHAnsi" w:cstheme="minorHAnsi"/>
                <w:color w:val="000000"/>
                <w:sz w:val="22"/>
                <w:szCs w:val="22"/>
              </w:rPr>
              <w:t xml:space="preserve">Richt beheer in als cyclisch proces: intake → review → vaststellen → publiceren → evalueren op </w:t>
            </w:r>
            <w:proofErr w:type="spellStart"/>
            <w:r w:rsidRPr="00F47E3D">
              <w:rPr>
                <w:rFonts w:asciiTheme="minorHAnsi" w:hAnsiTheme="minorHAnsi" w:cstheme="minorHAnsi"/>
                <w:color w:val="000000"/>
                <w:sz w:val="22"/>
                <w:szCs w:val="22"/>
              </w:rPr>
              <w:t>KPI’s</w:t>
            </w:r>
            <w:proofErr w:type="spellEnd"/>
            <w:r w:rsidRPr="00F47E3D">
              <w:rPr>
                <w:rFonts w:asciiTheme="minorHAnsi" w:hAnsiTheme="minorHAnsi" w:cstheme="minorHAnsi"/>
                <w:color w:val="000000"/>
                <w:sz w:val="22"/>
                <w:szCs w:val="22"/>
              </w:rPr>
              <w:t>.</w:t>
            </w:r>
          </w:p>
        </w:tc>
      </w:tr>
      <w:tr w:rsidRPr="00397911" w:rsidR="00976A89" w:rsidTr="00F11DBF" w14:paraId="18701D3D" w14:textId="77777777">
        <w:trPr>
          <w:trHeight w:val="347"/>
        </w:trPr>
        <w:tc>
          <w:tcPr>
            <w:tcW w:w="2040" w:type="dxa"/>
            <w:tcBorders>
              <w:top w:val="single" w:color="FFFFFF" w:sz="8" w:space="0"/>
              <w:left w:val="single" w:color="FFFFFF" w:sz="8" w:space="0"/>
              <w:bottom w:val="single" w:color="FFFFFF" w:sz="8" w:space="0"/>
              <w:right w:val="single" w:color="FFFFFF" w:sz="8" w:space="0"/>
            </w:tcBorders>
            <w:shd w:val="clear" w:color="auto" w:fill="E7E7E7"/>
            <w:tcMar>
              <w:top w:w="72" w:type="dxa"/>
              <w:left w:w="144" w:type="dxa"/>
              <w:bottom w:w="72" w:type="dxa"/>
              <w:right w:w="144" w:type="dxa"/>
            </w:tcMar>
            <w:hideMark/>
          </w:tcPr>
          <w:p w:rsidRPr="00E771EB" w:rsidR="00976A89" w:rsidP="001A0F1C" w:rsidRDefault="00976A89" w14:paraId="7264722B" w14:textId="77777777">
            <w:pPr>
              <w:pStyle w:val="Geenafstand"/>
              <w:rPr>
                <w:caps/>
                <w:lang w:val="en-US"/>
              </w:rPr>
            </w:pPr>
            <w:r w:rsidRPr="00E771EB">
              <w:rPr>
                <w:caps/>
                <w:lang w:val="en-US"/>
              </w:rPr>
              <w:t>Implicaties</w:t>
            </w:r>
          </w:p>
        </w:tc>
        <w:tc>
          <w:tcPr>
            <w:tcW w:w="8734" w:type="dxa"/>
            <w:tcBorders>
              <w:top w:val="single" w:color="FFFFFF" w:sz="8" w:space="0"/>
              <w:left w:val="single" w:color="FFFFFF" w:sz="8" w:space="0"/>
              <w:bottom w:val="single" w:color="FFFFFF" w:sz="8" w:space="0"/>
              <w:right w:val="single" w:color="FFFFFF" w:sz="8" w:space="0"/>
            </w:tcBorders>
            <w:shd w:val="clear" w:color="auto" w:fill="E7E7E7"/>
            <w:tcMar>
              <w:top w:w="72" w:type="dxa"/>
              <w:left w:w="144" w:type="dxa"/>
              <w:bottom w:w="72" w:type="dxa"/>
              <w:right w:w="144" w:type="dxa"/>
            </w:tcMar>
            <w:hideMark/>
          </w:tcPr>
          <w:p w:rsidRPr="00E92206" w:rsidR="00B01B7A" w:rsidP="00B01B7A" w:rsidRDefault="00B01B7A" w14:paraId="0A41BE30" w14:textId="5607F134">
            <w:pPr>
              <w:pStyle w:val="Geenafstand"/>
              <w:rPr>
                <w:b/>
                <w:bCs/>
              </w:rPr>
            </w:pPr>
            <w:r w:rsidRPr="00B01B7A">
              <w:rPr>
                <w:b/>
                <w:bCs/>
              </w:rPr>
              <w:t>Functionele implicaties</w:t>
            </w:r>
          </w:p>
          <w:p w:rsidR="00B01B7A" w:rsidP="00B01B7A" w:rsidRDefault="00B01B7A" w14:paraId="1729E958" w14:textId="77777777">
            <w:pPr>
              <w:pStyle w:val="Geenafstand"/>
            </w:pPr>
            <w:r>
              <w:t>De KNB krijgt een gedeelde taal waarmee ketenpartners dezelfde werkelijkheid bedoelen, wat interpretatieverschillen en foutkansen in ketenprocessen reduceert.</w:t>
            </w:r>
          </w:p>
          <w:p w:rsidR="00B01B7A" w:rsidP="00B01B7A" w:rsidRDefault="00B01B7A" w14:paraId="3DE98765" w14:textId="77777777">
            <w:pPr>
              <w:pStyle w:val="Geenafstand"/>
            </w:pPr>
          </w:p>
          <w:p w:rsidR="00B01B7A" w:rsidP="00B01B7A" w:rsidRDefault="00B01B7A" w14:paraId="42FC10E6" w14:textId="3BD7F4EC">
            <w:pPr>
              <w:pStyle w:val="Geenafstand"/>
            </w:pPr>
            <w:r>
              <w:t>Functionele optiewaarde neemt to</w:t>
            </w:r>
            <w:r w:rsidR="00680AD1">
              <w:t>e doordat</w:t>
            </w:r>
            <w:r>
              <w:t xml:space="preserve"> toepassingen zoals data-validatie (DVS), documentgeneratoren en ketenuitwisseling überhaupt haalbaar </w:t>
            </w:r>
            <w:r w:rsidR="00680AD1">
              <w:t>worden</w:t>
            </w:r>
            <w:r>
              <w:t xml:space="preserve"> omdat </w:t>
            </w:r>
            <w:r w:rsidR="00680AD1">
              <w:t xml:space="preserve">het </w:t>
            </w:r>
            <w:r>
              <w:t>begrippen</w:t>
            </w:r>
            <w:r w:rsidR="00680AD1">
              <w:t>fundament</w:t>
            </w:r>
            <w:r>
              <w:t xml:space="preserve"> eenduidig zijn.</w:t>
            </w:r>
          </w:p>
          <w:p w:rsidR="00B01B7A" w:rsidP="00B01B7A" w:rsidRDefault="00B01B7A" w14:paraId="5B210DE9" w14:textId="77777777">
            <w:pPr>
              <w:pStyle w:val="Geenafstand"/>
            </w:pPr>
          </w:p>
          <w:p w:rsidRPr="00E92206" w:rsidR="00B01B7A" w:rsidP="00B01B7A" w:rsidRDefault="00B01B7A" w14:paraId="3C56CA9A" w14:textId="3B62CBC7">
            <w:pPr>
              <w:pStyle w:val="Geenafstand"/>
              <w:rPr>
                <w:b/>
                <w:bCs/>
              </w:rPr>
            </w:pPr>
            <w:r w:rsidRPr="00B01B7A">
              <w:rPr>
                <w:b/>
                <w:bCs/>
              </w:rPr>
              <w:t>Technische implicaties</w:t>
            </w:r>
          </w:p>
          <w:p w:rsidR="00B01B7A" w:rsidP="00B01B7A" w:rsidRDefault="00B01B7A" w14:paraId="68A755DA" w14:textId="77777777">
            <w:pPr>
              <w:pStyle w:val="Geenafstand"/>
            </w:pPr>
            <w:r>
              <w:t xml:space="preserve">Technische schuld neemt af doordat integraties minder “maatwerk </w:t>
            </w:r>
            <w:proofErr w:type="spellStart"/>
            <w:r>
              <w:t>mapping</w:t>
            </w:r>
            <w:proofErr w:type="spellEnd"/>
            <w:r>
              <w:t>” nodig hebben en datastructuren consistenter worden.</w:t>
            </w:r>
          </w:p>
          <w:p w:rsidR="00B01B7A" w:rsidP="00B01B7A" w:rsidRDefault="00B01B7A" w14:paraId="76957937" w14:textId="77777777">
            <w:pPr>
              <w:pStyle w:val="Geenafstand"/>
            </w:pPr>
          </w:p>
          <w:p w:rsidRPr="00E771EB" w:rsidR="00283620" w:rsidP="00B01B7A" w:rsidRDefault="00B01B7A" w14:paraId="7076CBAA" w14:textId="24768C81">
            <w:pPr>
              <w:pStyle w:val="Geenafstand"/>
            </w:pPr>
            <w:r>
              <w:t xml:space="preserve">Technische optiewaarde neemt toe doordat de taxonomie als stabiele referentie gebruikt kan worden voor modellering, </w:t>
            </w:r>
            <w:proofErr w:type="spellStart"/>
            <w:r>
              <w:t>APIs</w:t>
            </w:r>
            <w:proofErr w:type="spellEnd"/>
            <w:r>
              <w:t>, (semi-)automatische extractie en validatieregels, zonder dat elk systeem zijn eigen definities blijft hanteren.</w:t>
            </w:r>
          </w:p>
        </w:tc>
      </w:tr>
      <w:tr w:rsidRPr="00853934" w:rsidR="00976A89" w:rsidTr="00283620" w14:paraId="5C259631" w14:textId="77777777">
        <w:trPr>
          <w:trHeight w:val="347"/>
        </w:trPr>
        <w:tc>
          <w:tcPr>
            <w:tcW w:w="2040" w:type="dxa"/>
            <w:tcBorders>
              <w:top w:val="single" w:color="FFFFFF" w:sz="8" w:space="0"/>
              <w:left w:val="single" w:color="FFFFFF" w:sz="8" w:space="0"/>
              <w:bottom w:val="single" w:color="FFFFFF" w:sz="8" w:space="0"/>
              <w:right w:val="single" w:color="FFFFFF" w:sz="8" w:space="0"/>
            </w:tcBorders>
            <w:shd w:val="clear" w:color="auto" w:fill="CBCBCB"/>
            <w:tcMar>
              <w:top w:w="72" w:type="dxa"/>
              <w:left w:w="144" w:type="dxa"/>
              <w:bottom w:w="72" w:type="dxa"/>
              <w:right w:w="144" w:type="dxa"/>
            </w:tcMar>
            <w:hideMark/>
          </w:tcPr>
          <w:p w:rsidRPr="00E771EB" w:rsidR="00976A89" w:rsidP="001A0F1C" w:rsidRDefault="00976A89" w14:paraId="201E76F8" w14:textId="3DB03F5A">
            <w:pPr>
              <w:pStyle w:val="Geenafstand"/>
              <w:rPr>
                <w:caps/>
                <w:lang w:val="en-US"/>
              </w:rPr>
            </w:pPr>
            <w:r w:rsidRPr="00E771EB">
              <w:rPr>
                <w:caps/>
                <w:lang w:val="en-US"/>
              </w:rPr>
              <w:t xml:space="preserve">Kostenschatting </w:t>
            </w:r>
          </w:p>
        </w:tc>
        <w:tc>
          <w:tcPr>
            <w:tcW w:w="8734" w:type="dxa"/>
            <w:tcBorders>
              <w:top w:val="single" w:color="FFFFFF" w:sz="8" w:space="0"/>
              <w:left w:val="single" w:color="FFFFFF" w:sz="8" w:space="0"/>
              <w:bottom w:val="single" w:color="FFFFFF" w:sz="8" w:space="0"/>
              <w:right w:val="single" w:color="FFFFFF" w:sz="8" w:space="0"/>
            </w:tcBorders>
            <w:shd w:val="clear" w:color="auto" w:fill="CBCBCB"/>
            <w:tcMar>
              <w:top w:w="72" w:type="dxa"/>
              <w:left w:w="144" w:type="dxa"/>
              <w:bottom w:w="72" w:type="dxa"/>
              <w:right w:w="144" w:type="dxa"/>
            </w:tcMar>
            <w:hideMark/>
          </w:tcPr>
          <w:p w:rsidRPr="00F11DBF" w:rsidR="00DF10D9" w:rsidP="00DF10D9" w:rsidRDefault="00DF10D9" w14:paraId="12E96153" w14:textId="29A94461">
            <w:pPr>
              <w:pStyle w:val="Geenafstand"/>
              <w:rPr>
                <w:b/>
                <w:bCs/>
              </w:rPr>
            </w:pPr>
            <w:r w:rsidRPr="00F11DBF">
              <w:rPr>
                <w:b/>
                <w:bCs/>
              </w:rPr>
              <w:t>Eenmalige kosten</w:t>
            </w:r>
          </w:p>
          <w:p w:rsidR="00DF10D9" w:rsidP="00FF355E" w:rsidRDefault="00DF10D9" w14:paraId="36C54A75" w14:textId="2A5D9FEF">
            <w:pPr>
              <w:pStyle w:val="Geenafstand"/>
              <w:numPr>
                <w:ilvl w:val="0"/>
                <w:numId w:val="17"/>
              </w:numPr>
            </w:pPr>
            <w:r>
              <w:t xml:space="preserve">Inrichten </w:t>
            </w:r>
            <w:proofErr w:type="spellStart"/>
            <w:r>
              <w:t>governance</w:t>
            </w:r>
            <w:proofErr w:type="spellEnd"/>
            <w:r>
              <w:t xml:space="preserve">/stuurgroep, werkafspraken en </w:t>
            </w:r>
            <w:proofErr w:type="spellStart"/>
            <w:r>
              <w:t>toolingconfiguratie</w:t>
            </w:r>
            <w:proofErr w:type="spellEnd"/>
            <w:r>
              <w:t xml:space="preserve"> (incl. publicatie-inrichting).</w:t>
            </w:r>
          </w:p>
          <w:p w:rsidR="00DF10D9" w:rsidP="00FF355E" w:rsidRDefault="00DF10D9" w14:paraId="564714FE" w14:textId="67271DCE">
            <w:pPr>
              <w:pStyle w:val="Geenafstand"/>
              <w:numPr>
                <w:ilvl w:val="0"/>
                <w:numId w:val="17"/>
              </w:numPr>
            </w:pPr>
            <w:r>
              <w:t>Eerste scope/baseline: inventarisatie + opschoning + structurering van de initiële akte-sets.</w:t>
            </w:r>
          </w:p>
          <w:p w:rsidR="00DF10D9" w:rsidP="00FF355E" w:rsidRDefault="00DF10D9" w14:paraId="7FFD3F6B" w14:textId="77777777">
            <w:pPr>
              <w:pStyle w:val="Geenafstand"/>
              <w:numPr>
                <w:ilvl w:val="0"/>
                <w:numId w:val="17"/>
              </w:numPr>
            </w:pPr>
            <w:r>
              <w:t>Capaciteit Praktijkzaken voor juridische toetsing en (waar nodig) nieuwe definities.</w:t>
            </w:r>
          </w:p>
          <w:p w:rsidR="00DF10D9" w:rsidP="00DF10D9" w:rsidRDefault="00DF10D9" w14:paraId="0BCA7698" w14:textId="77777777">
            <w:pPr>
              <w:pStyle w:val="Geenafstand"/>
            </w:pPr>
          </w:p>
          <w:p w:rsidRPr="00F11DBF" w:rsidR="00DF10D9" w:rsidP="00DF10D9" w:rsidRDefault="00DF10D9" w14:paraId="79EC08E0" w14:textId="39900206">
            <w:pPr>
              <w:pStyle w:val="Geenafstand"/>
              <w:rPr>
                <w:b/>
                <w:bCs/>
              </w:rPr>
            </w:pPr>
            <w:r w:rsidRPr="00F11DBF">
              <w:rPr>
                <w:b/>
                <w:bCs/>
              </w:rPr>
              <w:t>Terugkerende kosten</w:t>
            </w:r>
          </w:p>
          <w:p w:rsidR="00DF10D9" w:rsidP="00FF355E" w:rsidRDefault="00DF10D9" w14:paraId="54E5A184" w14:textId="1BD2A002">
            <w:pPr>
              <w:pStyle w:val="Geenafstand"/>
              <w:numPr>
                <w:ilvl w:val="0"/>
                <w:numId w:val="18"/>
              </w:numPr>
            </w:pPr>
            <w:r>
              <w:t>Doorlopend beheer: intake, reviewcycli, kwaliteitscontrole, release- en versiebeheer.</w:t>
            </w:r>
          </w:p>
          <w:p w:rsidR="00DF10D9" w:rsidP="00FF355E" w:rsidRDefault="00DF10D9" w14:paraId="20447EB1" w14:textId="279A0B25">
            <w:pPr>
              <w:pStyle w:val="Geenafstand"/>
              <w:numPr>
                <w:ilvl w:val="0"/>
                <w:numId w:val="18"/>
              </w:numPr>
            </w:pPr>
            <w:r>
              <w:t>Publicatie/hosting/onderhoud van de omgeving(en) waar de taxonomie wordt ontsloten.</w:t>
            </w:r>
          </w:p>
          <w:p w:rsidRPr="00E771EB" w:rsidR="00976A89" w:rsidP="00FF355E" w:rsidRDefault="00DF10D9" w14:paraId="41470207" w14:textId="7EBD1235">
            <w:pPr>
              <w:pStyle w:val="Geenafstand"/>
              <w:numPr>
                <w:ilvl w:val="0"/>
                <w:numId w:val="18"/>
              </w:numPr>
              <w:rPr>
                <w:b/>
                <w:bCs/>
              </w:rPr>
            </w:pPr>
            <w:r>
              <w:t>Periodieke opschoning en uitbreiding op basis van nieuwe akte-sets en ketenontwikkelingen.</w:t>
            </w:r>
          </w:p>
        </w:tc>
      </w:tr>
      <w:tr w:rsidRPr="008F488A" w:rsidR="00976A89" w:rsidTr="00283620" w14:paraId="107151F1" w14:textId="77777777">
        <w:trPr>
          <w:trHeight w:val="347"/>
        </w:trPr>
        <w:tc>
          <w:tcPr>
            <w:tcW w:w="2040" w:type="dxa"/>
            <w:tcBorders>
              <w:top w:val="single" w:color="FFFFFF" w:sz="8" w:space="0"/>
              <w:left w:val="single" w:color="FFFFFF" w:sz="8" w:space="0"/>
              <w:bottom w:val="single" w:color="FFFFFF" w:sz="8" w:space="0"/>
              <w:right w:val="single" w:color="FFFFFF" w:sz="8" w:space="0"/>
            </w:tcBorders>
            <w:shd w:val="clear" w:color="auto" w:fill="E7E7E7"/>
            <w:tcMar>
              <w:top w:w="72" w:type="dxa"/>
              <w:left w:w="144" w:type="dxa"/>
              <w:bottom w:w="72" w:type="dxa"/>
              <w:right w:w="144" w:type="dxa"/>
            </w:tcMar>
            <w:hideMark/>
          </w:tcPr>
          <w:p w:rsidRPr="00E771EB" w:rsidR="00976A89" w:rsidP="001A0F1C" w:rsidRDefault="00976A89" w14:paraId="28FFB2DD" w14:textId="77777777">
            <w:pPr>
              <w:pStyle w:val="Geenafstand"/>
              <w:rPr>
                <w:caps/>
                <w:lang w:val="en-US"/>
              </w:rPr>
            </w:pPr>
            <w:r w:rsidRPr="00E771EB">
              <w:rPr>
                <w:caps/>
                <w:lang w:val="en-US"/>
              </w:rPr>
              <w:t>Risico’s en mitigaties</w:t>
            </w:r>
          </w:p>
        </w:tc>
        <w:tc>
          <w:tcPr>
            <w:tcW w:w="8734" w:type="dxa"/>
            <w:tcBorders>
              <w:top w:val="single" w:color="FFFFFF" w:sz="8" w:space="0"/>
              <w:left w:val="single" w:color="FFFFFF" w:sz="8" w:space="0"/>
              <w:bottom w:val="single" w:color="FFFFFF" w:sz="8" w:space="0"/>
              <w:right w:val="single" w:color="FFFFFF" w:sz="8" w:space="0"/>
            </w:tcBorders>
            <w:shd w:val="clear" w:color="auto" w:fill="E7E7E7"/>
            <w:tcMar>
              <w:top w:w="72" w:type="dxa"/>
              <w:left w:w="144" w:type="dxa"/>
              <w:bottom w:w="72" w:type="dxa"/>
              <w:right w:w="144" w:type="dxa"/>
            </w:tcMar>
            <w:hideMark/>
          </w:tcPr>
          <w:p w:rsidR="004343BE" w:rsidP="004343BE" w:rsidRDefault="009C1253" w14:paraId="6964AC0C" w14:textId="094728E0">
            <w:pPr>
              <w:pStyle w:val="Geenafstand"/>
            </w:pPr>
            <w:r>
              <w:t>Het grootste risico voor het traject is dat het projectteam g</w:t>
            </w:r>
            <w:r w:rsidR="004343BE">
              <w:t>een mandaat of stuurkracht</w:t>
            </w:r>
            <w:r w:rsidR="006173E0">
              <w:t xml:space="preserve"> heeft. Om dit te mitigeren wordt het aanbevolen om een </w:t>
            </w:r>
            <w:r w:rsidR="004343BE">
              <w:t>stuurgroep</w:t>
            </w:r>
            <w:r w:rsidR="006173E0">
              <w:t xml:space="preserve"> te realiseren</w:t>
            </w:r>
            <w:r w:rsidR="004343BE">
              <w:t xml:space="preserve"> met expliciet mandaat en prioriteringsmechanisme</w:t>
            </w:r>
            <w:r w:rsidR="006A6166">
              <w:t>.</w:t>
            </w:r>
          </w:p>
          <w:p w:rsidR="004343BE" w:rsidP="004343BE" w:rsidRDefault="004343BE" w14:paraId="56292DBC" w14:textId="77777777">
            <w:pPr>
              <w:pStyle w:val="Geenafstand"/>
            </w:pPr>
          </w:p>
          <w:p w:rsidR="004343BE" w:rsidP="004343BE" w:rsidRDefault="00931C22" w14:paraId="04CC7C49" w14:textId="031C9C82">
            <w:pPr>
              <w:pStyle w:val="Geenafstand"/>
            </w:pPr>
            <w:r>
              <w:t xml:space="preserve">Een tweede risico is mogelijke scope creep. De mogelijkheden die </w:t>
            </w:r>
            <w:r w:rsidR="005846E0">
              <w:t xml:space="preserve">een taxonomie biedt stelt het notariaat in staat om vele toepassingen </w:t>
            </w:r>
            <w:r w:rsidR="001F14BC">
              <w:t>te realiseren</w:t>
            </w:r>
            <w:r w:rsidR="005846E0">
              <w:t>.</w:t>
            </w:r>
            <w:r w:rsidR="001F14BC">
              <w:t xml:space="preserve"> Het gevaar ligt op de loer dat hierdoor de taxonomie wordt misbruikt of dat de scope continue wordt uitgebreid.</w:t>
            </w:r>
            <w:r w:rsidR="005846E0">
              <w:t xml:space="preserve"> </w:t>
            </w:r>
            <w:r w:rsidR="001F14BC">
              <w:t xml:space="preserve">Om dit te mitigeren wordt er aanbevolen om </w:t>
            </w:r>
            <w:r w:rsidR="003F5A65">
              <w:t>te w</w:t>
            </w:r>
            <w:r w:rsidR="004343BE">
              <w:t>erk</w:t>
            </w:r>
            <w:r w:rsidR="003F5A65">
              <w:t>en</w:t>
            </w:r>
            <w:r w:rsidR="004343BE">
              <w:t xml:space="preserve"> in afgebakende akte-sets en release-cycli; </w:t>
            </w:r>
            <w:proofErr w:type="spellStart"/>
            <w:r w:rsidR="004343BE">
              <w:t>backlog</w:t>
            </w:r>
            <w:proofErr w:type="spellEnd"/>
            <w:r w:rsidR="004343BE">
              <w:t xml:space="preserve"> gestuurd, niet ad-hoc.</w:t>
            </w:r>
          </w:p>
          <w:p w:rsidR="004343BE" w:rsidP="004343BE" w:rsidRDefault="004343BE" w14:paraId="33C8C114" w14:textId="77777777">
            <w:pPr>
              <w:pStyle w:val="Geenafstand"/>
            </w:pPr>
          </w:p>
          <w:p w:rsidR="004343BE" w:rsidP="004343BE" w:rsidRDefault="003F5A65" w14:paraId="37A3FDD3" w14:textId="6A115448">
            <w:pPr>
              <w:pStyle w:val="Geenafstand"/>
            </w:pPr>
            <w:r>
              <w:t>Er bestaat de mogelijkheid tot k</w:t>
            </w:r>
            <w:r w:rsidR="004343BE">
              <w:t>waliteitsverlies door</w:t>
            </w:r>
            <w:r>
              <w:t xml:space="preserve">dat begrippen </w:t>
            </w:r>
            <w:r w:rsidR="004343BE">
              <w:t xml:space="preserve">inconsistent </w:t>
            </w:r>
            <w:r>
              <w:t xml:space="preserve">worden </w:t>
            </w:r>
            <w:r w:rsidR="00A16CB2">
              <w:t xml:space="preserve">gedefinieerd. Om dit te mitigeren wordt er aanbevolen om de </w:t>
            </w:r>
            <w:r w:rsidR="004343BE">
              <w:t>spelregels en adoptieprofielen af</w:t>
            </w:r>
            <w:r w:rsidR="00A16CB2">
              <w:t xml:space="preserve"> te dwingen waarbij </w:t>
            </w:r>
            <w:r w:rsidR="004343BE">
              <w:t>Praktijkzaken als juridische gate</w:t>
            </w:r>
            <w:r w:rsidR="00A16CB2">
              <w:t xml:space="preserve"> geldt en</w:t>
            </w:r>
            <w:r w:rsidR="004343BE">
              <w:t xml:space="preserve"> herleidbaarheid verplicht</w:t>
            </w:r>
            <w:r w:rsidR="00A16CB2">
              <w:t xml:space="preserve"> is</w:t>
            </w:r>
            <w:r w:rsidR="004343BE">
              <w:t>.</w:t>
            </w:r>
          </w:p>
          <w:p w:rsidR="004343BE" w:rsidP="004343BE" w:rsidRDefault="004343BE" w14:paraId="294D4E29" w14:textId="77777777">
            <w:pPr>
              <w:pStyle w:val="Geenafstand"/>
            </w:pPr>
          </w:p>
          <w:p w:rsidRPr="00E771EB" w:rsidR="00976A89" w:rsidP="00283620" w:rsidRDefault="007B34CE" w14:paraId="747D92B0" w14:textId="06F8029B">
            <w:pPr>
              <w:pStyle w:val="Geenafstand"/>
              <w:keepNext/>
            </w:pPr>
            <w:r>
              <w:t xml:space="preserve">Praktijkzaken zit krap in haar tijd. Dit kan leiden tot lange </w:t>
            </w:r>
            <w:proofErr w:type="spellStart"/>
            <w:r>
              <w:t>leadtimes</w:t>
            </w:r>
            <w:proofErr w:type="spellEnd"/>
            <w:r>
              <w:t xml:space="preserve"> </w:t>
            </w:r>
            <w:r w:rsidR="005C620E">
              <w:t xml:space="preserve">en daarmee vertraging voor het gehele traject. Om dit te mitigeren zal het taxonomie team </w:t>
            </w:r>
            <w:r w:rsidR="00F73528">
              <w:t>zoveel mogelijk voorwerk doen zodat praktijkzaken dit enkel hoeft te reviewen en aanvullen. Het uitzoekwerk komt zoveel mogelijk te liggen bij het taxonomie team.</w:t>
            </w:r>
          </w:p>
        </w:tc>
      </w:tr>
    </w:tbl>
    <w:p w:rsidRPr="00F31F12" w:rsidR="00075CF0" w:rsidP="00283620" w:rsidRDefault="00283620" w14:paraId="56B3BD2D" w14:textId="38DA295A">
      <w:pPr>
        <w:pStyle w:val="Bijschrift"/>
        <w:rPr>
          <w:sz w:val="22"/>
          <w:szCs w:val="22"/>
        </w:rPr>
      </w:pPr>
      <w:r>
        <w:t xml:space="preserve">Tabel </w:t>
      </w:r>
      <w:r>
        <w:fldChar w:fldCharType="begin"/>
      </w:r>
      <w:r>
        <w:instrText> SEQ Tabel \* ARABIC </w:instrText>
      </w:r>
      <w:r>
        <w:fldChar w:fldCharType="separate"/>
      </w:r>
      <w:r>
        <w:rPr>
          <w:noProof/>
        </w:rPr>
        <w:t>2</w:t>
      </w:r>
      <w:r>
        <w:fldChar w:fldCharType="end"/>
      </w:r>
      <w:r>
        <w:t xml:space="preserve"> KN</w:t>
      </w:r>
      <w:r w:rsidR="00C21891">
        <w:t>B Taxonomie Design Move</w:t>
      </w:r>
    </w:p>
    <w:p w:rsidR="00D318DF" w:rsidP="00C258B5" w:rsidRDefault="00D318DF" w14:paraId="4C86CAEA" w14:textId="300CA104">
      <w:pPr>
        <w:pStyle w:val="Geenafstand"/>
      </w:pPr>
      <w:r>
        <w:br w:type="page"/>
      </w:r>
    </w:p>
    <w:p w:rsidR="00556E84" w:rsidP="00593DBB" w:rsidRDefault="00556E84" w14:paraId="0521275B" w14:textId="77777777">
      <w:pPr>
        <w:pStyle w:val="Geenafstand"/>
        <w:rPr>
          <w:rFonts w:cstheme="minorHAnsi"/>
        </w:rPr>
        <w:sectPr w:rsidR="00556E84" w:rsidSect="00130C5E">
          <w:headerReference w:type="default" r:id="rId30"/>
          <w:type w:val="continuous"/>
          <w:pgSz w:w="11906" w:h="16838" w:orient="portrait"/>
          <w:pgMar w:top="1701" w:right="1418" w:bottom="1701" w:left="1418" w:header="709" w:footer="709" w:gutter="0"/>
          <w:cols w:space="708"/>
          <w:docGrid w:linePitch="360"/>
        </w:sectPr>
      </w:pPr>
    </w:p>
    <w:p w:rsidRPr="00556E84" w:rsidR="00556E84" w:rsidP="00556E84" w:rsidRDefault="00556E84" w14:paraId="63EF813C" w14:textId="77777777">
      <w:pPr>
        <w:pStyle w:val="Kop1"/>
        <w:rPr>
          <w:rFonts w:asciiTheme="minorHAnsi" w:hAnsiTheme="minorHAnsi" w:cstheme="minorHAnsi"/>
        </w:rPr>
      </w:pPr>
      <w:bookmarkStart w:name="_Toc214018910" w:id="41"/>
      <w:bookmarkStart w:name="_Toc220503041" w:id="42"/>
      <w:r w:rsidRPr="00556E84">
        <w:rPr>
          <w:rFonts w:asciiTheme="minorHAnsi" w:hAnsiTheme="minorHAnsi" w:cstheme="minorHAnsi"/>
        </w:rPr>
        <w:t>BIJLAGEN</w:t>
      </w:r>
      <w:bookmarkEnd w:id="41"/>
      <w:bookmarkEnd w:id="42"/>
    </w:p>
    <w:p w:rsidRPr="00D156A6" w:rsidR="00556E84" w:rsidP="000B7409" w:rsidRDefault="00556E84" w14:paraId="763DB6F5" w14:textId="77777777">
      <w:pPr>
        <w:pStyle w:val="Kop2"/>
        <w:numPr>
          <w:ilvl w:val="0"/>
          <w:numId w:val="0"/>
        </w:numPr>
      </w:pPr>
      <w:bookmarkStart w:name="_Toc214018911" w:id="43"/>
      <w:bookmarkStart w:name="_Ref214029104" w:id="44"/>
      <w:bookmarkStart w:name="_Toc220503042" w:id="45"/>
      <w:r w:rsidRPr="00D156A6">
        <w:t>Bijlage 1 Input &amp; output proces</w:t>
      </w:r>
      <w:bookmarkEnd w:id="43"/>
      <w:bookmarkEnd w:id="44"/>
      <w:bookmarkEnd w:id="45"/>
    </w:p>
    <w:p w:rsidR="00556E84" w:rsidP="00556E84" w:rsidRDefault="00556E84" w14:paraId="38A0BEE1" w14:textId="77777777">
      <w:pPr>
        <w:pStyle w:val="Geenafstand"/>
      </w:pPr>
    </w:p>
    <w:tbl>
      <w:tblPr>
        <w:tblStyle w:val="Onopgemaaktetabel5"/>
        <w:tblW w:w="0" w:type="auto"/>
        <w:tblLook w:val="04A0" w:firstRow="1" w:lastRow="0" w:firstColumn="1" w:lastColumn="0" w:noHBand="0" w:noVBand="1"/>
      </w:tblPr>
      <w:tblGrid>
        <w:gridCol w:w="445"/>
        <w:gridCol w:w="2389"/>
        <w:gridCol w:w="2881"/>
        <w:gridCol w:w="7721"/>
      </w:tblGrid>
      <w:tr w:rsidRPr="0052468E" w:rsidR="00556E84" w:rsidTr="00DE22D6" w14:paraId="05713853"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rsidRPr="0052468E" w:rsidR="00556E84" w:rsidP="00DE22D6" w:rsidRDefault="00556E84" w14:paraId="09C78A8B" w14:textId="77777777">
            <w:pPr>
              <w:spacing w:after="160" w:line="259" w:lineRule="auto"/>
              <w:jc w:val="left"/>
              <w:rPr>
                <w:b/>
                <w:bCs/>
              </w:rPr>
            </w:pPr>
            <w:r w:rsidRPr="0052468E">
              <w:rPr>
                <w:b/>
                <w:bCs/>
              </w:rPr>
              <w:t>#</w:t>
            </w:r>
          </w:p>
        </w:tc>
        <w:tc>
          <w:tcPr>
            <w:tcW w:w="0" w:type="auto"/>
            <w:hideMark/>
          </w:tcPr>
          <w:p w:rsidRPr="0052468E" w:rsidR="00556E84" w:rsidP="00DE22D6" w:rsidRDefault="00556E84" w14:paraId="471AB0F1" w14:textId="77777777">
            <w:pPr>
              <w:spacing w:after="160" w:line="259" w:lineRule="auto"/>
              <w:cnfStyle w:val="100000000000" w:firstRow="1" w:lastRow="0" w:firstColumn="0" w:lastColumn="0" w:oddVBand="0" w:evenVBand="0" w:oddHBand="0" w:evenHBand="0" w:firstRowFirstColumn="0" w:firstRowLastColumn="0" w:lastRowFirstColumn="0" w:lastRowLastColumn="0"/>
              <w:rPr>
                <w:b/>
                <w:bCs/>
              </w:rPr>
            </w:pPr>
            <w:r w:rsidRPr="0052468E">
              <w:rPr>
                <w:b/>
                <w:bCs/>
              </w:rPr>
              <w:t>Stap</w:t>
            </w:r>
          </w:p>
        </w:tc>
        <w:tc>
          <w:tcPr>
            <w:tcW w:w="2881" w:type="dxa"/>
            <w:hideMark/>
          </w:tcPr>
          <w:p w:rsidRPr="0052468E" w:rsidR="00556E84" w:rsidP="00DE22D6" w:rsidRDefault="00556E84" w14:paraId="6602DB19" w14:textId="77777777">
            <w:pPr>
              <w:spacing w:after="160" w:line="259" w:lineRule="auto"/>
              <w:cnfStyle w:val="100000000000" w:firstRow="1" w:lastRow="0" w:firstColumn="0" w:lastColumn="0" w:oddVBand="0" w:evenVBand="0" w:oddHBand="0" w:evenHBand="0" w:firstRowFirstColumn="0" w:firstRowLastColumn="0" w:lastRowFirstColumn="0" w:lastRowLastColumn="0"/>
              <w:rPr>
                <w:b/>
                <w:bCs/>
              </w:rPr>
            </w:pPr>
            <w:r w:rsidRPr="0052468E">
              <w:rPr>
                <w:b/>
                <w:bCs/>
              </w:rPr>
              <w:t>Verantwoordelijke</w:t>
            </w:r>
          </w:p>
        </w:tc>
        <w:tc>
          <w:tcPr>
            <w:tcW w:w="7721" w:type="dxa"/>
            <w:hideMark/>
          </w:tcPr>
          <w:p w:rsidRPr="0052468E" w:rsidR="00556E84" w:rsidP="00DE22D6" w:rsidRDefault="00556E84" w14:paraId="169C4E36" w14:textId="77777777">
            <w:pPr>
              <w:spacing w:after="160" w:line="259" w:lineRule="auto"/>
              <w:cnfStyle w:val="100000000000" w:firstRow="1" w:lastRow="0" w:firstColumn="0" w:lastColumn="0" w:oddVBand="0" w:evenVBand="0" w:oddHBand="0" w:evenHBand="0" w:firstRowFirstColumn="0" w:firstRowLastColumn="0" w:lastRowFirstColumn="0" w:lastRowLastColumn="0"/>
              <w:rPr>
                <w:b/>
                <w:bCs/>
              </w:rPr>
            </w:pPr>
            <w:proofErr w:type="gramStart"/>
            <w:r w:rsidRPr="0052468E">
              <w:rPr>
                <w:b/>
                <w:bCs/>
              </w:rPr>
              <w:t>Doel /</w:t>
            </w:r>
            <w:proofErr w:type="gramEnd"/>
            <w:r w:rsidRPr="0052468E">
              <w:rPr>
                <w:b/>
                <w:bCs/>
              </w:rPr>
              <w:t xml:space="preserve"> Resultaat</w:t>
            </w:r>
          </w:p>
        </w:tc>
      </w:tr>
      <w:tr w:rsidRPr="0052468E" w:rsidR="00556E84" w:rsidTr="00DE22D6" w14:paraId="3D8A3D3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52468E" w:rsidR="00556E84" w:rsidP="00DE22D6" w:rsidRDefault="00556E84" w14:paraId="638A7F4C" w14:textId="77777777">
            <w:pPr>
              <w:spacing w:after="160" w:line="259" w:lineRule="auto"/>
            </w:pPr>
            <w:r w:rsidRPr="0052468E">
              <w:t>1</w:t>
            </w:r>
          </w:p>
        </w:tc>
        <w:tc>
          <w:tcPr>
            <w:tcW w:w="0" w:type="auto"/>
            <w:hideMark/>
          </w:tcPr>
          <w:p w:rsidRPr="00A432CC" w:rsidR="00556E84" w:rsidP="00DE22D6" w:rsidRDefault="00556E84" w14:paraId="53427AD3" w14:textId="77777777">
            <w:pPr>
              <w:pStyle w:val="Geenafstand"/>
              <w:cnfStyle w:val="000000100000" w:firstRow="0" w:lastRow="0" w:firstColumn="0" w:lastColumn="0" w:oddVBand="0" w:evenVBand="0" w:oddHBand="1" w:evenHBand="0" w:firstRowFirstColumn="0" w:firstRowLastColumn="0" w:lastRowFirstColumn="0" w:lastRowLastColumn="0"/>
              <w:rPr>
                <w:b/>
                <w:bCs/>
              </w:rPr>
            </w:pPr>
            <w:r w:rsidRPr="00A432CC">
              <w:rPr>
                <w:b/>
                <w:bCs/>
              </w:rPr>
              <w:t>Begrip moet gedefinieerd worden</w:t>
            </w:r>
          </w:p>
        </w:tc>
        <w:tc>
          <w:tcPr>
            <w:tcW w:w="2881" w:type="dxa"/>
            <w:hideMark/>
          </w:tcPr>
          <w:p w:rsidRPr="0052468E" w:rsidR="00556E84" w:rsidP="00DE22D6" w:rsidRDefault="00556E84" w14:paraId="386EBFED" w14:textId="77777777">
            <w:pPr>
              <w:pStyle w:val="Geenafstand"/>
              <w:cnfStyle w:val="000000100000" w:firstRow="0" w:lastRow="0" w:firstColumn="0" w:lastColumn="0" w:oddVBand="0" w:evenVBand="0" w:oddHBand="1" w:evenHBand="0" w:firstRowFirstColumn="0" w:firstRowLastColumn="0" w:lastRowFirstColumn="0" w:lastRowLastColumn="0"/>
            </w:pPr>
            <w:r w:rsidRPr="0052468E">
              <w:t>Initiator (</w:t>
            </w:r>
            <w:proofErr w:type="gramStart"/>
            <w:r w:rsidRPr="0052468E">
              <w:t>project /</w:t>
            </w:r>
            <w:proofErr w:type="gramEnd"/>
            <w:r w:rsidRPr="0052468E">
              <w:t xml:space="preserve"> lijn)</w:t>
            </w:r>
          </w:p>
        </w:tc>
        <w:tc>
          <w:tcPr>
            <w:tcW w:w="7721" w:type="dxa"/>
            <w:hideMark/>
          </w:tcPr>
          <w:p w:rsidRPr="0052468E" w:rsidR="00556E84" w:rsidP="00DE22D6" w:rsidRDefault="00556E84" w14:paraId="0BC5C7AF" w14:textId="77777777">
            <w:pPr>
              <w:pStyle w:val="Geenafstand"/>
              <w:cnfStyle w:val="000000100000" w:firstRow="0" w:lastRow="0" w:firstColumn="0" w:lastColumn="0" w:oddVBand="0" w:evenVBand="0" w:oddHBand="1" w:evenHBand="0" w:firstRowFirstColumn="0" w:firstRowLastColumn="0" w:lastRowFirstColumn="0" w:lastRowLastColumn="0"/>
            </w:pPr>
            <w:r w:rsidRPr="0052468E">
              <w:t>Signaal dat een nieuw begrip of datapunt nodig is.</w:t>
            </w:r>
          </w:p>
        </w:tc>
      </w:tr>
      <w:tr w:rsidRPr="0052468E" w:rsidR="00556E84" w:rsidTr="00DE22D6" w14:paraId="40E44D75" w14:textId="77777777">
        <w:tc>
          <w:tcPr>
            <w:cnfStyle w:val="001000000000" w:firstRow="0" w:lastRow="0" w:firstColumn="1" w:lastColumn="0" w:oddVBand="0" w:evenVBand="0" w:oddHBand="0" w:evenHBand="0" w:firstRowFirstColumn="0" w:firstRowLastColumn="0" w:lastRowFirstColumn="0" w:lastRowLastColumn="0"/>
            <w:tcW w:w="0" w:type="auto"/>
          </w:tcPr>
          <w:p w:rsidRPr="0052468E" w:rsidR="00556E84" w:rsidP="00DE22D6" w:rsidRDefault="00556E84" w14:paraId="7B5B7378" w14:textId="77777777">
            <w:r>
              <w:t>2</w:t>
            </w:r>
          </w:p>
        </w:tc>
        <w:tc>
          <w:tcPr>
            <w:tcW w:w="0" w:type="auto"/>
          </w:tcPr>
          <w:p w:rsidRPr="00A432CC" w:rsidR="00556E84" w:rsidP="00DE22D6" w:rsidRDefault="00556E84" w14:paraId="7E69B288" w14:textId="77777777">
            <w:pPr>
              <w:pStyle w:val="Geenafstand"/>
              <w:cnfStyle w:val="000000000000" w:firstRow="0" w:lastRow="0" w:firstColumn="0" w:lastColumn="0" w:oddVBand="0" w:evenVBand="0" w:oddHBand="0" w:evenHBand="0" w:firstRowFirstColumn="0" w:firstRowLastColumn="0" w:lastRowFirstColumn="0" w:lastRowLastColumn="0"/>
              <w:rPr>
                <w:b/>
                <w:bCs/>
              </w:rPr>
            </w:pPr>
            <w:r>
              <w:rPr>
                <w:b/>
                <w:bCs/>
              </w:rPr>
              <w:t>Eigenaarschap vaststellen</w:t>
            </w:r>
          </w:p>
        </w:tc>
        <w:tc>
          <w:tcPr>
            <w:tcW w:w="2881" w:type="dxa"/>
          </w:tcPr>
          <w:p w:rsidRPr="0052468E" w:rsidR="00556E84" w:rsidP="00DE22D6" w:rsidRDefault="00556E84" w14:paraId="37F319D9" w14:textId="77777777">
            <w:pPr>
              <w:pStyle w:val="Geenafstand"/>
              <w:cnfStyle w:val="000000000000" w:firstRow="0" w:lastRow="0" w:firstColumn="0" w:lastColumn="0" w:oddVBand="0" w:evenVBand="0" w:oddHBand="0" w:evenHBand="0" w:firstRowFirstColumn="0" w:firstRowLastColumn="0" w:lastRowFirstColumn="0" w:lastRowLastColumn="0"/>
            </w:pPr>
            <w:r w:rsidRPr="0052468E">
              <w:t>Taxonomie</w:t>
            </w:r>
            <w:r w:rsidRPr="0052468E">
              <w:noBreakHyphen/>
              <w:t>beheer</w:t>
            </w:r>
          </w:p>
        </w:tc>
        <w:tc>
          <w:tcPr>
            <w:tcW w:w="7721" w:type="dxa"/>
          </w:tcPr>
          <w:p w:rsidRPr="0052468E" w:rsidR="00556E84" w:rsidP="00DE22D6" w:rsidRDefault="00556E84" w14:paraId="043358DA" w14:textId="77777777">
            <w:pPr>
              <w:pStyle w:val="Geenafstand"/>
              <w:cnfStyle w:val="000000000000" w:firstRow="0" w:lastRow="0" w:firstColumn="0" w:lastColumn="0" w:oddVBand="0" w:evenVBand="0" w:oddHBand="0" w:evenHBand="0" w:firstRowFirstColumn="0" w:firstRowLastColumn="0" w:lastRowFirstColumn="0" w:lastRowLastColumn="0"/>
            </w:pPr>
            <w:r>
              <w:t xml:space="preserve">Vaststellen van de eigenaar van een begrip, hieronder wordt </w:t>
            </w:r>
            <w:proofErr w:type="gramStart"/>
            <w:r>
              <w:t>tevens</w:t>
            </w:r>
            <w:proofErr w:type="gramEnd"/>
            <w:r>
              <w:t xml:space="preserve"> het domein waar het begrip onder valt worden verstaan (ondernemingsrecht, vastgoed etc.).</w:t>
            </w:r>
          </w:p>
        </w:tc>
      </w:tr>
      <w:tr w:rsidRPr="0052468E" w:rsidR="00556E84" w:rsidTr="00DE22D6" w14:paraId="6C2C5CB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52468E" w:rsidR="00556E84" w:rsidP="00DE22D6" w:rsidRDefault="00556E84" w14:paraId="117C4611" w14:textId="77777777">
            <w:pPr>
              <w:spacing w:after="160" w:line="259" w:lineRule="auto"/>
            </w:pPr>
            <w:r>
              <w:t>3</w:t>
            </w:r>
          </w:p>
        </w:tc>
        <w:tc>
          <w:tcPr>
            <w:tcW w:w="0" w:type="auto"/>
            <w:hideMark/>
          </w:tcPr>
          <w:p w:rsidRPr="00A432CC" w:rsidR="00556E84" w:rsidP="00DE22D6" w:rsidRDefault="00556E84" w14:paraId="6798B55E" w14:textId="77777777">
            <w:pPr>
              <w:pStyle w:val="Geenafstand"/>
              <w:cnfStyle w:val="000000100000" w:firstRow="0" w:lastRow="0" w:firstColumn="0" w:lastColumn="0" w:oddVBand="0" w:evenVBand="0" w:oddHBand="1" w:evenHBand="0" w:firstRowFirstColumn="0" w:firstRowLastColumn="0" w:lastRowFirstColumn="0" w:lastRowLastColumn="0"/>
              <w:rPr>
                <w:b/>
                <w:bCs/>
              </w:rPr>
            </w:pPr>
            <w:r w:rsidRPr="00A432CC">
              <w:rPr>
                <w:b/>
                <w:bCs/>
              </w:rPr>
              <w:t>Bestaande bronnen controleren</w:t>
            </w:r>
          </w:p>
        </w:tc>
        <w:tc>
          <w:tcPr>
            <w:tcW w:w="2881" w:type="dxa"/>
            <w:hideMark/>
          </w:tcPr>
          <w:p w:rsidRPr="0052468E" w:rsidR="00556E84" w:rsidP="00DE22D6" w:rsidRDefault="00556E84" w14:paraId="6872C404" w14:textId="77777777">
            <w:pPr>
              <w:pStyle w:val="Geenafstand"/>
              <w:cnfStyle w:val="000000100000" w:firstRow="0" w:lastRow="0" w:firstColumn="0" w:lastColumn="0" w:oddVBand="0" w:evenVBand="0" w:oddHBand="1" w:evenHBand="0" w:firstRowFirstColumn="0" w:firstRowLastColumn="0" w:lastRowFirstColumn="0" w:lastRowLastColumn="0"/>
            </w:pPr>
            <w:r w:rsidRPr="0052468E">
              <w:t>Taxonomie</w:t>
            </w:r>
            <w:r w:rsidRPr="0052468E">
              <w:noBreakHyphen/>
              <w:t>beheer</w:t>
            </w:r>
          </w:p>
        </w:tc>
        <w:tc>
          <w:tcPr>
            <w:tcW w:w="7721" w:type="dxa"/>
            <w:hideMark/>
          </w:tcPr>
          <w:p w:rsidRPr="0052468E" w:rsidR="00556E84" w:rsidP="00DE22D6" w:rsidRDefault="00556E84" w14:paraId="15D6CABC" w14:textId="77777777">
            <w:pPr>
              <w:pStyle w:val="Geenafstand"/>
              <w:cnfStyle w:val="000000100000" w:firstRow="0" w:lastRow="0" w:firstColumn="0" w:lastColumn="0" w:oddVBand="0" w:evenVBand="0" w:oddHBand="1" w:evenHBand="0" w:firstRowFirstColumn="0" w:firstRowLastColumn="0" w:lastRowFirstColumn="0" w:lastRowLastColumn="0"/>
            </w:pPr>
            <w:r w:rsidRPr="0052468E">
              <w:t>Zoeken in vaste volgorde (KNB</w:t>
            </w:r>
            <w:r w:rsidRPr="0052468E">
              <w:noBreakHyphen/>
              <w:t>taxonomie → ZV</w:t>
            </w:r>
            <w:r w:rsidRPr="0052468E">
              <w:noBreakHyphen/>
              <w:t xml:space="preserve">taxonomie → </w:t>
            </w:r>
            <w:r>
              <w:t>Specifieke taxonomie</w:t>
            </w:r>
            <w:r w:rsidRPr="0052468E">
              <w:t>).</w:t>
            </w:r>
          </w:p>
        </w:tc>
      </w:tr>
      <w:tr w:rsidRPr="0052468E" w:rsidR="00556E84" w:rsidTr="00DE22D6" w14:paraId="3B4DA164"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52468E" w:rsidR="00556E84" w:rsidP="00DE22D6" w:rsidRDefault="00556E84" w14:paraId="7CEEEC0A" w14:textId="77777777">
            <w:pPr>
              <w:spacing w:after="160" w:line="259" w:lineRule="auto"/>
            </w:pPr>
            <w:r>
              <w:t>4</w:t>
            </w:r>
          </w:p>
        </w:tc>
        <w:tc>
          <w:tcPr>
            <w:tcW w:w="0" w:type="auto"/>
            <w:hideMark/>
          </w:tcPr>
          <w:p w:rsidRPr="00A432CC" w:rsidR="00556E84" w:rsidP="00DE22D6" w:rsidRDefault="00556E84" w14:paraId="74E247F8" w14:textId="77777777">
            <w:pPr>
              <w:pStyle w:val="Geenafstand"/>
              <w:cnfStyle w:val="000000000000" w:firstRow="0" w:lastRow="0" w:firstColumn="0" w:lastColumn="0" w:oddVBand="0" w:evenVBand="0" w:oddHBand="0" w:evenHBand="0" w:firstRowFirstColumn="0" w:firstRowLastColumn="0" w:lastRowFirstColumn="0" w:lastRowLastColumn="0"/>
              <w:rPr>
                <w:b/>
                <w:bCs/>
              </w:rPr>
            </w:pPr>
            <w:r>
              <w:rPr>
                <w:b/>
                <w:bCs/>
              </w:rPr>
              <w:t>Begrip</w:t>
            </w:r>
            <w:r w:rsidRPr="00A432CC">
              <w:rPr>
                <w:b/>
                <w:bCs/>
              </w:rPr>
              <w:t xml:space="preserve"> overnemen </w:t>
            </w:r>
            <w:r w:rsidRPr="00A432CC">
              <w:rPr>
                <w:i/>
                <w:iCs/>
              </w:rPr>
              <w:t>alleen als begrip al bestaat</w:t>
            </w:r>
          </w:p>
        </w:tc>
        <w:tc>
          <w:tcPr>
            <w:tcW w:w="2881" w:type="dxa"/>
            <w:hideMark/>
          </w:tcPr>
          <w:p w:rsidRPr="0052468E" w:rsidR="00556E84" w:rsidP="00DE22D6" w:rsidRDefault="00556E84" w14:paraId="27EFFD8A" w14:textId="77777777">
            <w:pPr>
              <w:pStyle w:val="Geenafstand"/>
              <w:cnfStyle w:val="000000000000" w:firstRow="0" w:lastRow="0" w:firstColumn="0" w:lastColumn="0" w:oddVBand="0" w:evenVBand="0" w:oddHBand="0" w:evenHBand="0" w:firstRowFirstColumn="0" w:firstRowLastColumn="0" w:lastRowFirstColumn="0" w:lastRowLastColumn="0"/>
            </w:pPr>
            <w:r w:rsidRPr="0052468E">
              <w:t>Taxonomie</w:t>
            </w:r>
            <w:r w:rsidRPr="0052468E">
              <w:noBreakHyphen/>
              <w:t>beheer</w:t>
            </w:r>
          </w:p>
        </w:tc>
        <w:tc>
          <w:tcPr>
            <w:tcW w:w="7721" w:type="dxa"/>
            <w:hideMark/>
          </w:tcPr>
          <w:p w:rsidRPr="0052468E" w:rsidR="00556E84" w:rsidP="00DE22D6" w:rsidRDefault="00556E84" w14:paraId="3CDE6821" w14:textId="77777777">
            <w:pPr>
              <w:pStyle w:val="Geenafstand"/>
              <w:cnfStyle w:val="000000000000" w:firstRow="0" w:lastRow="0" w:firstColumn="0" w:lastColumn="0" w:oddVBand="0" w:evenVBand="0" w:oddHBand="0" w:evenHBand="0" w:firstRowFirstColumn="0" w:firstRowLastColumn="0" w:lastRowFirstColumn="0" w:lastRowLastColumn="0"/>
            </w:pPr>
            <w:r w:rsidRPr="0052468E">
              <w:t xml:space="preserve">Bestaande </w:t>
            </w:r>
            <w:r>
              <w:t>begrip</w:t>
            </w:r>
            <w:r w:rsidRPr="0052468E">
              <w:t xml:space="preserve"> selecteren en </w:t>
            </w:r>
            <w:r>
              <w:t>bespreken</w:t>
            </w:r>
            <w:r w:rsidRPr="0052468E">
              <w:t xml:space="preserve"> </w:t>
            </w:r>
            <w:r>
              <w:t xml:space="preserve">met </w:t>
            </w:r>
            <w:r w:rsidRPr="0052468E">
              <w:t>Praktijkzaken.</w:t>
            </w:r>
          </w:p>
        </w:tc>
      </w:tr>
      <w:tr w:rsidRPr="0052468E" w:rsidR="00556E84" w:rsidTr="00DE22D6" w14:paraId="1800FCE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52468E" w:rsidR="00556E84" w:rsidP="00DE22D6" w:rsidRDefault="00556E84" w14:paraId="2C354648" w14:textId="77777777">
            <w:pPr>
              <w:spacing w:after="160" w:line="259" w:lineRule="auto"/>
            </w:pPr>
            <w:r>
              <w:t>5</w:t>
            </w:r>
          </w:p>
        </w:tc>
        <w:tc>
          <w:tcPr>
            <w:tcW w:w="0" w:type="auto"/>
            <w:hideMark/>
          </w:tcPr>
          <w:p w:rsidRPr="00A432CC" w:rsidR="00556E84" w:rsidP="00DE22D6" w:rsidRDefault="00556E84" w14:paraId="12D6008A" w14:textId="77777777">
            <w:pPr>
              <w:pStyle w:val="Geenafstand"/>
              <w:cnfStyle w:val="000000100000" w:firstRow="0" w:lastRow="0" w:firstColumn="0" w:lastColumn="0" w:oddVBand="0" w:evenVBand="0" w:oddHBand="1" w:evenHBand="0" w:firstRowFirstColumn="0" w:firstRowLastColumn="0" w:lastRowFirstColumn="0" w:lastRowLastColumn="0"/>
              <w:rPr>
                <w:b/>
                <w:bCs/>
              </w:rPr>
            </w:pPr>
            <w:r>
              <w:rPr>
                <w:b/>
                <w:bCs/>
              </w:rPr>
              <w:t>Begrip</w:t>
            </w:r>
            <w:r w:rsidRPr="00A432CC">
              <w:rPr>
                <w:b/>
                <w:bCs/>
              </w:rPr>
              <w:t xml:space="preserve"> beoordelen</w:t>
            </w:r>
          </w:p>
        </w:tc>
        <w:tc>
          <w:tcPr>
            <w:tcW w:w="2881" w:type="dxa"/>
            <w:hideMark/>
          </w:tcPr>
          <w:p w:rsidRPr="0052468E" w:rsidR="00556E84" w:rsidP="00DE22D6" w:rsidRDefault="00556E84" w14:paraId="36DF7371" w14:textId="77777777">
            <w:pPr>
              <w:pStyle w:val="Geenafstand"/>
              <w:cnfStyle w:val="000000100000" w:firstRow="0" w:lastRow="0" w:firstColumn="0" w:lastColumn="0" w:oddVBand="0" w:evenVBand="0" w:oddHBand="1" w:evenHBand="0" w:firstRowFirstColumn="0" w:firstRowLastColumn="0" w:lastRowFirstColumn="0" w:lastRowLastColumn="0"/>
            </w:pPr>
            <w:r w:rsidRPr="0052468E">
              <w:t>Praktijkzaken</w:t>
            </w:r>
          </w:p>
        </w:tc>
        <w:tc>
          <w:tcPr>
            <w:tcW w:w="7721" w:type="dxa"/>
            <w:hideMark/>
          </w:tcPr>
          <w:p w:rsidR="00556E84" w:rsidP="00DE22D6" w:rsidRDefault="00556E84" w14:paraId="355C9091" w14:textId="77777777">
            <w:pPr>
              <w:pStyle w:val="Geenafstand"/>
              <w:cnfStyle w:val="000000100000" w:firstRow="0" w:lastRow="0" w:firstColumn="0" w:lastColumn="0" w:oddVBand="0" w:evenVBand="0" w:oddHBand="1" w:evenHBand="0" w:firstRowFirstColumn="0" w:firstRowLastColumn="0" w:lastRowFirstColumn="0" w:lastRowLastColumn="0"/>
            </w:pPr>
            <w:r w:rsidRPr="0052468E">
              <w:t xml:space="preserve">Juridische &amp; functionele toets op bruikbaarheid. </w:t>
            </w:r>
          </w:p>
          <w:p w:rsidR="00556E84" w:rsidP="00DE22D6" w:rsidRDefault="00556E84" w14:paraId="3B22CE56" w14:textId="77777777">
            <w:pPr>
              <w:pStyle w:val="Geenafstand"/>
              <w:cnfStyle w:val="000000100000" w:firstRow="0" w:lastRow="0" w:firstColumn="0" w:lastColumn="0" w:oddVBand="0" w:evenVBand="0" w:oddHBand="1" w:evenHBand="0" w:firstRowFirstColumn="0" w:firstRowLastColumn="0" w:lastRowFirstColumn="0" w:lastRowLastColumn="0"/>
            </w:pPr>
            <w:r w:rsidRPr="0052468E">
              <w:t xml:space="preserve">• </w:t>
            </w:r>
            <w:r w:rsidRPr="0052468E">
              <w:rPr>
                <w:b/>
                <w:bCs/>
              </w:rPr>
              <w:t>Akkoord</w:t>
            </w:r>
            <w:r w:rsidRPr="0052468E">
              <w:t xml:space="preserve"> → stap </w:t>
            </w:r>
            <w:r>
              <w:t>7</w:t>
            </w:r>
          </w:p>
          <w:p w:rsidRPr="0052468E" w:rsidR="00556E84" w:rsidP="00DE22D6" w:rsidRDefault="00556E84" w14:paraId="415293E8" w14:textId="77777777">
            <w:pPr>
              <w:pStyle w:val="Geenafstand"/>
              <w:cnfStyle w:val="000000100000" w:firstRow="0" w:lastRow="0" w:firstColumn="0" w:lastColumn="0" w:oddVBand="0" w:evenVBand="0" w:oddHBand="1" w:evenHBand="0" w:firstRowFirstColumn="0" w:firstRowLastColumn="0" w:lastRowFirstColumn="0" w:lastRowLastColumn="0"/>
            </w:pPr>
            <w:r w:rsidRPr="0052468E">
              <w:t xml:space="preserve">• </w:t>
            </w:r>
            <w:r w:rsidRPr="0052468E">
              <w:rPr>
                <w:b/>
                <w:bCs/>
              </w:rPr>
              <w:t>Niet akkoord</w:t>
            </w:r>
            <w:r w:rsidRPr="0052468E">
              <w:t xml:space="preserve"> → stap </w:t>
            </w:r>
            <w:r>
              <w:t>6</w:t>
            </w:r>
          </w:p>
        </w:tc>
      </w:tr>
      <w:tr w:rsidRPr="0052468E" w:rsidR="00556E84" w:rsidTr="00DE22D6" w14:paraId="027B00C3"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52468E" w:rsidR="00556E84" w:rsidP="00DE22D6" w:rsidRDefault="00556E84" w14:paraId="78F21628" w14:textId="77777777">
            <w:pPr>
              <w:spacing w:after="160" w:line="259" w:lineRule="auto"/>
            </w:pPr>
            <w:r>
              <w:t>6a</w:t>
            </w:r>
          </w:p>
        </w:tc>
        <w:tc>
          <w:tcPr>
            <w:tcW w:w="0" w:type="auto"/>
            <w:hideMark/>
          </w:tcPr>
          <w:p w:rsidRPr="00A432CC" w:rsidR="00556E84" w:rsidP="00DE22D6" w:rsidRDefault="00556E84" w14:paraId="7A48F53D" w14:textId="77777777">
            <w:pPr>
              <w:pStyle w:val="Geenafstand"/>
              <w:cnfStyle w:val="000000000000" w:firstRow="0" w:lastRow="0" w:firstColumn="0" w:lastColumn="0" w:oddVBand="0" w:evenVBand="0" w:oddHBand="0" w:evenHBand="0" w:firstRowFirstColumn="0" w:firstRowLastColumn="0" w:lastRowFirstColumn="0" w:lastRowLastColumn="0"/>
              <w:rPr>
                <w:b/>
                <w:bCs/>
              </w:rPr>
            </w:pPr>
            <w:r w:rsidRPr="00A432CC">
              <w:rPr>
                <w:b/>
                <w:bCs/>
              </w:rPr>
              <w:t>Definitie opstellen</w:t>
            </w:r>
          </w:p>
        </w:tc>
        <w:tc>
          <w:tcPr>
            <w:tcW w:w="2881" w:type="dxa"/>
            <w:hideMark/>
          </w:tcPr>
          <w:p w:rsidRPr="0052468E" w:rsidR="00556E84" w:rsidP="00DE22D6" w:rsidRDefault="00556E84" w14:paraId="5BF516FA" w14:textId="77777777">
            <w:pPr>
              <w:pStyle w:val="Geenafstand"/>
              <w:cnfStyle w:val="000000000000" w:firstRow="0" w:lastRow="0" w:firstColumn="0" w:lastColumn="0" w:oddVBand="0" w:evenVBand="0" w:oddHBand="0" w:evenHBand="0" w:firstRowFirstColumn="0" w:firstRowLastColumn="0" w:lastRowFirstColumn="0" w:lastRowLastColumn="0"/>
            </w:pPr>
            <w:r w:rsidRPr="0052468E">
              <w:t>Praktijkzaken</w:t>
            </w:r>
          </w:p>
        </w:tc>
        <w:tc>
          <w:tcPr>
            <w:tcW w:w="7721" w:type="dxa"/>
            <w:hideMark/>
          </w:tcPr>
          <w:p w:rsidRPr="0052468E" w:rsidR="00556E84" w:rsidP="00DE22D6" w:rsidRDefault="00556E84" w14:paraId="647F4B5C" w14:textId="77777777">
            <w:pPr>
              <w:pStyle w:val="Geenafstand"/>
              <w:cnfStyle w:val="000000000000" w:firstRow="0" w:lastRow="0" w:firstColumn="0" w:lastColumn="0" w:oddVBand="0" w:evenVBand="0" w:oddHBand="0" w:evenHBand="0" w:firstRowFirstColumn="0" w:firstRowLastColumn="0" w:lastRowFirstColumn="0" w:lastRowLastColumn="0"/>
            </w:pPr>
            <w:r>
              <w:t>Opstellen van een juridisch sluitende definitie passend bij het notariaat.</w:t>
            </w:r>
          </w:p>
        </w:tc>
      </w:tr>
      <w:tr w:rsidRPr="0052468E" w:rsidR="00556E84" w:rsidTr="00DE22D6" w14:paraId="0CD7FC6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556E84" w:rsidP="00DE22D6" w:rsidRDefault="00556E84" w14:paraId="43D8E160" w14:textId="77777777">
            <w:pPr>
              <w:spacing w:after="160"/>
            </w:pPr>
            <w:r>
              <w:t>6b</w:t>
            </w:r>
          </w:p>
        </w:tc>
        <w:tc>
          <w:tcPr>
            <w:tcW w:w="0" w:type="auto"/>
          </w:tcPr>
          <w:p w:rsidRPr="00A432CC" w:rsidR="00556E84" w:rsidP="00DE22D6" w:rsidRDefault="00556E84" w14:paraId="724B03FB" w14:textId="77777777">
            <w:pPr>
              <w:pStyle w:val="Geenafstand"/>
              <w:cnfStyle w:val="000000100000" w:firstRow="0" w:lastRow="0" w:firstColumn="0" w:lastColumn="0" w:oddVBand="0" w:evenVBand="0" w:oddHBand="1" w:evenHBand="0" w:firstRowFirstColumn="0" w:firstRowLastColumn="0" w:lastRowFirstColumn="0" w:lastRowLastColumn="0"/>
              <w:rPr>
                <w:b/>
                <w:bCs/>
              </w:rPr>
            </w:pPr>
            <w:r>
              <w:rPr>
                <w:b/>
                <w:bCs/>
              </w:rPr>
              <w:t>Toelichting opstellen</w:t>
            </w:r>
          </w:p>
        </w:tc>
        <w:tc>
          <w:tcPr>
            <w:tcW w:w="2881" w:type="dxa"/>
          </w:tcPr>
          <w:p w:rsidRPr="0052468E" w:rsidR="00556E84" w:rsidP="00DE22D6" w:rsidRDefault="00556E84" w14:paraId="42E49870" w14:textId="77777777">
            <w:pPr>
              <w:pStyle w:val="Geenafstand"/>
              <w:cnfStyle w:val="000000100000" w:firstRow="0" w:lastRow="0" w:firstColumn="0" w:lastColumn="0" w:oddVBand="0" w:evenVBand="0" w:oddHBand="1" w:evenHBand="0" w:firstRowFirstColumn="0" w:firstRowLastColumn="0" w:lastRowFirstColumn="0" w:lastRowLastColumn="0"/>
            </w:pPr>
            <w:r>
              <w:t>Praktijkzaken</w:t>
            </w:r>
          </w:p>
        </w:tc>
        <w:tc>
          <w:tcPr>
            <w:tcW w:w="7721" w:type="dxa"/>
          </w:tcPr>
          <w:p w:rsidRPr="0052468E" w:rsidR="00556E84" w:rsidP="00DE22D6" w:rsidRDefault="00556E84" w14:paraId="56B8DBE0" w14:textId="77777777">
            <w:pPr>
              <w:pStyle w:val="Geenafstand"/>
              <w:cnfStyle w:val="000000100000" w:firstRow="0" w:lastRow="0" w:firstColumn="0" w:lastColumn="0" w:oddVBand="0" w:evenVBand="0" w:oddHBand="1" w:evenHBand="0" w:firstRowFirstColumn="0" w:firstRowLastColumn="0" w:lastRowFirstColumn="0" w:lastRowLastColumn="0"/>
            </w:pPr>
            <w:r>
              <w:t>Opstellen van een toelichting waarmee het begrip verder kan worden geduid.</w:t>
            </w:r>
          </w:p>
        </w:tc>
      </w:tr>
      <w:tr w:rsidRPr="0052468E" w:rsidR="00556E84" w:rsidTr="00DE22D6" w14:paraId="19069237"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52468E" w:rsidR="00556E84" w:rsidP="00DE22D6" w:rsidRDefault="00556E84" w14:paraId="54FA3DE7" w14:textId="77777777">
            <w:pPr>
              <w:spacing w:after="160" w:line="259" w:lineRule="auto"/>
            </w:pPr>
            <w:r>
              <w:t>7a</w:t>
            </w:r>
          </w:p>
        </w:tc>
        <w:tc>
          <w:tcPr>
            <w:tcW w:w="0" w:type="auto"/>
            <w:hideMark/>
          </w:tcPr>
          <w:p w:rsidRPr="00A432CC" w:rsidR="00556E84" w:rsidP="00DE22D6" w:rsidRDefault="00556E84" w14:paraId="1F259BE4" w14:textId="77777777">
            <w:pPr>
              <w:pStyle w:val="Geenafstand"/>
              <w:cnfStyle w:val="000000000000" w:firstRow="0" w:lastRow="0" w:firstColumn="0" w:lastColumn="0" w:oddVBand="0" w:evenVBand="0" w:oddHBand="0" w:evenHBand="0" w:firstRowFirstColumn="0" w:firstRowLastColumn="0" w:lastRowFirstColumn="0" w:lastRowLastColumn="0"/>
              <w:rPr>
                <w:b/>
                <w:bCs/>
              </w:rPr>
            </w:pPr>
            <w:r w:rsidRPr="00A432CC">
              <w:rPr>
                <w:b/>
                <w:bCs/>
              </w:rPr>
              <w:t xml:space="preserve">Definitie </w:t>
            </w:r>
            <w:r>
              <w:rPr>
                <w:b/>
                <w:bCs/>
              </w:rPr>
              <w:t>overnemen</w:t>
            </w:r>
          </w:p>
        </w:tc>
        <w:tc>
          <w:tcPr>
            <w:tcW w:w="2881" w:type="dxa"/>
            <w:hideMark/>
          </w:tcPr>
          <w:p w:rsidRPr="0052468E" w:rsidR="00556E84" w:rsidP="00DE22D6" w:rsidRDefault="00556E84" w14:paraId="00DA2C8F" w14:textId="77777777">
            <w:pPr>
              <w:pStyle w:val="Geenafstand"/>
              <w:cnfStyle w:val="000000000000" w:firstRow="0" w:lastRow="0" w:firstColumn="0" w:lastColumn="0" w:oddVBand="0" w:evenVBand="0" w:oddHBand="0" w:evenHBand="0" w:firstRowFirstColumn="0" w:firstRowLastColumn="0" w:lastRowFirstColumn="0" w:lastRowLastColumn="0"/>
            </w:pPr>
            <w:r w:rsidRPr="0052468E">
              <w:t>Praktijkzaken</w:t>
            </w:r>
          </w:p>
        </w:tc>
        <w:tc>
          <w:tcPr>
            <w:tcW w:w="7721" w:type="dxa"/>
            <w:hideMark/>
          </w:tcPr>
          <w:p w:rsidRPr="0052468E" w:rsidR="00556E84" w:rsidP="00DE22D6" w:rsidRDefault="00556E84" w14:paraId="4CEC1C4D" w14:textId="77777777">
            <w:pPr>
              <w:pStyle w:val="Geenafstand"/>
              <w:cnfStyle w:val="000000000000" w:firstRow="0" w:lastRow="0" w:firstColumn="0" w:lastColumn="0" w:oddVBand="0" w:evenVBand="0" w:oddHBand="0" w:evenHBand="0" w:firstRowFirstColumn="0" w:firstRowLastColumn="0" w:lastRowFirstColumn="0" w:lastRowLastColumn="0"/>
            </w:pPr>
            <w:r>
              <w:t>As-is overnemen van de definitie zoals deze is gedefinieerd in een ander begrippenkader.</w:t>
            </w:r>
          </w:p>
        </w:tc>
      </w:tr>
      <w:tr w:rsidRPr="0052468E" w:rsidR="00556E84" w:rsidTr="00DE22D6" w14:paraId="6C57CCE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556E84" w:rsidP="00DE22D6" w:rsidRDefault="00556E84" w14:paraId="2C23F790" w14:textId="77777777">
            <w:pPr>
              <w:spacing w:after="160"/>
            </w:pPr>
            <w:r>
              <w:t>7b</w:t>
            </w:r>
          </w:p>
        </w:tc>
        <w:tc>
          <w:tcPr>
            <w:tcW w:w="0" w:type="auto"/>
          </w:tcPr>
          <w:p w:rsidRPr="00A432CC" w:rsidR="00556E84" w:rsidP="00DE22D6" w:rsidRDefault="00556E84" w14:paraId="7ADD0FE6" w14:textId="77777777">
            <w:pPr>
              <w:pStyle w:val="Geenafstand"/>
              <w:cnfStyle w:val="000000100000" w:firstRow="0" w:lastRow="0" w:firstColumn="0" w:lastColumn="0" w:oddVBand="0" w:evenVBand="0" w:oddHBand="1" w:evenHBand="0" w:firstRowFirstColumn="0" w:firstRowLastColumn="0" w:lastRowFirstColumn="0" w:lastRowLastColumn="0"/>
              <w:rPr>
                <w:b/>
                <w:bCs/>
              </w:rPr>
            </w:pPr>
            <w:r>
              <w:rPr>
                <w:b/>
                <w:bCs/>
              </w:rPr>
              <w:t>Toelichting overnemen</w:t>
            </w:r>
          </w:p>
        </w:tc>
        <w:tc>
          <w:tcPr>
            <w:tcW w:w="2881" w:type="dxa"/>
          </w:tcPr>
          <w:p w:rsidRPr="0052468E" w:rsidR="00556E84" w:rsidP="00DE22D6" w:rsidRDefault="00556E84" w14:paraId="0DB7DA6D" w14:textId="77777777">
            <w:pPr>
              <w:pStyle w:val="Geenafstand"/>
              <w:cnfStyle w:val="000000100000" w:firstRow="0" w:lastRow="0" w:firstColumn="0" w:lastColumn="0" w:oddVBand="0" w:evenVBand="0" w:oddHBand="1" w:evenHBand="0" w:firstRowFirstColumn="0" w:firstRowLastColumn="0" w:lastRowFirstColumn="0" w:lastRowLastColumn="0"/>
            </w:pPr>
            <w:r>
              <w:t>Praktijkzaken</w:t>
            </w:r>
          </w:p>
        </w:tc>
        <w:tc>
          <w:tcPr>
            <w:tcW w:w="7721" w:type="dxa"/>
          </w:tcPr>
          <w:p w:rsidRPr="0052468E" w:rsidR="00556E84" w:rsidP="00DE22D6" w:rsidRDefault="00556E84" w14:paraId="6143426A" w14:textId="77777777">
            <w:pPr>
              <w:pStyle w:val="Geenafstand"/>
              <w:cnfStyle w:val="000000100000" w:firstRow="0" w:lastRow="0" w:firstColumn="0" w:lastColumn="0" w:oddVBand="0" w:evenVBand="0" w:oddHBand="1" w:evenHBand="0" w:firstRowFirstColumn="0" w:firstRowLastColumn="0" w:lastRowFirstColumn="0" w:lastRowLastColumn="0"/>
            </w:pPr>
            <w:r>
              <w:t>As-is overnemen van de toelichting zoals deze is beschreven in een ander begrippenkader.</w:t>
            </w:r>
          </w:p>
        </w:tc>
      </w:tr>
      <w:tr w:rsidRPr="0052468E" w:rsidR="00556E84" w:rsidTr="00DE22D6" w14:paraId="2FC68655" w14:textId="77777777">
        <w:tc>
          <w:tcPr>
            <w:cnfStyle w:val="001000000000" w:firstRow="0" w:lastRow="0" w:firstColumn="1" w:lastColumn="0" w:oddVBand="0" w:evenVBand="0" w:oddHBand="0" w:evenHBand="0" w:firstRowFirstColumn="0" w:firstRowLastColumn="0" w:lastRowFirstColumn="0" w:lastRowLastColumn="0"/>
            <w:tcW w:w="0" w:type="auto"/>
          </w:tcPr>
          <w:p w:rsidR="00556E84" w:rsidP="00DE22D6" w:rsidRDefault="00556E84" w14:paraId="7F5C7F13" w14:textId="77777777">
            <w:pPr>
              <w:spacing w:after="160"/>
            </w:pPr>
            <w:r>
              <w:t>8</w:t>
            </w:r>
          </w:p>
        </w:tc>
        <w:tc>
          <w:tcPr>
            <w:tcW w:w="0" w:type="auto"/>
          </w:tcPr>
          <w:p w:rsidR="00556E84" w:rsidP="00DE22D6" w:rsidRDefault="00556E84" w14:paraId="1A83EEEB" w14:textId="77777777">
            <w:pPr>
              <w:pStyle w:val="Geenafstand"/>
              <w:cnfStyle w:val="000000000000" w:firstRow="0" w:lastRow="0" w:firstColumn="0" w:lastColumn="0" w:oddVBand="0" w:evenVBand="0" w:oddHBand="0" w:evenHBand="0" w:firstRowFirstColumn="0" w:firstRowLastColumn="0" w:lastRowFirstColumn="0" w:lastRowLastColumn="0"/>
              <w:rPr>
                <w:b/>
                <w:bCs/>
              </w:rPr>
            </w:pPr>
            <w:r>
              <w:rPr>
                <w:b/>
                <w:bCs/>
              </w:rPr>
              <w:t>Uitleg definiëren</w:t>
            </w:r>
          </w:p>
        </w:tc>
        <w:tc>
          <w:tcPr>
            <w:tcW w:w="2881" w:type="dxa"/>
          </w:tcPr>
          <w:p w:rsidRPr="0052468E" w:rsidR="00556E84" w:rsidP="00DE22D6" w:rsidRDefault="00556E84" w14:paraId="52718051" w14:textId="77777777">
            <w:pPr>
              <w:pStyle w:val="Geenafstand"/>
              <w:cnfStyle w:val="000000000000" w:firstRow="0" w:lastRow="0" w:firstColumn="0" w:lastColumn="0" w:oddVBand="0" w:evenVBand="0" w:oddHBand="0" w:evenHBand="0" w:firstRowFirstColumn="0" w:firstRowLastColumn="0" w:lastRowFirstColumn="0" w:lastRowLastColumn="0"/>
            </w:pPr>
            <w:r>
              <w:t>Praktijkzaken</w:t>
            </w:r>
          </w:p>
        </w:tc>
        <w:tc>
          <w:tcPr>
            <w:tcW w:w="7721" w:type="dxa"/>
          </w:tcPr>
          <w:p w:rsidRPr="0052468E" w:rsidR="00556E84" w:rsidP="00DE22D6" w:rsidRDefault="00556E84" w14:paraId="6754802F" w14:textId="77777777">
            <w:pPr>
              <w:pStyle w:val="Geenafstand"/>
              <w:cnfStyle w:val="000000000000" w:firstRow="0" w:lastRow="0" w:firstColumn="0" w:lastColumn="0" w:oddVBand="0" w:evenVBand="0" w:oddHBand="0" w:evenHBand="0" w:firstRowFirstColumn="0" w:firstRowLastColumn="0" w:lastRowFirstColumn="0" w:lastRowLastColumn="0"/>
            </w:pPr>
            <w:r>
              <w:t>Definiëren van een makkelijk te begrijpen uitleg voor het begrip passend bij de context van het notariaat.</w:t>
            </w:r>
          </w:p>
        </w:tc>
      </w:tr>
      <w:tr w:rsidRPr="0052468E" w:rsidR="00556E84" w:rsidTr="00DE22D6" w14:paraId="5B9E33C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556E84" w:rsidP="00DE22D6" w:rsidRDefault="00556E84" w14:paraId="6E1C3CFF" w14:textId="77777777">
            <w:pPr>
              <w:spacing w:after="160"/>
            </w:pPr>
            <w:r>
              <w:t>9</w:t>
            </w:r>
          </w:p>
        </w:tc>
        <w:tc>
          <w:tcPr>
            <w:tcW w:w="0" w:type="auto"/>
          </w:tcPr>
          <w:p w:rsidR="00556E84" w:rsidP="00DE22D6" w:rsidRDefault="00556E84" w14:paraId="4C5D05D6" w14:textId="77777777">
            <w:pPr>
              <w:pStyle w:val="Geenafstand"/>
              <w:cnfStyle w:val="000000100000" w:firstRow="0" w:lastRow="0" w:firstColumn="0" w:lastColumn="0" w:oddVBand="0" w:evenVBand="0" w:oddHBand="1" w:evenHBand="0" w:firstRowFirstColumn="0" w:firstRowLastColumn="0" w:lastRowFirstColumn="0" w:lastRowLastColumn="0"/>
              <w:rPr>
                <w:b/>
                <w:bCs/>
              </w:rPr>
            </w:pPr>
            <w:r>
              <w:rPr>
                <w:b/>
                <w:bCs/>
              </w:rPr>
              <w:t>Begrip terugkoppelen</w:t>
            </w:r>
          </w:p>
        </w:tc>
        <w:tc>
          <w:tcPr>
            <w:tcW w:w="2881" w:type="dxa"/>
          </w:tcPr>
          <w:p w:rsidRPr="0052468E" w:rsidR="00556E84" w:rsidP="00DE22D6" w:rsidRDefault="00556E84" w14:paraId="27B5BEAE" w14:textId="77777777">
            <w:pPr>
              <w:pStyle w:val="Geenafstand"/>
              <w:cnfStyle w:val="000000100000" w:firstRow="0" w:lastRow="0" w:firstColumn="0" w:lastColumn="0" w:oddVBand="0" w:evenVBand="0" w:oddHBand="1" w:evenHBand="0" w:firstRowFirstColumn="0" w:firstRowLastColumn="0" w:lastRowFirstColumn="0" w:lastRowLastColumn="0"/>
            </w:pPr>
            <w:r>
              <w:t>Praktijkzaken</w:t>
            </w:r>
          </w:p>
        </w:tc>
        <w:tc>
          <w:tcPr>
            <w:tcW w:w="7721" w:type="dxa"/>
          </w:tcPr>
          <w:p w:rsidRPr="0052468E" w:rsidR="00556E84" w:rsidP="00DE22D6" w:rsidRDefault="00556E84" w14:paraId="0260EE2F" w14:textId="77777777">
            <w:pPr>
              <w:pStyle w:val="Geenafstand"/>
              <w:cnfStyle w:val="000000100000" w:firstRow="0" w:lastRow="0" w:firstColumn="0" w:lastColumn="0" w:oddVBand="0" w:evenVBand="0" w:oddHBand="1" w:evenHBand="0" w:firstRowFirstColumn="0" w:firstRowLastColumn="0" w:lastRowFirstColumn="0" w:lastRowLastColumn="0"/>
            </w:pPr>
            <w:r w:rsidRPr="0052468E">
              <w:t>Concept delen met betrokken stakeholders voor een laatste check.</w:t>
            </w:r>
          </w:p>
        </w:tc>
      </w:tr>
      <w:tr w:rsidRPr="0052468E" w:rsidR="00556E84" w:rsidTr="00DE22D6" w14:paraId="764C7EC0"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52468E" w:rsidR="00556E84" w:rsidP="00DE22D6" w:rsidRDefault="00556E84" w14:paraId="5F361830" w14:textId="77777777">
            <w:pPr>
              <w:spacing w:after="160" w:line="259" w:lineRule="auto"/>
            </w:pPr>
            <w:r>
              <w:t>10</w:t>
            </w:r>
          </w:p>
        </w:tc>
        <w:tc>
          <w:tcPr>
            <w:tcW w:w="0" w:type="auto"/>
            <w:hideMark/>
          </w:tcPr>
          <w:p w:rsidRPr="00A432CC" w:rsidR="00556E84" w:rsidP="00DE22D6" w:rsidRDefault="00556E84" w14:paraId="394ADCAE" w14:textId="77777777">
            <w:pPr>
              <w:pStyle w:val="Geenafstand"/>
              <w:cnfStyle w:val="000000000000" w:firstRow="0" w:lastRow="0" w:firstColumn="0" w:lastColumn="0" w:oddVBand="0" w:evenVBand="0" w:oddHBand="0" w:evenHBand="0" w:firstRowFirstColumn="0" w:firstRowLastColumn="0" w:lastRowFirstColumn="0" w:lastRowLastColumn="0"/>
              <w:rPr>
                <w:b/>
                <w:bCs/>
              </w:rPr>
            </w:pPr>
            <w:r>
              <w:rPr>
                <w:b/>
                <w:bCs/>
              </w:rPr>
              <w:t>Begrip</w:t>
            </w:r>
            <w:r w:rsidRPr="00A432CC">
              <w:rPr>
                <w:b/>
                <w:bCs/>
              </w:rPr>
              <w:t xml:space="preserve"> vastleggen</w:t>
            </w:r>
          </w:p>
        </w:tc>
        <w:tc>
          <w:tcPr>
            <w:tcW w:w="2881" w:type="dxa"/>
            <w:hideMark/>
          </w:tcPr>
          <w:p w:rsidRPr="0052468E" w:rsidR="00556E84" w:rsidP="00DE22D6" w:rsidRDefault="00556E84" w14:paraId="0800C0A1" w14:textId="77777777">
            <w:pPr>
              <w:pStyle w:val="Geenafstand"/>
              <w:cnfStyle w:val="000000000000" w:firstRow="0" w:lastRow="0" w:firstColumn="0" w:lastColumn="0" w:oddVBand="0" w:evenVBand="0" w:oddHBand="0" w:evenHBand="0" w:firstRowFirstColumn="0" w:firstRowLastColumn="0" w:lastRowFirstColumn="0" w:lastRowLastColumn="0"/>
            </w:pPr>
            <w:r w:rsidRPr="0052468E">
              <w:t>Taxonomie</w:t>
            </w:r>
            <w:r w:rsidRPr="0052468E">
              <w:noBreakHyphen/>
              <w:t>beheer</w:t>
            </w:r>
          </w:p>
        </w:tc>
        <w:tc>
          <w:tcPr>
            <w:tcW w:w="7721" w:type="dxa"/>
            <w:hideMark/>
          </w:tcPr>
          <w:p w:rsidR="00556E84" w:rsidP="00DE22D6" w:rsidRDefault="00556E84" w14:paraId="1FEA838F" w14:textId="77777777">
            <w:pPr>
              <w:pStyle w:val="Geenafstand"/>
              <w:cnfStyle w:val="000000000000" w:firstRow="0" w:lastRow="0" w:firstColumn="0" w:lastColumn="0" w:oddVBand="0" w:evenVBand="0" w:oddHBand="0" w:evenHBand="0" w:firstRowFirstColumn="0" w:firstRowLastColumn="0" w:lastRowFirstColumn="0" w:lastRowLastColumn="0"/>
            </w:pPr>
            <w:r w:rsidRPr="0052468E">
              <w:t>Definitie opnemen in de KNB</w:t>
            </w:r>
            <w:r w:rsidRPr="0052468E">
              <w:noBreakHyphen/>
              <w:t xml:space="preserve">taxonomie en (indien van toepassing) doorplaatsen naar </w:t>
            </w:r>
            <w:proofErr w:type="spellStart"/>
            <w:r>
              <w:t>PoolParty</w:t>
            </w:r>
            <w:proofErr w:type="spellEnd"/>
            <w:r>
              <w:t xml:space="preserve">, </w:t>
            </w:r>
            <w:r w:rsidRPr="0052468E">
              <w:t xml:space="preserve">ZV of andere </w:t>
            </w:r>
            <w:r>
              <w:t>verwante taxonomieën</w:t>
            </w:r>
            <w:r w:rsidRPr="0052468E">
              <w:t>.</w:t>
            </w:r>
          </w:p>
          <w:p w:rsidRPr="0052468E" w:rsidR="00556E84" w:rsidP="00DE22D6" w:rsidRDefault="00556E84" w14:paraId="02C5B8BB" w14:textId="77777777">
            <w:pPr>
              <w:pStyle w:val="Geenafstand"/>
              <w:cnfStyle w:val="000000000000" w:firstRow="0" w:lastRow="0" w:firstColumn="0" w:lastColumn="0" w:oddVBand="0" w:evenVBand="0" w:oddHBand="0" w:evenHBand="0" w:firstRowFirstColumn="0" w:firstRowLastColumn="0" w:lastRowFirstColumn="0" w:lastRowLastColumn="0"/>
            </w:pPr>
          </w:p>
        </w:tc>
      </w:tr>
    </w:tbl>
    <w:p w:rsidRPr="002F3299" w:rsidR="00556E84" w:rsidP="002F3299" w:rsidRDefault="00556E84" w14:paraId="69AA2703" w14:textId="5E169391">
      <w:pPr>
        <w:spacing w:after="160"/>
        <w:sectPr w:rsidRPr="002F3299" w:rsidR="00556E84" w:rsidSect="00556E84">
          <w:pgSz w:w="16838" w:h="11906" w:orient="landscape"/>
          <w:pgMar w:top="1418" w:right="1701" w:bottom="1418" w:left="1701" w:header="709" w:footer="709" w:gutter="0"/>
          <w:cols w:space="708"/>
          <w:docGrid w:linePitch="360"/>
        </w:sectPr>
      </w:pPr>
    </w:p>
    <w:p w:rsidRPr="00017341" w:rsidR="00017341" w:rsidP="00017341" w:rsidRDefault="00017341" w14:paraId="74F19BEA" w14:textId="77777777">
      <w:pPr>
        <w:rPr>
          <w:lang w:eastAsia="en-US"/>
        </w:rPr>
      </w:pPr>
    </w:p>
    <w:sectPr w:rsidRPr="00017341" w:rsidR="00017341" w:rsidSect="00556E84">
      <w:pgSz w:w="11906" w:h="16838" w:orient="portrait"/>
      <w:pgMar w:top="1701" w:right="1418" w:bottom="1701" w:left="1418"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MeO" w:author="Morcel el Ouahbi" w:date="2026-01-29T15:21:00Z" w:id="40">
    <w:p w:rsidR="009D7CB4" w:rsidP="009D7CB4" w:rsidRDefault="009D7CB4" w14:paraId="151819D7" w14:textId="77777777">
      <w:r>
        <w:rPr>
          <w:rStyle w:val="Verwijzingopmerking"/>
        </w:rPr>
        <w:annotationRef/>
      </w:r>
      <w:r>
        <w:rPr>
          <w:sz w:val="20"/>
          <w:szCs w:val="20"/>
        </w:rPr>
        <w:t xml:space="preserve">zodat ketenpartners en interne teams deze kunnen gebruiken (voltooingscriterium).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51819D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6A33649" w16cex:dateUtc="2026-01-29T14: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51819D7" w16cid:durableId="06A3364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10C6C" w:rsidP="00130C5E" w:rsidRDefault="00510C6C" w14:paraId="5251E532" w14:textId="77777777">
      <w:pPr>
        <w:spacing w:line="240" w:lineRule="auto"/>
      </w:pPr>
      <w:r>
        <w:separator/>
      </w:r>
    </w:p>
  </w:endnote>
  <w:endnote w:type="continuationSeparator" w:id="0">
    <w:p w:rsidR="00510C6C" w:rsidP="00130C5E" w:rsidRDefault="00510C6C" w14:paraId="6A435882"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alibri (Hoofdtekst)">
    <w:altName w:val="Calibri"/>
    <w:panose1 w:val="020B0604020202020204"/>
    <w:charset w:val="00"/>
    <w:family w:val="roman"/>
    <w:notTrueType/>
    <w:pitch w:val="default"/>
  </w:font>
  <w:font w:name="Aptos (Hoofdtekst)">
    <w:panose1 w:val="020B0604020202020204"/>
    <w:charset w:val="00"/>
    <w:family w:val="roman"/>
    <w:pitch w:val="default"/>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
    <w:panose1 w:val="020B0604020202020204"/>
    <w:charset w:val="00"/>
    <w:family w:val="roman"/>
    <w:pitch w:val="variable"/>
    <w:sig w:usb0="20002A87" w:usb1="00000000" w:usb2="00000000" w:usb3="00000000" w:csb0="000001FF" w:csb1="00000000"/>
  </w:font>
  <w:font w:name="Helvetica Neue 55 Roman">
    <w:altName w:val="Times New Roman"/>
    <w:panose1 w:val="02000503000000020004"/>
    <w:charset w:val="00"/>
    <w:family w:val="auto"/>
    <w:pitch w:val="variable"/>
    <w:sig w:usb0="E50002FF" w:usb1="500079DB" w:usb2="00000010" w:usb3="00000000" w:csb0="0000011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30C5E" w:rsidP="00321C4A" w:rsidRDefault="00897C95" w14:paraId="2650167F" w14:textId="42B5AFA1">
    <w:pPr>
      <w:pStyle w:val="Voettekst"/>
      <w:spacing w:line="180" w:lineRule="exact"/>
      <w:rPr>
        <w:sz w:val="15"/>
      </w:rPr>
    </w:pPr>
    <w:r>
      <w:rPr>
        <w:sz w:val="15"/>
      </w:rPr>
      <w:t>Spelregels Taxonomie</w:t>
    </w:r>
  </w:p>
  <w:p w:rsidR="00130C5E" w:rsidP="00321C4A" w:rsidRDefault="00130C5E" w14:paraId="697BD482" w14:textId="7998920A">
    <w:pPr>
      <w:pStyle w:val="Voettekst"/>
      <w:tabs>
        <w:tab w:val="left" w:pos="3828"/>
      </w:tabs>
      <w:spacing w:line="180" w:lineRule="exact"/>
    </w:pPr>
    <w:r w:rsidRPr="00B80724">
      <w:rPr>
        <w:color w:val="993366"/>
        <w:sz w:val="15"/>
      </w:rPr>
      <w:t>Koninklijke</w:t>
    </w:r>
    <w:r w:rsidRPr="00035CB1">
      <w:rPr>
        <w:color w:val="993366"/>
        <w:sz w:val="15"/>
      </w:rPr>
      <w:t xml:space="preserve"> Notariële Beroepsorganisatie</w:t>
    </w:r>
    <w:r>
      <w:rPr>
        <w:sz w:val="15"/>
      </w:rPr>
      <w:tab/>
    </w:r>
    <w:r>
      <w:rPr>
        <w:sz w:val="15"/>
      </w:rPr>
      <w:tab/>
    </w:r>
    <w:r w:rsidRPr="00035CB1">
      <w:rPr>
        <w:rStyle w:val="Paginanummer"/>
        <w:sz w:val="15"/>
      </w:rPr>
      <w:fldChar w:fldCharType="begin"/>
    </w:r>
    <w:r w:rsidRPr="00035CB1">
      <w:rPr>
        <w:rStyle w:val="Paginanummer"/>
        <w:sz w:val="15"/>
      </w:rPr>
      <w:instrText xml:space="preserve"> PAGE </w:instrText>
    </w:r>
    <w:r w:rsidRPr="00035CB1">
      <w:rPr>
        <w:rStyle w:val="Paginanummer"/>
        <w:sz w:val="15"/>
      </w:rPr>
      <w:fldChar w:fldCharType="separate"/>
    </w:r>
    <w:r w:rsidR="006A2192">
      <w:rPr>
        <w:rStyle w:val="Paginanummer"/>
        <w:noProof/>
        <w:sz w:val="15"/>
      </w:rPr>
      <w:t>1</w:t>
    </w:r>
    <w:r w:rsidRPr="00035CB1">
      <w:rPr>
        <w:rStyle w:val="Paginanummer"/>
        <w:sz w:val="15"/>
      </w:rPr>
      <w:fldChar w:fldCharType="end"/>
    </w:r>
  </w:p>
  <w:p w:rsidR="00130C5E" w:rsidP="00321C4A" w:rsidRDefault="00130C5E" w14:paraId="4E947F47" w14:textId="77777777">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10C6C" w:rsidP="00130C5E" w:rsidRDefault="00510C6C" w14:paraId="4F146A32" w14:textId="77777777">
      <w:pPr>
        <w:spacing w:line="240" w:lineRule="auto"/>
      </w:pPr>
      <w:r>
        <w:separator/>
      </w:r>
    </w:p>
  </w:footnote>
  <w:footnote w:type="continuationSeparator" w:id="0">
    <w:p w:rsidR="00510C6C" w:rsidP="00130C5E" w:rsidRDefault="00510C6C" w14:paraId="34E15483" w14:textId="77777777">
      <w:pPr>
        <w:spacing w:line="240" w:lineRule="auto"/>
      </w:pPr>
      <w:r>
        <w:continuationSeparator/>
      </w:r>
    </w:p>
  </w:footnote>
  <w:footnote w:id="1">
    <w:p w:rsidRPr="00E21BA4" w:rsidR="00E21BA4" w:rsidRDefault="00E21BA4" w14:paraId="4AD9D859" w14:textId="19CA9C11">
      <w:pPr>
        <w:pStyle w:val="Voetnoottekst"/>
        <w:rPr>
          <w:lang w:val="en-US"/>
        </w:rPr>
      </w:pPr>
      <w:r>
        <w:rPr>
          <w:rStyle w:val="Voetnootmarkering"/>
        </w:rPr>
        <w:footnoteRef/>
      </w:r>
      <w:r>
        <w:t xml:space="preserve"> </w:t>
      </w:r>
      <w:hyperlink w:history="1" r:id="rId1">
        <w:r w:rsidRPr="00C23EF5" w:rsidR="008F1CB0">
          <w:rPr>
            <w:rStyle w:val="Hyperlink"/>
          </w:rPr>
          <w:t>https://www.forumstandaardisatie.nl/open-standaarden/nl-sbb</w:t>
        </w:r>
      </w:hyperlink>
      <w:r w:rsidR="008F1CB0">
        <w:t xml:space="preserve"> </w:t>
      </w:r>
    </w:p>
  </w:footnote>
  <w:footnote w:id="2">
    <w:p w:rsidRPr="00B32D7E" w:rsidR="00E87A96" w:rsidP="00E87A96" w:rsidRDefault="00E87A96" w14:paraId="046CFDC9" w14:textId="77777777">
      <w:pPr>
        <w:pStyle w:val="Voetnoottekst"/>
        <w:rPr>
          <w:lang w:val="en-US"/>
        </w:rPr>
      </w:pPr>
      <w:r>
        <w:rPr>
          <w:rStyle w:val="Voetnootmarkering"/>
        </w:rPr>
        <w:footnoteRef/>
      </w:r>
      <w:r w:rsidRPr="00B32D7E">
        <w:rPr>
          <w:lang w:val="en-US"/>
        </w:rPr>
        <w:t xml:space="preserve"> </w:t>
      </w:r>
      <w:r>
        <w:fldChar w:fldCharType="begin"/>
      </w:r>
      <w:r w:rsidRPr="007959A9">
        <w:rPr>
          <w:lang w:val="en-US"/>
        </w:rPr>
        <w:instrText>HYPERLINK "https://www.forumstandaardisatie.nl/open-standaarden/nl-sbb"</w:instrText>
      </w:r>
      <w:r>
        <w:fldChar w:fldCharType="separate"/>
      </w:r>
      <w:r w:rsidRPr="00B32D7E">
        <w:rPr>
          <w:rStyle w:val="Hyperlink"/>
          <w:lang w:val="en-US"/>
        </w:rPr>
        <w:t>https://www.forumstandaardisatie.nl/open-standaarden/nl-sbb</w:t>
      </w:r>
      <w:r>
        <w:fldChar w:fldCharType="end"/>
      </w:r>
      <w:r w:rsidRPr="00B32D7E">
        <w:rPr>
          <w:lang w:val="en-US"/>
        </w:rPr>
        <w:t xml:space="preserve"> </w:t>
      </w:r>
    </w:p>
  </w:footnote>
  <w:footnote w:id="3">
    <w:p w:rsidRPr="009955D3" w:rsidR="009955D3" w:rsidRDefault="009955D3" w14:paraId="523AA234" w14:textId="10B3063E">
      <w:pPr>
        <w:pStyle w:val="Voetnoottekst"/>
      </w:pPr>
      <w:r>
        <w:rPr>
          <w:rStyle w:val="Voetnootmarkering"/>
        </w:rPr>
        <w:footnoteRef/>
      </w:r>
      <w:r>
        <w:t xml:space="preserve"> Voor een uitgebreide toelichting van de genoemde eigenschappen, zie de NL-SBB standaard: </w:t>
      </w:r>
      <w:hyperlink w:history="1" r:id="rId2">
        <w:r w:rsidRPr="00C23EF5" w:rsidR="00397813">
          <w:rPr>
            <w:rStyle w:val="Hyperlink"/>
          </w:rPr>
          <w:t>https://docs.geostandaarden.nl/nl-sbb/nl-sbb/</w:t>
        </w:r>
      </w:hyperlink>
      <w:r w:rsidR="00397813">
        <w:t xml:space="preserve"> </w:t>
      </w:r>
    </w:p>
  </w:footnote>
  <w:footnote w:id="4">
    <w:p w:rsidRPr="008A04DE" w:rsidR="008A04DE" w:rsidRDefault="008A04DE" w14:paraId="18371A11" w14:textId="7E632C44">
      <w:pPr>
        <w:pStyle w:val="Voetnoottekst"/>
      </w:pPr>
      <w:r>
        <w:rPr>
          <w:rStyle w:val="Voetnootmarkering"/>
        </w:rPr>
        <w:footnoteRef/>
      </w:r>
      <w:r>
        <w:t xml:space="preserve"> </w:t>
      </w:r>
      <w:hyperlink w:history="1" r:id="rId3">
        <w:r w:rsidRPr="00D13818" w:rsidR="00CD6D25">
          <w:rPr>
            <w:rStyle w:val="Hyperlink"/>
          </w:rPr>
          <w:t>https://enterprise-knowledge.com/semantic-layer-maturity-framework-series-taxonomy/</w:t>
        </w:r>
      </w:hyperlink>
      <w:r w:rsidR="00CD6D25">
        <w:t xml:space="preserve"> </w:t>
      </w:r>
    </w:p>
  </w:footnote>
  <w:footnote w:id="5">
    <w:p w:rsidRPr="00604C98" w:rsidR="00604C98" w:rsidRDefault="00604C98" w14:paraId="37A2CBFE" w14:textId="08836501">
      <w:pPr>
        <w:pStyle w:val="Voetnoottekst"/>
      </w:pPr>
      <w:r>
        <w:rPr>
          <w:rStyle w:val="Voetnootmarkering"/>
        </w:rPr>
        <w:footnoteRef/>
      </w:r>
      <w:r>
        <w:t xml:space="preserve">  </w:t>
      </w:r>
      <w:r w:rsidRPr="00D564F0">
        <w:fldChar w:fldCharType="begin"/>
      </w:r>
      <w:r w:rsidRPr="00D564F0">
        <w:instrText xml:space="preserve"> ADDIN ZOTERO_ITEM CSL_CITATION {"citationID":"CMQIl9ns","properties":{"unsorted":false,"formattedCitation":"(Sleimi et al., 2018)","plainCitation":"(Sleimi et al., 2018)","noteIndex":0},"citationItems":[{"id":2,"uris":["http://zotero.org/users/local/dEssrpau/items/BQCBQGH4"],"itemData":{"id":2,"type":"paper-conference","abstract":"Context] Semantic legal metadata provides information that helps with understanding and interpreting the meaning of legal provisions. Such metadata is important for the systematic analysis of legal requirements. [Objectives] Our work is motivated by two observations: (1) The existing requirements engineering (RE) literature does not provide a harmonized view on the semantic metadata types that are useful for legal requirements analysis. (2) Automated support for the extraction of semantic legal metadata is scarce, and further does not exploit the full potential of natural language processing (NLP). Our objective is to take steps toward addressing these limitations. [Methods] We review and reconcile the semantic legal metadata types proposed in RE. Subsequently, we conduct a qualitative study aimed at investigating how the identiﬁed metadata types can be extracted automatically. [Results and Conclusions] We propose (1) a harmonized conceptual model for the semantic metadata types pertinent to legal requirements analysis, and (2) automated extraction rules for these metadata types based on NLP. We evaluate the extraction rules through a case study. Our results indicate that the rules generate metadata annotations with high accuracy.","container-title":"2018 IEEE 26th International Requirements Engineering Conference (RE)","DOI":"10.1109/RE.2018.00022","event-title":"2018 IEEE 26th International Requirements Engineering Conference (RE)","ISBN":"978-1-5386-7418-5","language":"en","page":"124-135","publisher":"IEEE","publisher-place":"Banff, AB","source":"DOI.org (Crossref)","title":"Automated Extraction of Semantic Legal Metadata using Natural Language Processing","URL":"https://ieeexplore.ieee.org/document/8491129/","author":[{"family":"Sleimi","given":"Amin"},{"family":"Sannier","given":"Nicolas"},{"family":"Sabetzadeh","given":"Mehrdad"},{"family":"Briand","given":"Lionel"},{"family":"Dann","given":"John"}],"accessed":{"date-parts":[["2026",1,29]]},"issued":{"date-parts":[["2018",8]]}}}],"schema":"https://github.com/citation-style-language/schema/raw/master/csl-citation.json"} </w:instrText>
      </w:r>
      <w:r w:rsidRPr="00D564F0">
        <w:fldChar w:fldCharType="separate"/>
      </w:r>
      <w:r w:rsidRPr="00D564F0">
        <w:t xml:space="preserve">Sleimi et al. </w:t>
      </w:r>
      <w:r w:rsidRPr="00D564F0" w:rsidR="00D564F0">
        <w:t>(</w:t>
      </w:r>
      <w:r w:rsidRPr="00D564F0">
        <w:t>2018)</w:t>
      </w:r>
      <w:r w:rsidRPr="00D564F0">
        <w:fldChar w:fldCharType="end"/>
      </w:r>
    </w:p>
  </w:footnote>
  <w:footnote w:id="6">
    <w:p w:rsidRPr="009C4C84" w:rsidR="0080376B" w:rsidP="009C4C84" w:rsidRDefault="0080376B" w14:paraId="20469634" w14:textId="3EE2C0C5">
      <w:pPr>
        <w:pStyle w:val="Voetnoottekst"/>
        <w:rPr>
          <w:rFonts w:ascii="Verdana" w:hAnsi="Verdana" w:cs="Times New Roman"/>
          <w:color w:val="000000"/>
          <w:sz w:val="15"/>
          <w:szCs w:val="15"/>
        </w:rPr>
      </w:pPr>
      <w:r>
        <w:rPr>
          <w:rStyle w:val="Voetnootmarkering"/>
        </w:rPr>
        <w:footnoteRef/>
      </w:r>
      <w:r>
        <w:t xml:space="preserve"> </w:t>
      </w:r>
      <w:hyperlink w:history="1" r:id="rId4">
        <w:r w:rsidRPr="00E52752" w:rsidR="00703F65">
          <w:rPr>
            <w:rStyle w:val="Hyperlink"/>
          </w:rPr>
          <w:t>Deelprogramma Digitaal Stelsel Omgevingswet – Globale Architectuur Schets Toepasbare Regels</w:t>
        </w:r>
      </w:hyperlink>
      <w:r w:rsidRPr="008324FA" w:rsidR="008324FA">
        <w:t xml:space="preserve"> (</w:t>
      </w:r>
      <w:r w:rsidR="008324FA">
        <w:t>v</w:t>
      </w:r>
      <w:r w:rsidRPr="008324FA" w:rsidR="009C4C84">
        <w:t>ersie 2.0.1 Definitief 26 maart 2020</w:t>
      </w:r>
      <w:r w:rsidR="008324FA">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130C5E" w:rsidRDefault="00E47E55" w14:paraId="6ADBD935" w14:textId="77777777">
    <w:pPr>
      <w:pStyle w:val="Koptekst"/>
    </w:pPr>
    <w:r>
      <w:rPr>
        <w:noProof/>
      </w:rPr>
      <w:drawing>
        <wp:anchor distT="0" distB="0" distL="114300" distR="114300" simplePos="0" relativeHeight="251658240" behindDoc="1" locked="0" layoutInCell="1" allowOverlap="0" wp14:anchorId="65D959AD" wp14:editId="5E523995">
          <wp:simplePos x="0" y="0"/>
          <wp:positionH relativeFrom="page">
            <wp:posOffset>5873750</wp:posOffset>
          </wp:positionH>
          <wp:positionV relativeFrom="page">
            <wp:posOffset>208280</wp:posOffset>
          </wp:positionV>
          <wp:extent cx="1508760" cy="720090"/>
          <wp:effectExtent l="0" t="0" r="0" b="3810"/>
          <wp:wrapNone/>
          <wp:docPr id="2" name="Afbeelding 1" descr="KNBlogoRGB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1" descr="KNBlogoRGBwor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8760" cy="7200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30C5E" w:rsidRDefault="00130C5E" w14:paraId="0705FC77" w14:textId="77777777">
    <w:pPr>
      <w:pStyle w:val="Koptekst"/>
    </w:pPr>
  </w:p>
  <w:p w:rsidR="00130C5E" w:rsidRDefault="00130C5E" w14:paraId="0BB30859" w14:textId="77777777">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E78D6"/>
    <w:multiLevelType w:val="multilevel"/>
    <w:tmpl w:val="6C242B8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decimal"/>
      <w:lvlText w:val="%3."/>
      <w:lvlJc w:val="left"/>
      <w:pPr>
        <w:ind w:left="2160" w:hanging="360"/>
      </w:pPr>
      <w:rPr>
        <w:rFonts w:hint="default"/>
      </w:r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 w15:restartNumberingAfterBreak="0">
    <w:nsid w:val="0CA94ECC"/>
    <w:multiLevelType w:val="multilevel"/>
    <w:tmpl w:val="CAD274FA"/>
    <w:lvl w:ilvl="0">
      <w:start w:val="1"/>
      <w:numFmt w:val="decimal"/>
      <w:lvlText w:val="%1."/>
      <w:lvlJc w:val="left"/>
      <w:pPr>
        <w:ind w:left="360" w:hanging="360"/>
      </w:pPr>
    </w:lvl>
    <w:lvl w:ilvl="1">
      <w:start w:val="1"/>
      <w:numFmt w:val="lowerLetter"/>
      <w:lvlText w:val="%2)"/>
      <w:lvlJc w:val="left"/>
      <w:pPr>
        <w:ind w:left="720" w:hanging="360"/>
      </w:pPr>
    </w:lvl>
    <w:lvl w:ilvl="2">
      <w:start w:val="1"/>
      <w:numFmt w:val="decimal"/>
      <w:lvlText w:val="%3."/>
      <w:lvlJc w:val="left"/>
      <w:pPr>
        <w:ind w:left="1080" w:hanging="360"/>
      </w:pPr>
    </w:lvl>
    <w:lvl w:ilvl="3">
      <w:start w:val="1"/>
      <w:numFmt w:val="bullet"/>
      <w:lvlText w:val=""/>
      <w:lvlJc w:val="left"/>
      <w:pPr>
        <w:ind w:left="1440" w:hanging="360"/>
      </w:pPr>
      <w:rPr>
        <w:rFonts w:hint="default" w:ascii="Symbol" w:hAnsi="Symbol"/>
      </w:r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0D8A0E87"/>
    <w:multiLevelType w:val="multilevel"/>
    <w:tmpl w:val="0CF683F2"/>
    <w:lvl w:ilvl="0">
      <w:start w:val="1"/>
      <w:numFmt w:val="decimal"/>
      <w:lvlText w:val="%1)"/>
      <w:lvlJc w:val="left"/>
      <w:pPr>
        <w:ind w:left="720" w:hanging="360"/>
      </w:pPr>
      <w:rPr>
        <w:rFonts w:hint="default" w:ascii="Calibri (Hoofdtekst)" w:hAnsi="Calibri (Hoofdtekst)" w:cs="Aptos (Hoofdtekst)"/>
        <w:b w:val="0"/>
        <w:bCs w:val="0"/>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DE71A3C"/>
    <w:multiLevelType w:val="multilevel"/>
    <w:tmpl w:val="4F862D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172B7C56"/>
    <w:multiLevelType w:val="multilevel"/>
    <w:tmpl w:val="3C66A6A8"/>
    <w:lvl w:ilvl="0">
      <w:start w:val="1"/>
      <w:numFmt w:val="decimal"/>
      <w:lvlText w:val="%1."/>
      <w:lvlJc w:val="left"/>
      <w:pPr>
        <w:ind w:left="720" w:hanging="360"/>
      </w:p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5" w15:restartNumberingAfterBreak="0">
    <w:nsid w:val="27343571"/>
    <w:multiLevelType w:val="multilevel"/>
    <w:tmpl w:val="65C2390E"/>
    <w:styleLink w:val="Huidigelijst2"/>
    <w:lvl w:ilvl="0">
      <w:start w:val="1"/>
      <w:numFmt w:val="decimal"/>
      <w:lvlText w:val="%1)"/>
      <w:lvlJc w:val="left"/>
      <w:pPr>
        <w:ind w:left="720" w:hanging="360"/>
      </w:pPr>
      <w:rPr>
        <w:rFonts w:hint="default"/>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288B26E6"/>
    <w:multiLevelType w:val="multilevel"/>
    <w:tmpl w:val="DD940E84"/>
    <w:styleLink w:val="Huidigelijst3"/>
    <w:lvl w:ilvl="0">
      <w:start w:val="1"/>
      <w:numFmt w:val="decimal"/>
      <w:lvlText w:val="%1)"/>
      <w:lvlJc w:val="left"/>
      <w:pPr>
        <w:ind w:left="720" w:hanging="360"/>
      </w:pPr>
      <w:rPr>
        <w:rFonts w:eastAsia="Times New Roman" w:asciiTheme="minorHAnsi" w:hAnsiTheme="minorHAnsi" w:cstheme="minorHAnsi"/>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37EF117F"/>
    <w:multiLevelType w:val="hybridMultilevel"/>
    <w:tmpl w:val="DD3AAF70"/>
    <w:lvl w:ilvl="0" w:tplc="0413000F">
      <w:start w:val="1"/>
      <w:numFmt w:val="decimal"/>
      <w:lvlText w:val="%1."/>
      <w:lvlJc w:val="left"/>
      <w:pPr>
        <w:ind w:left="720" w:hanging="360"/>
      </w:p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 w15:restartNumberingAfterBreak="0">
    <w:nsid w:val="37FD34EA"/>
    <w:multiLevelType w:val="multilevel"/>
    <w:tmpl w:val="6C242B8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decimal"/>
      <w:lvlText w:val="%3."/>
      <w:lvlJc w:val="left"/>
      <w:pPr>
        <w:ind w:left="2160" w:hanging="360"/>
      </w:pPr>
      <w:rPr>
        <w:rFonts w:hint="default"/>
      </w:r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 w15:restartNumberingAfterBreak="0">
    <w:nsid w:val="39040564"/>
    <w:multiLevelType w:val="multilevel"/>
    <w:tmpl w:val="6C242B8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decimal"/>
      <w:lvlText w:val="%3."/>
      <w:lvlJc w:val="left"/>
      <w:pPr>
        <w:ind w:left="2160" w:hanging="360"/>
      </w:pPr>
      <w:rPr>
        <w:rFonts w:hint="default"/>
      </w:r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0" w15:restartNumberingAfterBreak="0">
    <w:nsid w:val="3A6B62EB"/>
    <w:multiLevelType w:val="multilevel"/>
    <w:tmpl w:val="45DA1C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5AA100F7"/>
    <w:multiLevelType w:val="hybridMultilevel"/>
    <w:tmpl w:val="AA2CF5A6"/>
    <w:lvl w:ilvl="0" w:tplc="854E939C">
      <w:start w:val="1"/>
      <w:numFmt w:val="decimal"/>
      <w:lvlText w:val="%1."/>
      <w:lvlJc w:val="left"/>
      <w:pPr>
        <w:ind w:left="720" w:hanging="360"/>
      </w:pPr>
    </w:lvl>
    <w:lvl w:ilvl="1" w:tplc="2AF2F9AE">
      <w:start w:val="1"/>
      <w:numFmt w:val="lowerLetter"/>
      <w:lvlText w:val="%2."/>
      <w:lvlJc w:val="left"/>
      <w:pPr>
        <w:ind w:left="1440" w:hanging="360"/>
      </w:pPr>
    </w:lvl>
    <w:lvl w:ilvl="2" w:tplc="3C90CF50">
      <w:start w:val="1"/>
      <w:numFmt w:val="lowerRoman"/>
      <w:lvlText w:val="%3."/>
      <w:lvlJc w:val="right"/>
      <w:pPr>
        <w:ind w:left="2160" w:hanging="180"/>
      </w:pPr>
    </w:lvl>
    <w:lvl w:ilvl="3" w:tplc="BC5A5EB2">
      <w:start w:val="1"/>
      <w:numFmt w:val="decimal"/>
      <w:lvlText w:val="%4."/>
      <w:lvlJc w:val="left"/>
      <w:pPr>
        <w:ind w:left="2880" w:hanging="360"/>
      </w:pPr>
    </w:lvl>
    <w:lvl w:ilvl="4" w:tplc="4DD204BE">
      <w:start w:val="1"/>
      <w:numFmt w:val="lowerLetter"/>
      <w:lvlText w:val="%5."/>
      <w:lvlJc w:val="left"/>
      <w:pPr>
        <w:ind w:left="3600" w:hanging="360"/>
      </w:pPr>
    </w:lvl>
    <w:lvl w:ilvl="5" w:tplc="61AA294E">
      <w:start w:val="1"/>
      <w:numFmt w:val="lowerRoman"/>
      <w:lvlText w:val="%6."/>
      <w:lvlJc w:val="right"/>
      <w:pPr>
        <w:ind w:left="4320" w:hanging="180"/>
      </w:pPr>
    </w:lvl>
    <w:lvl w:ilvl="6" w:tplc="07B4E64E">
      <w:start w:val="1"/>
      <w:numFmt w:val="decimal"/>
      <w:lvlText w:val="%7."/>
      <w:lvlJc w:val="left"/>
      <w:pPr>
        <w:ind w:left="5040" w:hanging="360"/>
      </w:pPr>
    </w:lvl>
    <w:lvl w:ilvl="7" w:tplc="FE78D7A8">
      <w:start w:val="1"/>
      <w:numFmt w:val="lowerLetter"/>
      <w:lvlText w:val="%8."/>
      <w:lvlJc w:val="left"/>
      <w:pPr>
        <w:ind w:left="5760" w:hanging="360"/>
      </w:pPr>
    </w:lvl>
    <w:lvl w:ilvl="8" w:tplc="09B01A32">
      <w:start w:val="1"/>
      <w:numFmt w:val="lowerRoman"/>
      <w:lvlText w:val="%9."/>
      <w:lvlJc w:val="right"/>
      <w:pPr>
        <w:ind w:left="6480" w:hanging="180"/>
      </w:pPr>
    </w:lvl>
  </w:abstractNum>
  <w:abstractNum w:abstractNumId="12" w15:restartNumberingAfterBreak="0">
    <w:nsid w:val="5CD823B9"/>
    <w:multiLevelType w:val="multilevel"/>
    <w:tmpl w:val="658630C4"/>
    <w:lvl w:ilvl="0">
      <w:start w:val="1"/>
      <w:numFmt w:val="decimal"/>
      <w:lvlText w:val="%1."/>
      <w:lvlJc w:val="left"/>
      <w:pPr>
        <w:ind w:left="720" w:hanging="360"/>
      </w:pPr>
      <w:rPr>
        <w:rFonts w:hint="default"/>
      </w:rPr>
    </w:lvl>
    <w:lvl w:ilvl="1">
      <w:start w:val="1"/>
      <w:numFmt w:val="decimal"/>
      <w:pStyle w:val="Kop2"/>
      <w:isLgl/>
      <w:lvlText w:val="%1.%2."/>
      <w:lvlJc w:val="left"/>
      <w:pPr>
        <w:ind w:left="1080" w:hanging="720"/>
      </w:pPr>
      <w:rPr>
        <w:rFonts w:hint="default"/>
        <w:sz w:val="24"/>
        <w:szCs w:val="24"/>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61EE2742"/>
    <w:multiLevelType w:val="multilevel"/>
    <w:tmpl w:val="4F862DE6"/>
    <w:styleLink w:val="Huidigelijst1"/>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6544303B"/>
    <w:multiLevelType w:val="multilevel"/>
    <w:tmpl w:val="A0F45FC6"/>
    <w:lvl w:ilvl="0">
      <w:start w:val="1"/>
      <w:numFmt w:val="decimal"/>
      <w:lvlText w:val="%1."/>
      <w:lvlJc w:val="left"/>
      <w:pPr>
        <w:ind w:left="360" w:hanging="360"/>
      </w:pPr>
      <w:rPr>
        <w:b w:val="0"/>
        <w:bCs w:val="0"/>
      </w:rPr>
    </w:lvl>
    <w:lvl w:ilvl="1">
      <w:start w:val="1"/>
      <w:numFmt w:val="lowerLetter"/>
      <w:lvlText w:val="%2)"/>
      <w:lvlJc w:val="left"/>
      <w:pPr>
        <w:ind w:left="720" w:hanging="360"/>
      </w:pPr>
    </w:lvl>
    <w:lvl w:ilvl="2">
      <w:start w:val="1"/>
      <w:numFmt w:val="decimal"/>
      <w:lvlText w:val="%3."/>
      <w:lvlJc w:val="left"/>
      <w:pPr>
        <w:ind w:left="1080" w:hanging="360"/>
      </w:pPr>
    </w:lvl>
    <w:lvl w:ilvl="3">
      <w:start w:val="1"/>
      <w:numFmt w:val="bullet"/>
      <w:lvlText w:val=""/>
      <w:lvlJc w:val="left"/>
      <w:pPr>
        <w:ind w:left="1440" w:hanging="360"/>
      </w:pPr>
      <w:rPr>
        <w:rFonts w:hint="default" w:ascii="Symbol" w:hAnsi="Symbol"/>
      </w:r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69ED67E5"/>
    <w:multiLevelType w:val="hybridMultilevel"/>
    <w:tmpl w:val="F4784556"/>
    <w:lvl w:ilvl="0" w:tplc="04130001">
      <w:start w:val="1"/>
      <w:numFmt w:val="bullet"/>
      <w:lvlText w:val=""/>
      <w:lvlJc w:val="left"/>
      <w:pPr>
        <w:ind w:left="360" w:hanging="360"/>
      </w:pPr>
      <w:rPr>
        <w:rFonts w:hint="default" w:ascii="Symbol" w:hAnsi="Symbol"/>
      </w:rPr>
    </w:lvl>
    <w:lvl w:ilvl="1" w:tplc="04130003">
      <w:start w:val="1"/>
      <w:numFmt w:val="bullet"/>
      <w:lvlText w:val="o"/>
      <w:lvlJc w:val="left"/>
      <w:pPr>
        <w:ind w:left="1080" w:hanging="360"/>
      </w:pPr>
      <w:rPr>
        <w:rFonts w:hint="default" w:ascii="Courier New" w:hAnsi="Courier New" w:cs="Courier New"/>
      </w:rPr>
    </w:lvl>
    <w:lvl w:ilvl="2" w:tplc="04130005" w:tentative="1">
      <w:start w:val="1"/>
      <w:numFmt w:val="bullet"/>
      <w:lvlText w:val=""/>
      <w:lvlJc w:val="left"/>
      <w:pPr>
        <w:ind w:left="1800" w:hanging="360"/>
      </w:pPr>
      <w:rPr>
        <w:rFonts w:hint="default" w:ascii="Wingdings" w:hAnsi="Wingdings"/>
      </w:rPr>
    </w:lvl>
    <w:lvl w:ilvl="3" w:tplc="04130001" w:tentative="1">
      <w:start w:val="1"/>
      <w:numFmt w:val="bullet"/>
      <w:lvlText w:val=""/>
      <w:lvlJc w:val="left"/>
      <w:pPr>
        <w:ind w:left="2520" w:hanging="360"/>
      </w:pPr>
      <w:rPr>
        <w:rFonts w:hint="default" w:ascii="Symbol" w:hAnsi="Symbol"/>
      </w:rPr>
    </w:lvl>
    <w:lvl w:ilvl="4" w:tplc="04130003" w:tentative="1">
      <w:start w:val="1"/>
      <w:numFmt w:val="bullet"/>
      <w:lvlText w:val="o"/>
      <w:lvlJc w:val="left"/>
      <w:pPr>
        <w:ind w:left="3240" w:hanging="360"/>
      </w:pPr>
      <w:rPr>
        <w:rFonts w:hint="default" w:ascii="Courier New" w:hAnsi="Courier New" w:cs="Courier New"/>
      </w:rPr>
    </w:lvl>
    <w:lvl w:ilvl="5" w:tplc="04130005" w:tentative="1">
      <w:start w:val="1"/>
      <w:numFmt w:val="bullet"/>
      <w:lvlText w:val=""/>
      <w:lvlJc w:val="left"/>
      <w:pPr>
        <w:ind w:left="3960" w:hanging="360"/>
      </w:pPr>
      <w:rPr>
        <w:rFonts w:hint="default" w:ascii="Wingdings" w:hAnsi="Wingdings"/>
      </w:rPr>
    </w:lvl>
    <w:lvl w:ilvl="6" w:tplc="04130001" w:tentative="1">
      <w:start w:val="1"/>
      <w:numFmt w:val="bullet"/>
      <w:lvlText w:val=""/>
      <w:lvlJc w:val="left"/>
      <w:pPr>
        <w:ind w:left="4680" w:hanging="360"/>
      </w:pPr>
      <w:rPr>
        <w:rFonts w:hint="default" w:ascii="Symbol" w:hAnsi="Symbol"/>
      </w:rPr>
    </w:lvl>
    <w:lvl w:ilvl="7" w:tplc="04130003" w:tentative="1">
      <w:start w:val="1"/>
      <w:numFmt w:val="bullet"/>
      <w:lvlText w:val="o"/>
      <w:lvlJc w:val="left"/>
      <w:pPr>
        <w:ind w:left="5400" w:hanging="360"/>
      </w:pPr>
      <w:rPr>
        <w:rFonts w:hint="default" w:ascii="Courier New" w:hAnsi="Courier New" w:cs="Courier New"/>
      </w:rPr>
    </w:lvl>
    <w:lvl w:ilvl="8" w:tplc="04130005" w:tentative="1">
      <w:start w:val="1"/>
      <w:numFmt w:val="bullet"/>
      <w:lvlText w:val=""/>
      <w:lvlJc w:val="left"/>
      <w:pPr>
        <w:ind w:left="6120" w:hanging="360"/>
      </w:pPr>
      <w:rPr>
        <w:rFonts w:hint="default" w:ascii="Wingdings" w:hAnsi="Wingdings"/>
      </w:rPr>
    </w:lvl>
  </w:abstractNum>
  <w:abstractNum w:abstractNumId="16" w15:restartNumberingAfterBreak="0">
    <w:nsid w:val="6D663280"/>
    <w:multiLevelType w:val="hybridMultilevel"/>
    <w:tmpl w:val="415A9FD6"/>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6F705BB4"/>
    <w:multiLevelType w:val="multilevel"/>
    <w:tmpl w:val="7F4849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78F236C1"/>
    <w:multiLevelType w:val="multilevel"/>
    <w:tmpl w:val="CAD274FA"/>
    <w:lvl w:ilvl="0">
      <w:start w:val="1"/>
      <w:numFmt w:val="decimal"/>
      <w:lvlText w:val="%1."/>
      <w:lvlJc w:val="left"/>
      <w:pPr>
        <w:ind w:left="360" w:hanging="360"/>
      </w:pPr>
    </w:lvl>
    <w:lvl w:ilvl="1">
      <w:start w:val="1"/>
      <w:numFmt w:val="lowerLetter"/>
      <w:lvlText w:val="%2)"/>
      <w:lvlJc w:val="left"/>
      <w:pPr>
        <w:ind w:left="720" w:hanging="360"/>
      </w:pPr>
    </w:lvl>
    <w:lvl w:ilvl="2">
      <w:start w:val="1"/>
      <w:numFmt w:val="decimal"/>
      <w:lvlText w:val="%3."/>
      <w:lvlJc w:val="left"/>
      <w:pPr>
        <w:ind w:left="1080" w:hanging="360"/>
      </w:pPr>
    </w:lvl>
    <w:lvl w:ilvl="3">
      <w:start w:val="1"/>
      <w:numFmt w:val="bullet"/>
      <w:lvlText w:val=""/>
      <w:lvlJc w:val="left"/>
      <w:pPr>
        <w:ind w:left="1440" w:hanging="360"/>
      </w:pPr>
      <w:rPr>
        <w:rFonts w:hint="default" w:ascii="Symbol" w:hAnsi="Symbol"/>
      </w:r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239563465">
    <w:abstractNumId w:val="16"/>
  </w:num>
  <w:num w:numId="2" w16cid:durableId="2103332504">
    <w:abstractNumId w:val="11"/>
  </w:num>
  <w:num w:numId="3" w16cid:durableId="2049452740">
    <w:abstractNumId w:val="9"/>
  </w:num>
  <w:num w:numId="4" w16cid:durableId="717752387">
    <w:abstractNumId w:val="8"/>
  </w:num>
  <w:num w:numId="5" w16cid:durableId="47263552">
    <w:abstractNumId w:val="15"/>
  </w:num>
  <w:num w:numId="6" w16cid:durableId="1396319344">
    <w:abstractNumId w:val="18"/>
  </w:num>
  <w:num w:numId="7" w16cid:durableId="514730843">
    <w:abstractNumId w:val="3"/>
  </w:num>
  <w:num w:numId="8" w16cid:durableId="880508351">
    <w:abstractNumId w:val="10"/>
  </w:num>
  <w:num w:numId="9" w16cid:durableId="1433552089">
    <w:abstractNumId w:val="17"/>
  </w:num>
  <w:num w:numId="10" w16cid:durableId="1541935216">
    <w:abstractNumId w:val="12"/>
  </w:num>
  <w:num w:numId="11" w16cid:durableId="2042973046">
    <w:abstractNumId w:val="0"/>
  </w:num>
  <w:num w:numId="12" w16cid:durableId="1838686407">
    <w:abstractNumId w:val="4"/>
  </w:num>
  <w:num w:numId="13" w16cid:durableId="1775902650">
    <w:abstractNumId w:val="2"/>
  </w:num>
  <w:num w:numId="14" w16cid:durableId="1334455203">
    <w:abstractNumId w:val="13"/>
  </w:num>
  <w:num w:numId="15" w16cid:durableId="1810779441">
    <w:abstractNumId w:val="5"/>
  </w:num>
  <w:num w:numId="16" w16cid:durableId="2132938482">
    <w:abstractNumId w:val="6"/>
  </w:num>
  <w:num w:numId="17" w16cid:durableId="1014648169">
    <w:abstractNumId w:val="1"/>
  </w:num>
  <w:num w:numId="18" w16cid:durableId="911741711">
    <w:abstractNumId w:val="14"/>
  </w:num>
  <w:num w:numId="19" w16cid:durableId="778182855">
    <w:abstractNumId w:val="7"/>
  </w:num>
  <w:numIdMacAtCleanup w:val="1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orcel el Ouahbi">
    <w15:presenceInfo w15:providerId="AD" w15:userId="S::melouahbi@archixl.nl::af03996d-3683-4776-9b11-32351d684e6b"/>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96"/>
  <w:displayBackgroundShape/>
  <w:activeWritingStyle w:lang="en-GB" w:vendorID="64" w:dllVersion="0" w:nlCheck="1" w:checkStyle="0" w:appName="MSWord"/>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04F3"/>
    <w:rsid w:val="00002AB8"/>
    <w:rsid w:val="0001174E"/>
    <w:rsid w:val="00014D6E"/>
    <w:rsid w:val="00015920"/>
    <w:rsid w:val="00017341"/>
    <w:rsid w:val="000254AA"/>
    <w:rsid w:val="000361A6"/>
    <w:rsid w:val="00067398"/>
    <w:rsid w:val="00067E07"/>
    <w:rsid w:val="000726E5"/>
    <w:rsid w:val="0007486C"/>
    <w:rsid w:val="00075CF0"/>
    <w:rsid w:val="000770BD"/>
    <w:rsid w:val="00080BBB"/>
    <w:rsid w:val="00094897"/>
    <w:rsid w:val="000A2065"/>
    <w:rsid w:val="000A3084"/>
    <w:rsid w:val="000B5A0A"/>
    <w:rsid w:val="000B7409"/>
    <w:rsid w:val="000B7A7F"/>
    <w:rsid w:val="000C1FCF"/>
    <w:rsid w:val="000C2AB4"/>
    <w:rsid w:val="000C41EA"/>
    <w:rsid w:val="000C7E25"/>
    <w:rsid w:val="000D6892"/>
    <w:rsid w:val="000E491A"/>
    <w:rsid w:val="000F0314"/>
    <w:rsid w:val="000F5B61"/>
    <w:rsid w:val="00101857"/>
    <w:rsid w:val="00102819"/>
    <w:rsid w:val="0010492F"/>
    <w:rsid w:val="00105739"/>
    <w:rsid w:val="00105F90"/>
    <w:rsid w:val="0010656E"/>
    <w:rsid w:val="00107B35"/>
    <w:rsid w:val="00114495"/>
    <w:rsid w:val="0011561A"/>
    <w:rsid w:val="00130787"/>
    <w:rsid w:val="00130C5E"/>
    <w:rsid w:val="00132F3A"/>
    <w:rsid w:val="001458D5"/>
    <w:rsid w:val="001465DF"/>
    <w:rsid w:val="001629CF"/>
    <w:rsid w:val="00164644"/>
    <w:rsid w:val="00165563"/>
    <w:rsid w:val="001712CA"/>
    <w:rsid w:val="00174F9C"/>
    <w:rsid w:val="00176694"/>
    <w:rsid w:val="00181A5C"/>
    <w:rsid w:val="00182E4A"/>
    <w:rsid w:val="00183A48"/>
    <w:rsid w:val="00191F3B"/>
    <w:rsid w:val="00193112"/>
    <w:rsid w:val="001A0D09"/>
    <w:rsid w:val="001A4010"/>
    <w:rsid w:val="001A45F2"/>
    <w:rsid w:val="001A5489"/>
    <w:rsid w:val="001A5495"/>
    <w:rsid w:val="001C7B29"/>
    <w:rsid w:val="001D2CF6"/>
    <w:rsid w:val="001E2E78"/>
    <w:rsid w:val="001F14BC"/>
    <w:rsid w:val="001F4AB2"/>
    <w:rsid w:val="00202217"/>
    <w:rsid w:val="00213F5B"/>
    <w:rsid w:val="00220117"/>
    <w:rsid w:val="00231A17"/>
    <w:rsid w:val="002323EA"/>
    <w:rsid w:val="00236484"/>
    <w:rsid w:val="00250733"/>
    <w:rsid w:val="0025764E"/>
    <w:rsid w:val="00257C8E"/>
    <w:rsid w:val="00262820"/>
    <w:rsid w:val="002750F5"/>
    <w:rsid w:val="00275E66"/>
    <w:rsid w:val="002769A9"/>
    <w:rsid w:val="00283620"/>
    <w:rsid w:val="00290761"/>
    <w:rsid w:val="002953A5"/>
    <w:rsid w:val="002B2CF7"/>
    <w:rsid w:val="002B52C4"/>
    <w:rsid w:val="002C1912"/>
    <w:rsid w:val="002C21F2"/>
    <w:rsid w:val="002C331D"/>
    <w:rsid w:val="002D0EA7"/>
    <w:rsid w:val="002D1E8E"/>
    <w:rsid w:val="002F297F"/>
    <w:rsid w:val="002F3299"/>
    <w:rsid w:val="00300A32"/>
    <w:rsid w:val="00303F60"/>
    <w:rsid w:val="00304B42"/>
    <w:rsid w:val="00310964"/>
    <w:rsid w:val="003169E0"/>
    <w:rsid w:val="00321C4A"/>
    <w:rsid w:val="00324F23"/>
    <w:rsid w:val="0033146A"/>
    <w:rsid w:val="00337903"/>
    <w:rsid w:val="00337C05"/>
    <w:rsid w:val="00341DC5"/>
    <w:rsid w:val="0034478B"/>
    <w:rsid w:val="00390E93"/>
    <w:rsid w:val="00397813"/>
    <w:rsid w:val="003A021C"/>
    <w:rsid w:val="003A2648"/>
    <w:rsid w:val="003B046A"/>
    <w:rsid w:val="003B230A"/>
    <w:rsid w:val="003B25F3"/>
    <w:rsid w:val="003B5B82"/>
    <w:rsid w:val="003B7D70"/>
    <w:rsid w:val="003C6D5B"/>
    <w:rsid w:val="003D1660"/>
    <w:rsid w:val="003E79F9"/>
    <w:rsid w:val="003F5A65"/>
    <w:rsid w:val="00406FF5"/>
    <w:rsid w:val="004253CE"/>
    <w:rsid w:val="00432D82"/>
    <w:rsid w:val="004343BE"/>
    <w:rsid w:val="00437CE6"/>
    <w:rsid w:val="00440146"/>
    <w:rsid w:val="004447BC"/>
    <w:rsid w:val="00452FF2"/>
    <w:rsid w:val="00455476"/>
    <w:rsid w:val="0045612A"/>
    <w:rsid w:val="00457DEF"/>
    <w:rsid w:val="004617B4"/>
    <w:rsid w:val="00472881"/>
    <w:rsid w:val="004743BD"/>
    <w:rsid w:val="00474543"/>
    <w:rsid w:val="00475DCB"/>
    <w:rsid w:val="0047773C"/>
    <w:rsid w:val="00483D81"/>
    <w:rsid w:val="004A063C"/>
    <w:rsid w:val="004A0BE2"/>
    <w:rsid w:val="004A2BF7"/>
    <w:rsid w:val="004A30E2"/>
    <w:rsid w:val="004A4E14"/>
    <w:rsid w:val="004A7FFA"/>
    <w:rsid w:val="004C240E"/>
    <w:rsid w:val="004C3526"/>
    <w:rsid w:val="004C7A0C"/>
    <w:rsid w:val="004C7A6F"/>
    <w:rsid w:val="004F720A"/>
    <w:rsid w:val="00500891"/>
    <w:rsid w:val="00505116"/>
    <w:rsid w:val="00510C6C"/>
    <w:rsid w:val="00511E8D"/>
    <w:rsid w:val="00534187"/>
    <w:rsid w:val="00536675"/>
    <w:rsid w:val="00543394"/>
    <w:rsid w:val="00551736"/>
    <w:rsid w:val="00556E84"/>
    <w:rsid w:val="00566CF1"/>
    <w:rsid w:val="00570FDB"/>
    <w:rsid w:val="0057633D"/>
    <w:rsid w:val="0058241B"/>
    <w:rsid w:val="005846E0"/>
    <w:rsid w:val="00591E2B"/>
    <w:rsid w:val="00593DBB"/>
    <w:rsid w:val="005942B1"/>
    <w:rsid w:val="00597C52"/>
    <w:rsid w:val="005A17A8"/>
    <w:rsid w:val="005A4734"/>
    <w:rsid w:val="005A714C"/>
    <w:rsid w:val="005B1798"/>
    <w:rsid w:val="005C4028"/>
    <w:rsid w:val="005C620E"/>
    <w:rsid w:val="005D45DE"/>
    <w:rsid w:val="005E06C9"/>
    <w:rsid w:val="005F1D9C"/>
    <w:rsid w:val="005F464E"/>
    <w:rsid w:val="005F592F"/>
    <w:rsid w:val="006004F3"/>
    <w:rsid w:val="00604C98"/>
    <w:rsid w:val="00610AE6"/>
    <w:rsid w:val="006113B2"/>
    <w:rsid w:val="006130B3"/>
    <w:rsid w:val="006148F5"/>
    <w:rsid w:val="00614E7C"/>
    <w:rsid w:val="006160D9"/>
    <w:rsid w:val="006173E0"/>
    <w:rsid w:val="00626E62"/>
    <w:rsid w:val="00634798"/>
    <w:rsid w:val="00654C0D"/>
    <w:rsid w:val="0065609B"/>
    <w:rsid w:val="00661D26"/>
    <w:rsid w:val="006675A8"/>
    <w:rsid w:val="00680970"/>
    <w:rsid w:val="00680AD1"/>
    <w:rsid w:val="00684F62"/>
    <w:rsid w:val="006854D4"/>
    <w:rsid w:val="00685B7A"/>
    <w:rsid w:val="00690602"/>
    <w:rsid w:val="00690A88"/>
    <w:rsid w:val="00692B44"/>
    <w:rsid w:val="006955B9"/>
    <w:rsid w:val="00695AB1"/>
    <w:rsid w:val="006A0F8C"/>
    <w:rsid w:val="006A1002"/>
    <w:rsid w:val="006A2192"/>
    <w:rsid w:val="006A23E9"/>
    <w:rsid w:val="006A6166"/>
    <w:rsid w:val="006B1808"/>
    <w:rsid w:val="006C5604"/>
    <w:rsid w:val="006C772D"/>
    <w:rsid w:val="006D3679"/>
    <w:rsid w:val="006D476A"/>
    <w:rsid w:val="006E0B88"/>
    <w:rsid w:val="006E3F9E"/>
    <w:rsid w:val="006F4B24"/>
    <w:rsid w:val="00703F65"/>
    <w:rsid w:val="007043D0"/>
    <w:rsid w:val="007121D6"/>
    <w:rsid w:val="007242A1"/>
    <w:rsid w:val="007406DB"/>
    <w:rsid w:val="00747A20"/>
    <w:rsid w:val="007626D7"/>
    <w:rsid w:val="00771EC6"/>
    <w:rsid w:val="00776C04"/>
    <w:rsid w:val="007824DF"/>
    <w:rsid w:val="00792A17"/>
    <w:rsid w:val="007959A9"/>
    <w:rsid w:val="007962B0"/>
    <w:rsid w:val="0079778F"/>
    <w:rsid w:val="007B2FF5"/>
    <w:rsid w:val="007B34CE"/>
    <w:rsid w:val="007C2F03"/>
    <w:rsid w:val="007D4663"/>
    <w:rsid w:val="007E34E5"/>
    <w:rsid w:val="007E40DC"/>
    <w:rsid w:val="007E534F"/>
    <w:rsid w:val="007F0782"/>
    <w:rsid w:val="007F1F1C"/>
    <w:rsid w:val="008009A0"/>
    <w:rsid w:val="0080376B"/>
    <w:rsid w:val="00807E8D"/>
    <w:rsid w:val="00821C27"/>
    <w:rsid w:val="008308FE"/>
    <w:rsid w:val="008324FA"/>
    <w:rsid w:val="008351E7"/>
    <w:rsid w:val="008368C5"/>
    <w:rsid w:val="008415A5"/>
    <w:rsid w:val="00841640"/>
    <w:rsid w:val="008416AD"/>
    <w:rsid w:val="00845478"/>
    <w:rsid w:val="008645B1"/>
    <w:rsid w:val="00866ED8"/>
    <w:rsid w:val="00870CF6"/>
    <w:rsid w:val="008829F9"/>
    <w:rsid w:val="00886126"/>
    <w:rsid w:val="00886CC8"/>
    <w:rsid w:val="00890CD3"/>
    <w:rsid w:val="0089500C"/>
    <w:rsid w:val="00897C95"/>
    <w:rsid w:val="008A04DE"/>
    <w:rsid w:val="008C1F3D"/>
    <w:rsid w:val="008C55A2"/>
    <w:rsid w:val="008D7F76"/>
    <w:rsid w:val="008E09AB"/>
    <w:rsid w:val="008F1CB0"/>
    <w:rsid w:val="008F4001"/>
    <w:rsid w:val="008F5FA7"/>
    <w:rsid w:val="00931C22"/>
    <w:rsid w:val="00932696"/>
    <w:rsid w:val="00937047"/>
    <w:rsid w:val="009438DA"/>
    <w:rsid w:val="00943B2F"/>
    <w:rsid w:val="00944BB1"/>
    <w:rsid w:val="00946701"/>
    <w:rsid w:val="009563B3"/>
    <w:rsid w:val="00976A89"/>
    <w:rsid w:val="009776AF"/>
    <w:rsid w:val="00987A1E"/>
    <w:rsid w:val="00990969"/>
    <w:rsid w:val="00990E98"/>
    <w:rsid w:val="009955D3"/>
    <w:rsid w:val="00997F3B"/>
    <w:rsid w:val="009B627D"/>
    <w:rsid w:val="009C0150"/>
    <w:rsid w:val="009C1253"/>
    <w:rsid w:val="009C4C84"/>
    <w:rsid w:val="009C5FC9"/>
    <w:rsid w:val="009C60F1"/>
    <w:rsid w:val="009C68B7"/>
    <w:rsid w:val="009D1939"/>
    <w:rsid w:val="009D7CB4"/>
    <w:rsid w:val="009E0F93"/>
    <w:rsid w:val="009E4E82"/>
    <w:rsid w:val="009F77F2"/>
    <w:rsid w:val="00A04401"/>
    <w:rsid w:val="00A101D6"/>
    <w:rsid w:val="00A1096C"/>
    <w:rsid w:val="00A11BC3"/>
    <w:rsid w:val="00A16CB2"/>
    <w:rsid w:val="00A22B3F"/>
    <w:rsid w:val="00A4509C"/>
    <w:rsid w:val="00A452D6"/>
    <w:rsid w:val="00A4789B"/>
    <w:rsid w:val="00A56A58"/>
    <w:rsid w:val="00A66592"/>
    <w:rsid w:val="00A676B7"/>
    <w:rsid w:val="00A742CB"/>
    <w:rsid w:val="00A8334F"/>
    <w:rsid w:val="00A91A5B"/>
    <w:rsid w:val="00A96DA7"/>
    <w:rsid w:val="00AA030E"/>
    <w:rsid w:val="00AA39BB"/>
    <w:rsid w:val="00AC46DF"/>
    <w:rsid w:val="00AD3E9B"/>
    <w:rsid w:val="00AE3BDB"/>
    <w:rsid w:val="00AF32CA"/>
    <w:rsid w:val="00B01B7A"/>
    <w:rsid w:val="00B0632D"/>
    <w:rsid w:val="00B11B1C"/>
    <w:rsid w:val="00B13C71"/>
    <w:rsid w:val="00B1737B"/>
    <w:rsid w:val="00B21C97"/>
    <w:rsid w:val="00B26D21"/>
    <w:rsid w:val="00B27FE9"/>
    <w:rsid w:val="00B32D7E"/>
    <w:rsid w:val="00B33810"/>
    <w:rsid w:val="00B35E75"/>
    <w:rsid w:val="00B364A1"/>
    <w:rsid w:val="00B40613"/>
    <w:rsid w:val="00B43DD3"/>
    <w:rsid w:val="00B47913"/>
    <w:rsid w:val="00B51028"/>
    <w:rsid w:val="00B512C4"/>
    <w:rsid w:val="00B52908"/>
    <w:rsid w:val="00B54151"/>
    <w:rsid w:val="00B57C3B"/>
    <w:rsid w:val="00B7284B"/>
    <w:rsid w:val="00B80724"/>
    <w:rsid w:val="00B87E4F"/>
    <w:rsid w:val="00B9184D"/>
    <w:rsid w:val="00B92D7F"/>
    <w:rsid w:val="00B92F94"/>
    <w:rsid w:val="00BA2FEE"/>
    <w:rsid w:val="00BA49FD"/>
    <w:rsid w:val="00BA50E5"/>
    <w:rsid w:val="00BA6943"/>
    <w:rsid w:val="00BC761F"/>
    <w:rsid w:val="00BD1658"/>
    <w:rsid w:val="00BD3E45"/>
    <w:rsid w:val="00BE08A3"/>
    <w:rsid w:val="00BF2329"/>
    <w:rsid w:val="00BF2544"/>
    <w:rsid w:val="00BF528E"/>
    <w:rsid w:val="00BF7D7E"/>
    <w:rsid w:val="00C02558"/>
    <w:rsid w:val="00C04A43"/>
    <w:rsid w:val="00C13A75"/>
    <w:rsid w:val="00C17E11"/>
    <w:rsid w:val="00C21891"/>
    <w:rsid w:val="00C23311"/>
    <w:rsid w:val="00C258B5"/>
    <w:rsid w:val="00C34EE3"/>
    <w:rsid w:val="00C35182"/>
    <w:rsid w:val="00C3749F"/>
    <w:rsid w:val="00C46A3F"/>
    <w:rsid w:val="00C47F8F"/>
    <w:rsid w:val="00C605D4"/>
    <w:rsid w:val="00C703BE"/>
    <w:rsid w:val="00C73542"/>
    <w:rsid w:val="00CA2DD3"/>
    <w:rsid w:val="00CC7912"/>
    <w:rsid w:val="00CD6D25"/>
    <w:rsid w:val="00CF5971"/>
    <w:rsid w:val="00D00D9F"/>
    <w:rsid w:val="00D156A6"/>
    <w:rsid w:val="00D162D9"/>
    <w:rsid w:val="00D25164"/>
    <w:rsid w:val="00D26301"/>
    <w:rsid w:val="00D318DF"/>
    <w:rsid w:val="00D32164"/>
    <w:rsid w:val="00D35176"/>
    <w:rsid w:val="00D4136D"/>
    <w:rsid w:val="00D54313"/>
    <w:rsid w:val="00D55B4F"/>
    <w:rsid w:val="00D564F0"/>
    <w:rsid w:val="00D56FB3"/>
    <w:rsid w:val="00D759FE"/>
    <w:rsid w:val="00D7733C"/>
    <w:rsid w:val="00D80955"/>
    <w:rsid w:val="00D86006"/>
    <w:rsid w:val="00DA0C1C"/>
    <w:rsid w:val="00DA498F"/>
    <w:rsid w:val="00DB115C"/>
    <w:rsid w:val="00DC1D09"/>
    <w:rsid w:val="00DC2538"/>
    <w:rsid w:val="00DC34CA"/>
    <w:rsid w:val="00DD39AB"/>
    <w:rsid w:val="00DD7B2C"/>
    <w:rsid w:val="00DE00E7"/>
    <w:rsid w:val="00DE6C59"/>
    <w:rsid w:val="00DF10D9"/>
    <w:rsid w:val="00DF11F0"/>
    <w:rsid w:val="00DF7C4A"/>
    <w:rsid w:val="00E00268"/>
    <w:rsid w:val="00E02C6F"/>
    <w:rsid w:val="00E145D0"/>
    <w:rsid w:val="00E15402"/>
    <w:rsid w:val="00E2113D"/>
    <w:rsid w:val="00E21BA4"/>
    <w:rsid w:val="00E33872"/>
    <w:rsid w:val="00E3512B"/>
    <w:rsid w:val="00E400D8"/>
    <w:rsid w:val="00E4171F"/>
    <w:rsid w:val="00E449D8"/>
    <w:rsid w:val="00E47E55"/>
    <w:rsid w:val="00E52752"/>
    <w:rsid w:val="00E57895"/>
    <w:rsid w:val="00E73CE4"/>
    <w:rsid w:val="00E75D88"/>
    <w:rsid w:val="00E766C2"/>
    <w:rsid w:val="00E87A96"/>
    <w:rsid w:val="00E92206"/>
    <w:rsid w:val="00EA0CBB"/>
    <w:rsid w:val="00EA740C"/>
    <w:rsid w:val="00EA753B"/>
    <w:rsid w:val="00EB4AC7"/>
    <w:rsid w:val="00ED5788"/>
    <w:rsid w:val="00EE0D9B"/>
    <w:rsid w:val="00EE0E95"/>
    <w:rsid w:val="00EF0411"/>
    <w:rsid w:val="00EF6749"/>
    <w:rsid w:val="00F011B3"/>
    <w:rsid w:val="00F11DBF"/>
    <w:rsid w:val="00F14B89"/>
    <w:rsid w:val="00F151FB"/>
    <w:rsid w:val="00F17DC1"/>
    <w:rsid w:val="00F2131C"/>
    <w:rsid w:val="00F218E6"/>
    <w:rsid w:val="00F22FB8"/>
    <w:rsid w:val="00F31F12"/>
    <w:rsid w:val="00F47E3D"/>
    <w:rsid w:val="00F615F8"/>
    <w:rsid w:val="00F73528"/>
    <w:rsid w:val="00F76BEE"/>
    <w:rsid w:val="00F949CC"/>
    <w:rsid w:val="00FA1002"/>
    <w:rsid w:val="00FA68C8"/>
    <w:rsid w:val="00FA71AC"/>
    <w:rsid w:val="00FB46A6"/>
    <w:rsid w:val="00FB71B6"/>
    <w:rsid w:val="00FC6A09"/>
    <w:rsid w:val="00FE6310"/>
    <w:rsid w:val="00FF355E"/>
    <w:rsid w:val="47403CA8"/>
    <w:rsid w:val="78615E2F"/>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ACC446F"/>
  <w15:docId w15:val="{C9C3A05A-92FE-824D-9098-08CFAD70B1A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nl-NL" w:eastAsia="nl-NL"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uiPriority="99" w:semiHidden="1" w:unhideWhenUsed="1"/>
    <w:lsdException w:name="annotation text" w:semiHidden="1" w:unhideWhenUsed="1"/>
    <w:lsdException w:name="header" w:uiPriority="99"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99"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99"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Standaard" w:default="1">
    <w:name w:val="Normal"/>
    <w:qFormat/>
    <w:rsid w:val="00B17CD8"/>
    <w:pPr>
      <w:spacing w:line="260" w:lineRule="exact"/>
    </w:pPr>
    <w:rPr>
      <w:rFonts w:ascii="Verdana" w:hAnsi="Verdana"/>
      <w:sz w:val="18"/>
      <w:szCs w:val="18"/>
    </w:rPr>
  </w:style>
  <w:style w:type="paragraph" w:styleId="Kop1">
    <w:name w:val="heading 1"/>
    <w:basedOn w:val="Standaard"/>
    <w:next w:val="Standaard"/>
    <w:link w:val="Kop1Char"/>
    <w:autoRedefine/>
    <w:uiPriority w:val="9"/>
    <w:qFormat/>
    <w:rsid w:val="00897C95"/>
    <w:pPr>
      <w:keepNext/>
      <w:keepLines/>
      <w:spacing w:before="240" w:line="259" w:lineRule="auto"/>
      <w:outlineLvl w:val="0"/>
    </w:pPr>
    <w:rPr>
      <w:rFonts w:asciiTheme="majorHAnsi" w:hAnsiTheme="majorHAnsi" w:eastAsiaTheme="majorEastAsia" w:cstheme="majorBidi"/>
      <w:b/>
      <w:color w:val="233473"/>
      <w:sz w:val="36"/>
      <w:szCs w:val="32"/>
      <w:lang w:eastAsia="en-US"/>
      <w14:ligatures w14:val="standardContextual"/>
    </w:rPr>
  </w:style>
  <w:style w:type="paragraph" w:styleId="Kop2">
    <w:name w:val="heading 2"/>
    <w:basedOn w:val="Standaard"/>
    <w:next w:val="Standaard"/>
    <w:link w:val="Kop2Char"/>
    <w:autoRedefine/>
    <w:uiPriority w:val="9"/>
    <w:unhideWhenUsed/>
    <w:qFormat/>
    <w:rsid w:val="00690602"/>
    <w:pPr>
      <w:keepNext/>
      <w:keepLines/>
      <w:numPr>
        <w:ilvl w:val="1"/>
        <w:numId w:val="10"/>
      </w:numPr>
      <w:spacing w:before="40" w:line="259" w:lineRule="auto"/>
      <w:outlineLvl w:val="1"/>
    </w:pPr>
    <w:rPr>
      <w:rFonts w:asciiTheme="minorHAnsi" w:hAnsiTheme="minorHAnsi" w:eastAsiaTheme="majorEastAsia" w:cstheme="minorHAnsi"/>
      <w:color w:val="233473"/>
      <w:sz w:val="32"/>
      <w:szCs w:val="26"/>
      <w:lang w:eastAsia="en-US"/>
      <w14:ligatures w14:val="standardContextual"/>
    </w:rPr>
  </w:style>
  <w:style w:type="paragraph" w:styleId="Kop3">
    <w:name w:val="heading 3"/>
    <w:basedOn w:val="Standaard"/>
    <w:next w:val="Standaard"/>
    <w:link w:val="Kop3Char"/>
    <w:unhideWhenUsed/>
    <w:qFormat/>
    <w:rsid w:val="00BE08A3"/>
    <w:pPr>
      <w:keepNext/>
      <w:keepLines/>
      <w:spacing w:before="40"/>
      <w:outlineLvl w:val="2"/>
    </w:pPr>
    <w:rPr>
      <w:rFonts w:asciiTheme="majorHAnsi" w:hAnsiTheme="majorHAnsi" w:eastAsiaTheme="majorEastAsia" w:cstheme="majorBidi"/>
      <w:color w:val="243F60" w:themeColor="accent1" w:themeShade="7F"/>
      <w:sz w:val="24"/>
      <w:szCs w:val="24"/>
    </w:rPr>
  </w:style>
  <w:style w:type="character" w:styleId="Standaardalinea-lettertype" w:default="1">
    <w:name w:val="Default Paragraph Font"/>
    <w:uiPriority w:val="1"/>
    <w:semiHidden/>
    <w:unhideWhenUsed/>
  </w:style>
  <w:style w:type="table" w:styleId="Standaardtabel" w:default="1">
    <w:name w:val="Normal Table"/>
    <w:uiPriority w:val="99"/>
    <w:semiHidden/>
    <w:unhideWhenUsed/>
    <w:tblPr>
      <w:tblInd w:w="0" w:type="dxa"/>
      <w:tblCellMar>
        <w:top w:w="0" w:type="dxa"/>
        <w:left w:w="108" w:type="dxa"/>
        <w:bottom w:w="0" w:type="dxa"/>
        <w:right w:w="108" w:type="dxa"/>
      </w:tblCellMar>
    </w:tblPr>
  </w:style>
  <w:style w:type="numbering" w:styleId="Geenlijst" w:default="1">
    <w:name w:val="No List"/>
    <w:uiPriority w:val="99"/>
    <w:semiHidden/>
    <w:unhideWhenUsed/>
  </w:style>
  <w:style w:type="paragraph" w:styleId="Koptekst">
    <w:name w:val="header"/>
    <w:basedOn w:val="Standaard"/>
    <w:link w:val="KoptekstChar"/>
    <w:uiPriority w:val="99"/>
    <w:rsid w:val="00B17CD8"/>
    <w:pPr>
      <w:tabs>
        <w:tab w:val="center" w:pos="4536"/>
        <w:tab w:val="right" w:pos="9072"/>
      </w:tabs>
    </w:pPr>
  </w:style>
  <w:style w:type="character" w:styleId="KoptekstChar" w:customStyle="1">
    <w:name w:val="Koptekst Char"/>
    <w:basedOn w:val="Standaardalinea-lettertype"/>
    <w:link w:val="Koptekst"/>
    <w:uiPriority w:val="99"/>
    <w:rsid w:val="00B17CD8"/>
    <w:rPr>
      <w:noProof/>
      <w:sz w:val="24"/>
      <w:szCs w:val="24"/>
    </w:rPr>
  </w:style>
  <w:style w:type="paragraph" w:styleId="Voettekst">
    <w:name w:val="footer"/>
    <w:basedOn w:val="Standaard"/>
    <w:link w:val="VoettekstChar"/>
    <w:rsid w:val="00B17CD8"/>
    <w:pPr>
      <w:tabs>
        <w:tab w:val="center" w:pos="4536"/>
        <w:tab w:val="right" w:pos="9072"/>
      </w:tabs>
    </w:pPr>
  </w:style>
  <w:style w:type="character" w:styleId="VoettekstChar" w:customStyle="1">
    <w:name w:val="Voettekst Char"/>
    <w:basedOn w:val="Standaardalinea-lettertype"/>
    <w:link w:val="Voettekst"/>
    <w:uiPriority w:val="99"/>
    <w:rsid w:val="00B17CD8"/>
    <w:rPr>
      <w:noProof/>
      <w:sz w:val="24"/>
      <w:szCs w:val="24"/>
    </w:rPr>
  </w:style>
  <w:style w:type="paragraph" w:styleId="Ballontekst">
    <w:name w:val="Balloon Text"/>
    <w:basedOn w:val="Standaard"/>
    <w:link w:val="BallontekstChar"/>
    <w:rsid w:val="00B17CD8"/>
    <w:rPr>
      <w:rFonts w:ascii="Tahoma" w:hAnsi="Tahoma" w:cs="Tahoma"/>
      <w:sz w:val="16"/>
      <w:szCs w:val="16"/>
    </w:rPr>
  </w:style>
  <w:style w:type="character" w:styleId="BallontekstChar" w:customStyle="1">
    <w:name w:val="Ballontekst Char"/>
    <w:basedOn w:val="Standaardalinea-lettertype"/>
    <w:link w:val="Ballontekst"/>
    <w:rsid w:val="00B17CD8"/>
    <w:rPr>
      <w:rFonts w:ascii="Tahoma" w:hAnsi="Tahoma" w:cs="Tahoma"/>
      <w:noProof/>
      <w:sz w:val="16"/>
      <w:szCs w:val="16"/>
    </w:rPr>
  </w:style>
  <w:style w:type="character" w:styleId="Paginanummer">
    <w:name w:val="page number"/>
    <w:basedOn w:val="Standaardalinea-lettertype"/>
    <w:rsid w:val="00B17CD8"/>
  </w:style>
  <w:style w:type="paragraph" w:styleId="Titelrapport" w:customStyle="1">
    <w:name w:val="Titel rapport"/>
    <w:basedOn w:val="Standaard"/>
    <w:rsid w:val="00B17CD8"/>
    <w:pPr>
      <w:ind w:left="397"/>
    </w:pPr>
    <w:rPr>
      <w:rFonts w:eastAsia="Times"/>
      <w:b/>
      <w:color w:val="993366"/>
      <w:sz w:val="48"/>
      <w:szCs w:val="20"/>
    </w:rPr>
  </w:style>
  <w:style w:type="paragraph" w:styleId="DocStatistics" w:customStyle="1">
    <w:name w:val="Doc Statistics"/>
    <w:basedOn w:val="Standaard"/>
    <w:rsid w:val="00B17CD8"/>
    <w:pPr>
      <w:tabs>
        <w:tab w:val="right" w:pos="2410"/>
      </w:tabs>
      <w:ind w:left="2552" w:hanging="2552"/>
    </w:pPr>
    <w:rPr>
      <w:rFonts w:ascii="Helvetica Neue 55 Roman" w:hAnsi="Helvetica Neue 55 Roman"/>
      <w:sz w:val="20"/>
      <w:szCs w:val="20"/>
      <w:lang w:eastAsia="en-US"/>
    </w:rPr>
  </w:style>
  <w:style w:type="character" w:styleId="DocStatisticsField" w:customStyle="1">
    <w:name w:val="Doc Statistics Field"/>
    <w:basedOn w:val="Standaardalinea-lettertype"/>
    <w:rsid w:val="00B17CD8"/>
    <w:rPr>
      <w:smallCaps/>
    </w:rPr>
  </w:style>
  <w:style w:type="character" w:styleId="Hyperlink">
    <w:name w:val="Hyperlink"/>
    <w:basedOn w:val="Standaardalinea-lettertype"/>
    <w:uiPriority w:val="99"/>
    <w:rsid w:val="00062A2D"/>
    <w:rPr>
      <w:color w:val="0000FF"/>
      <w:u w:val="single"/>
    </w:rPr>
  </w:style>
  <w:style w:type="table" w:styleId="Tabelraster">
    <w:name w:val="Table Grid"/>
    <w:basedOn w:val="Standaardtabel"/>
    <w:uiPriority w:val="39"/>
    <w:rsid w:val="000F4C9E"/>
    <w:pPr>
      <w:spacing w:line="260" w:lineRule="exact"/>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Kop1Char" w:customStyle="1">
    <w:name w:val="Kop 1 Char"/>
    <w:basedOn w:val="Standaardalinea-lettertype"/>
    <w:link w:val="Kop1"/>
    <w:uiPriority w:val="9"/>
    <w:rsid w:val="00897C95"/>
    <w:rPr>
      <w:rFonts w:asciiTheme="majorHAnsi" w:hAnsiTheme="majorHAnsi" w:eastAsiaTheme="majorEastAsia" w:cstheme="majorBidi"/>
      <w:b/>
      <w:color w:val="233473"/>
      <w:sz w:val="36"/>
      <w:szCs w:val="32"/>
      <w:lang w:eastAsia="en-US"/>
      <w14:ligatures w14:val="standardContextual"/>
    </w:rPr>
  </w:style>
  <w:style w:type="character" w:styleId="Kop2Char" w:customStyle="1">
    <w:name w:val="Kop 2 Char"/>
    <w:basedOn w:val="Standaardalinea-lettertype"/>
    <w:link w:val="Kop2"/>
    <w:uiPriority w:val="9"/>
    <w:rsid w:val="00690602"/>
    <w:rPr>
      <w:rFonts w:asciiTheme="minorHAnsi" w:hAnsiTheme="minorHAnsi" w:eastAsiaTheme="majorEastAsia" w:cstheme="minorHAnsi"/>
      <w:color w:val="233473"/>
      <w:sz w:val="32"/>
      <w:szCs w:val="26"/>
      <w:lang w:eastAsia="en-US"/>
      <w14:ligatures w14:val="standardContextual"/>
    </w:rPr>
  </w:style>
  <w:style w:type="paragraph" w:styleId="Geenafstand">
    <w:name w:val="No Spacing"/>
    <w:uiPriority w:val="1"/>
    <w:qFormat/>
    <w:rsid w:val="008C1F3D"/>
    <w:rPr>
      <w:rFonts w:asciiTheme="minorHAnsi" w:hAnsiTheme="minorHAnsi" w:eastAsiaTheme="minorHAnsi" w:cstheme="minorBidi"/>
      <w:sz w:val="22"/>
      <w:szCs w:val="22"/>
      <w:lang w:eastAsia="en-US"/>
      <w14:ligatures w14:val="standardContextual"/>
    </w:rPr>
  </w:style>
  <w:style w:type="paragraph" w:styleId="Kopvaninhoudsopgave">
    <w:name w:val="TOC Heading"/>
    <w:basedOn w:val="Kop1"/>
    <w:next w:val="Standaard"/>
    <w:uiPriority w:val="39"/>
    <w:unhideWhenUsed/>
    <w:qFormat/>
    <w:rsid w:val="00946701"/>
    <w:pPr>
      <w:spacing w:before="480" w:line="276" w:lineRule="auto"/>
      <w:outlineLvl w:val="9"/>
    </w:pPr>
    <w:rPr>
      <w:bCs/>
      <w:color w:val="365F91" w:themeColor="accent1" w:themeShade="BF"/>
      <w:sz w:val="28"/>
      <w:szCs w:val="28"/>
      <w:lang w:val="en-US"/>
      <w14:ligatures w14:val="none"/>
    </w:rPr>
  </w:style>
  <w:style w:type="paragraph" w:styleId="Inhopg1">
    <w:name w:val="toc 1"/>
    <w:basedOn w:val="Standaard"/>
    <w:next w:val="Standaard"/>
    <w:autoRedefine/>
    <w:uiPriority w:val="39"/>
    <w:unhideWhenUsed/>
    <w:rsid w:val="00946701"/>
    <w:pPr>
      <w:spacing w:before="240" w:after="120"/>
    </w:pPr>
    <w:rPr>
      <w:rFonts w:asciiTheme="minorHAnsi" w:hAnsiTheme="minorHAnsi" w:cstheme="minorHAnsi"/>
      <w:b/>
      <w:bCs/>
      <w:sz w:val="20"/>
      <w:szCs w:val="20"/>
    </w:rPr>
  </w:style>
  <w:style w:type="paragraph" w:styleId="Inhopg2">
    <w:name w:val="toc 2"/>
    <w:basedOn w:val="Standaard"/>
    <w:next w:val="Standaard"/>
    <w:autoRedefine/>
    <w:uiPriority w:val="39"/>
    <w:unhideWhenUsed/>
    <w:rsid w:val="00946701"/>
    <w:pPr>
      <w:spacing w:before="120"/>
      <w:ind w:left="180"/>
    </w:pPr>
    <w:rPr>
      <w:rFonts w:asciiTheme="minorHAnsi" w:hAnsiTheme="minorHAnsi" w:cstheme="minorHAnsi"/>
      <w:i/>
      <w:iCs/>
      <w:sz w:val="20"/>
      <w:szCs w:val="20"/>
    </w:rPr>
  </w:style>
  <w:style w:type="paragraph" w:styleId="Inhopg3">
    <w:name w:val="toc 3"/>
    <w:basedOn w:val="Standaard"/>
    <w:next w:val="Standaard"/>
    <w:autoRedefine/>
    <w:uiPriority w:val="39"/>
    <w:unhideWhenUsed/>
    <w:rsid w:val="00946701"/>
    <w:pPr>
      <w:ind w:left="360"/>
    </w:pPr>
    <w:rPr>
      <w:rFonts w:asciiTheme="minorHAnsi" w:hAnsiTheme="minorHAnsi" w:cstheme="minorHAnsi"/>
      <w:sz w:val="20"/>
      <w:szCs w:val="20"/>
    </w:rPr>
  </w:style>
  <w:style w:type="paragraph" w:styleId="Inhopg4">
    <w:name w:val="toc 4"/>
    <w:basedOn w:val="Standaard"/>
    <w:next w:val="Standaard"/>
    <w:autoRedefine/>
    <w:semiHidden/>
    <w:unhideWhenUsed/>
    <w:rsid w:val="00946701"/>
    <w:pPr>
      <w:ind w:left="540"/>
    </w:pPr>
    <w:rPr>
      <w:rFonts w:asciiTheme="minorHAnsi" w:hAnsiTheme="minorHAnsi" w:cstheme="minorHAnsi"/>
      <w:sz w:val="20"/>
      <w:szCs w:val="20"/>
    </w:rPr>
  </w:style>
  <w:style w:type="paragraph" w:styleId="Inhopg5">
    <w:name w:val="toc 5"/>
    <w:basedOn w:val="Standaard"/>
    <w:next w:val="Standaard"/>
    <w:autoRedefine/>
    <w:semiHidden/>
    <w:unhideWhenUsed/>
    <w:rsid w:val="00946701"/>
    <w:pPr>
      <w:ind w:left="720"/>
    </w:pPr>
    <w:rPr>
      <w:rFonts w:asciiTheme="minorHAnsi" w:hAnsiTheme="minorHAnsi" w:cstheme="minorHAnsi"/>
      <w:sz w:val="20"/>
      <w:szCs w:val="20"/>
    </w:rPr>
  </w:style>
  <w:style w:type="paragraph" w:styleId="Inhopg6">
    <w:name w:val="toc 6"/>
    <w:basedOn w:val="Standaard"/>
    <w:next w:val="Standaard"/>
    <w:autoRedefine/>
    <w:semiHidden/>
    <w:unhideWhenUsed/>
    <w:rsid w:val="00946701"/>
    <w:pPr>
      <w:ind w:left="900"/>
    </w:pPr>
    <w:rPr>
      <w:rFonts w:asciiTheme="minorHAnsi" w:hAnsiTheme="minorHAnsi" w:cstheme="minorHAnsi"/>
      <w:sz w:val="20"/>
      <w:szCs w:val="20"/>
    </w:rPr>
  </w:style>
  <w:style w:type="paragraph" w:styleId="Inhopg7">
    <w:name w:val="toc 7"/>
    <w:basedOn w:val="Standaard"/>
    <w:next w:val="Standaard"/>
    <w:autoRedefine/>
    <w:semiHidden/>
    <w:unhideWhenUsed/>
    <w:rsid w:val="00946701"/>
    <w:pPr>
      <w:ind w:left="1080"/>
    </w:pPr>
    <w:rPr>
      <w:rFonts w:asciiTheme="minorHAnsi" w:hAnsiTheme="minorHAnsi" w:cstheme="minorHAnsi"/>
      <w:sz w:val="20"/>
      <w:szCs w:val="20"/>
    </w:rPr>
  </w:style>
  <w:style w:type="paragraph" w:styleId="Inhopg8">
    <w:name w:val="toc 8"/>
    <w:basedOn w:val="Standaard"/>
    <w:next w:val="Standaard"/>
    <w:autoRedefine/>
    <w:semiHidden/>
    <w:unhideWhenUsed/>
    <w:rsid w:val="00946701"/>
    <w:pPr>
      <w:ind w:left="1260"/>
    </w:pPr>
    <w:rPr>
      <w:rFonts w:asciiTheme="minorHAnsi" w:hAnsiTheme="minorHAnsi" w:cstheme="minorHAnsi"/>
      <w:sz w:val="20"/>
      <w:szCs w:val="20"/>
    </w:rPr>
  </w:style>
  <w:style w:type="paragraph" w:styleId="Inhopg9">
    <w:name w:val="toc 9"/>
    <w:basedOn w:val="Standaard"/>
    <w:next w:val="Standaard"/>
    <w:autoRedefine/>
    <w:semiHidden/>
    <w:unhideWhenUsed/>
    <w:rsid w:val="00946701"/>
    <w:pPr>
      <w:ind w:left="1440"/>
    </w:pPr>
    <w:rPr>
      <w:rFonts w:asciiTheme="minorHAnsi" w:hAnsiTheme="minorHAnsi" w:cstheme="minorHAnsi"/>
      <w:sz w:val="20"/>
      <w:szCs w:val="20"/>
    </w:rPr>
  </w:style>
  <w:style w:type="character" w:styleId="Kop3Char" w:customStyle="1">
    <w:name w:val="Kop 3 Char"/>
    <w:basedOn w:val="Standaardalinea-lettertype"/>
    <w:link w:val="Kop3"/>
    <w:rsid w:val="00BE08A3"/>
    <w:rPr>
      <w:rFonts w:asciiTheme="majorHAnsi" w:hAnsiTheme="majorHAnsi" w:eastAsiaTheme="majorEastAsia" w:cstheme="majorBidi"/>
      <w:color w:val="243F60" w:themeColor="accent1" w:themeShade="7F"/>
      <w:sz w:val="24"/>
      <w:szCs w:val="24"/>
    </w:rPr>
  </w:style>
  <w:style w:type="paragraph" w:styleId="Bijschrift">
    <w:name w:val="caption"/>
    <w:basedOn w:val="Standaard"/>
    <w:next w:val="Standaard"/>
    <w:uiPriority w:val="35"/>
    <w:unhideWhenUsed/>
    <w:qFormat/>
    <w:rsid w:val="00BE08A3"/>
    <w:pPr>
      <w:spacing w:after="200" w:line="240" w:lineRule="auto"/>
    </w:pPr>
    <w:rPr>
      <w:rFonts w:asciiTheme="minorHAnsi" w:hAnsiTheme="minorHAnsi" w:eastAsiaTheme="minorHAnsi" w:cstheme="minorBidi"/>
      <w:i/>
      <w:iCs/>
      <w:color w:val="1F497D" w:themeColor="text2"/>
      <w:lang w:eastAsia="en-US"/>
      <w14:ligatures w14:val="standardContextual"/>
    </w:rPr>
  </w:style>
  <w:style w:type="paragraph" w:styleId="Voetnoottekst">
    <w:name w:val="footnote text"/>
    <w:basedOn w:val="Standaard"/>
    <w:link w:val="VoetnoottekstChar"/>
    <w:uiPriority w:val="99"/>
    <w:semiHidden/>
    <w:unhideWhenUsed/>
    <w:rsid w:val="004A4E14"/>
    <w:pPr>
      <w:spacing w:line="240" w:lineRule="auto"/>
    </w:pPr>
    <w:rPr>
      <w:rFonts w:asciiTheme="minorHAnsi" w:hAnsiTheme="minorHAnsi" w:eastAsiaTheme="minorHAnsi" w:cstheme="minorBidi"/>
      <w:color w:val="7F7F7F" w:themeColor="text1" w:themeTint="80"/>
      <w:szCs w:val="20"/>
      <w:lang w:eastAsia="en-US"/>
      <w14:ligatures w14:val="standardContextual"/>
    </w:rPr>
  </w:style>
  <w:style w:type="character" w:styleId="VoetnoottekstChar" w:customStyle="1">
    <w:name w:val="Voetnoottekst Char"/>
    <w:basedOn w:val="Standaardalinea-lettertype"/>
    <w:link w:val="Voetnoottekst"/>
    <w:uiPriority w:val="99"/>
    <w:semiHidden/>
    <w:rsid w:val="004A4E14"/>
    <w:rPr>
      <w:rFonts w:asciiTheme="minorHAnsi" w:hAnsiTheme="minorHAnsi" w:eastAsiaTheme="minorHAnsi" w:cstheme="minorBidi"/>
      <w:color w:val="7F7F7F" w:themeColor="text1" w:themeTint="80"/>
      <w:sz w:val="18"/>
      <w:lang w:eastAsia="en-US"/>
      <w14:ligatures w14:val="standardContextual"/>
    </w:rPr>
  </w:style>
  <w:style w:type="character" w:styleId="Voetnootmarkering">
    <w:name w:val="footnote reference"/>
    <w:basedOn w:val="Standaardalinea-lettertype"/>
    <w:uiPriority w:val="99"/>
    <w:semiHidden/>
    <w:unhideWhenUsed/>
    <w:rsid w:val="004A4E14"/>
    <w:rPr>
      <w:vertAlign w:val="superscript"/>
    </w:rPr>
  </w:style>
  <w:style w:type="paragraph" w:styleId="Lijstalinea">
    <w:name w:val="List Paragraph"/>
    <w:basedOn w:val="Standaard"/>
    <w:uiPriority w:val="34"/>
    <w:qFormat/>
    <w:rsid w:val="004A4E14"/>
    <w:pPr>
      <w:spacing w:line="259" w:lineRule="auto"/>
      <w:ind w:left="720"/>
      <w:contextualSpacing/>
    </w:pPr>
    <w:rPr>
      <w:rFonts w:asciiTheme="minorHAnsi" w:hAnsiTheme="minorHAnsi" w:eastAsiaTheme="minorHAnsi" w:cstheme="minorBidi"/>
      <w:sz w:val="22"/>
      <w:szCs w:val="22"/>
      <w:lang w:eastAsia="en-US"/>
      <w14:ligatures w14:val="standardContextual"/>
    </w:rPr>
  </w:style>
  <w:style w:type="character" w:styleId="Intensieveverwijzing">
    <w:name w:val="Intense Reference"/>
    <w:basedOn w:val="Standaardalinea-lettertype"/>
    <w:uiPriority w:val="32"/>
    <w:qFormat/>
    <w:rsid w:val="00B26D21"/>
    <w:rPr>
      <w:b/>
      <w:bCs/>
      <w:smallCaps/>
      <w:color w:val="4F81BD" w:themeColor="accent1"/>
      <w:spacing w:val="5"/>
    </w:rPr>
  </w:style>
  <w:style w:type="character" w:styleId="Subtieleverwijzing">
    <w:name w:val="Subtle Reference"/>
    <w:basedOn w:val="Standaardalinea-lettertype"/>
    <w:uiPriority w:val="31"/>
    <w:qFormat/>
    <w:rsid w:val="006F4B24"/>
    <w:rPr>
      <w:smallCaps/>
      <w:color w:val="5A5A5A" w:themeColor="text1" w:themeTint="A5"/>
    </w:rPr>
  </w:style>
  <w:style w:type="character" w:styleId="Zwaar">
    <w:name w:val="Strong"/>
    <w:basedOn w:val="Standaardalinea-lettertype"/>
    <w:uiPriority w:val="22"/>
    <w:qFormat/>
    <w:rsid w:val="006F4B24"/>
    <w:rPr>
      <w:b/>
      <w:bCs/>
    </w:rPr>
  </w:style>
  <w:style w:type="paragraph" w:styleId="Ondertitel">
    <w:name w:val="Subtitle"/>
    <w:basedOn w:val="Standaard"/>
    <w:next w:val="Standaard"/>
    <w:link w:val="OndertitelChar"/>
    <w:qFormat/>
    <w:rsid w:val="006F4B24"/>
    <w:pPr>
      <w:numPr>
        <w:ilvl w:val="1"/>
      </w:numPr>
      <w:spacing w:after="160"/>
    </w:pPr>
    <w:rPr>
      <w:rFonts w:asciiTheme="minorHAnsi" w:hAnsiTheme="minorHAnsi" w:eastAsiaTheme="minorEastAsia" w:cstheme="minorBidi"/>
      <w:color w:val="5A5A5A" w:themeColor="text1" w:themeTint="A5"/>
      <w:spacing w:val="15"/>
      <w:sz w:val="22"/>
      <w:szCs w:val="22"/>
    </w:rPr>
  </w:style>
  <w:style w:type="character" w:styleId="OndertitelChar" w:customStyle="1">
    <w:name w:val="Ondertitel Char"/>
    <w:basedOn w:val="Standaardalinea-lettertype"/>
    <w:link w:val="Ondertitel"/>
    <w:rsid w:val="006F4B24"/>
    <w:rPr>
      <w:rFonts w:asciiTheme="minorHAnsi" w:hAnsiTheme="minorHAnsi" w:eastAsiaTheme="minorEastAsia" w:cstheme="minorBidi"/>
      <w:color w:val="5A5A5A" w:themeColor="text1" w:themeTint="A5"/>
      <w:spacing w:val="15"/>
      <w:sz w:val="22"/>
      <w:szCs w:val="22"/>
    </w:rPr>
  </w:style>
  <w:style w:type="character" w:styleId="Nadruk">
    <w:name w:val="Emphasis"/>
    <w:basedOn w:val="Standaardalinea-lettertype"/>
    <w:qFormat/>
    <w:rsid w:val="006F4B24"/>
    <w:rPr>
      <w:i/>
      <w:iCs/>
    </w:rPr>
  </w:style>
  <w:style w:type="character" w:styleId="Onopgelostemelding">
    <w:name w:val="Unresolved Mention"/>
    <w:basedOn w:val="Standaardalinea-lettertype"/>
    <w:uiPriority w:val="99"/>
    <w:semiHidden/>
    <w:unhideWhenUsed/>
    <w:rsid w:val="00390E93"/>
    <w:rPr>
      <w:color w:val="605E5C"/>
      <w:shd w:val="clear" w:color="auto" w:fill="E1DFDD"/>
    </w:rPr>
  </w:style>
  <w:style w:type="table" w:styleId="Onopgemaaktetabel5">
    <w:name w:val="Plain Table 5"/>
    <w:basedOn w:val="Standaardtabel"/>
    <w:uiPriority w:val="45"/>
    <w:rsid w:val="00556E84"/>
    <w:rPr>
      <w:rFonts w:asciiTheme="minorHAnsi" w:hAnsiTheme="minorHAnsi" w:eastAsiaTheme="minorHAnsi" w:cstheme="minorBidi"/>
      <w:sz w:val="22"/>
      <w:szCs w:val="22"/>
      <w:lang w:eastAsia="en-US"/>
      <w14:ligatures w14:val="standardContextual"/>
    </w:rPr>
    <w:tblPr>
      <w:tblStyleRowBandSize w:val="1"/>
      <w:tblStyleColBandSize w:val="1"/>
    </w:tblPr>
    <w:tblStylePr w:type="firstRow">
      <w:rPr>
        <w:rFonts w:asciiTheme="majorHAnsi" w:hAnsiTheme="majorHAnsi" w:eastAsiaTheme="majorEastAsia" w:cstheme="majorBidi"/>
        <w:i/>
        <w:iCs/>
        <w:sz w:val="26"/>
      </w:rPr>
      <w:tblPr/>
      <w:tcPr>
        <w:tcBorders>
          <w:bottom w:val="single" w:color="7F7F7F"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7F7F7F"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7F7F7F"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7F7F7F" w:themeColor="text1" w:themeTint="80"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Revisie">
    <w:name w:val="Revision"/>
    <w:hidden/>
    <w:uiPriority w:val="99"/>
    <w:semiHidden/>
    <w:rsid w:val="00B32D7E"/>
    <w:rPr>
      <w:rFonts w:ascii="Verdana" w:hAnsi="Verdana"/>
      <w:sz w:val="18"/>
      <w:szCs w:val="18"/>
    </w:rPr>
  </w:style>
  <w:style w:type="paragraph" w:styleId="p1" w:customStyle="1">
    <w:name w:val="p1"/>
    <w:basedOn w:val="Standaard"/>
    <w:rsid w:val="00BA49FD"/>
    <w:pPr>
      <w:spacing w:before="100" w:beforeAutospacing="1" w:after="100" w:afterAutospacing="1" w:line="240" w:lineRule="auto"/>
    </w:pPr>
    <w:rPr>
      <w:rFonts w:ascii="Times New Roman" w:hAnsi="Times New Roman"/>
      <w:sz w:val="24"/>
      <w:szCs w:val="24"/>
    </w:rPr>
  </w:style>
  <w:style w:type="character" w:styleId="apple-converted-space" w:customStyle="1">
    <w:name w:val="apple-converted-space"/>
    <w:basedOn w:val="Standaardalinea-lettertype"/>
    <w:rsid w:val="0057633D"/>
  </w:style>
  <w:style w:type="paragraph" w:styleId="p2" w:customStyle="1">
    <w:name w:val="p2"/>
    <w:basedOn w:val="Standaard"/>
    <w:rsid w:val="0057633D"/>
    <w:pPr>
      <w:spacing w:before="100" w:beforeAutospacing="1" w:after="100" w:afterAutospacing="1" w:line="240" w:lineRule="auto"/>
    </w:pPr>
    <w:rPr>
      <w:rFonts w:ascii="Times New Roman" w:hAnsi="Times New Roman"/>
      <w:sz w:val="24"/>
      <w:szCs w:val="24"/>
    </w:rPr>
  </w:style>
  <w:style w:type="character" w:styleId="s1" w:customStyle="1">
    <w:name w:val="s1"/>
    <w:basedOn w:val="Standaardalinea-lettertype"/>
    <w:rsid w:val="00BF2329"/>
  </w:style>
  <w:style w:type="paragraph" w:styleId="Normaalweb">
    <w:name w:val="Normal (Web)"/>
    <w:basedOn w:val="Standaard"/>
    <w:uiPriority w:val="99"/>
    <w:unhideWhenUsed/>
    <w:rsid w:val="00075CF0"/>
    <w:pPr>
      <w:spacing w:before="100" w:beforeAutospacing="1" w:after="100" w:afterAutospacing="1" w:line="240" w:lineRule="auto"/>
    </w:pPr>
    <w:rPr>
      <w:rFonts w:ascii="Times New Roman" w:hAnsi="Times New Roman"/>
      <w:sz w:val="24"/>
      <w:szCs w:val="24"/>
    </w:rPr>
  </w:style>
  <w:style w:type="character" w:styleId="Verwijzingopmerking">
    <w:name w:val="annotation reference"/>
    <w:basedOn w:val="Standaardalinea-lettertype"/>
    <w:semiHidden/>
    <w:unhideWhenUsed/>
    <w:rsid w:val="009D7CB4"/>
    <w:rPr>
      <w:sz w:val="16"/>
      <w:szCs w:val="16"/>
    </w:rPr>
  </w:style>
  <w:style w:type="paragraph" w:styleId="Tekstopmerking">
    <w:name w:val="annotation text"/>
    <w:basedOn w:val="Standaard"/>
    <w:link w:val="TekstopmerkingChar"/>
    <w:semiHidden/>
    <w:unhideWhenUsed/>
    <w:rsid w:val="009D7CB4"/>
    <w:pPr>
      <w:spacing w:line="240" w:lineRule="auto"/>
    </w:pPr>
    <w:rPr>
      <w:sz w:val="20"/>
      <w:szCs w:val="20"/>
    </w:rPr>
  </w:style>
  <w:style w:type="character" w:styleId="TekstopmerkingChar" w:customStyle="1">
    <w:name w:val="Tekst opmerking Char"/>
    <w:basedOn w:val="Standaardalinea-lettertype"/>
    <w:link w:val="Tekstopmerking"/>
    <w:semiHidden/>
    <w:rsid w:val="009D7CB4"/>
    <w:rPr>
      <w:rFonts w:ascii="Verdana" w:hAnsi="Verdana"/>
    </w:rPr>
  </w:style>
  <w:style w:type="paragraph" w:styleId="Onderwerpvanopmerking">
    <w:name w:val="annotation subject"/>
    <w:basedOn w:val="Tekstopmerking"/>
    <w:next w:val="Tekstopmerking"/>
    <w:link w:val="OnderwerpvanopmerkingChar"/>
    <w:semiHidden/>
    <w:unhideWhenUsed/>
    <w:rsid w:val="009D7CB4"/>
    <w:rPr>
      <w:b/>
      <w:bCs/>
    </w:rPr>
  </w:style>
  <w:style w:type="character" w:styleId="OnderwerpvanopmerkingChar" w:customStyle="1">
    <w:name w:val="Onderwerp van opmerking Char"/>
    <w:basedOn w:val="TekstopmerkingChar"/>
    <w:link w:val="Onderwerpvanopmerking"/>
    <w:semiHidden/>
    <w:rsid w:val="009D7CB4"/>
    <w:rPr>
      <w:rFonts w:ascii="Verdana" w:hAnsi="Verdana"/>
      <w:b/>
      <w:bCs/>
    </w:rPr>
  </w:style>
  <w:style w:type="numbering" w:styleId="Huidigelijst1" w:customStyle="1">
    <w:name w:val="Huidige lijst1"/>
    <w:uiPriority w:val="99"/>
    <w:rsid w:val="00080BBB"/>
    <w:pPr>
      <w:numPr>
        <w:numId w:val="14"/>
      </w:numPr>
    </w:pPr>
  </w:style>
  <w:style w:type="numbering" w:styleId="Huidigelijst2" w:customStyle="1">
    <w:name w:val="Huidige lijst2"/>
    <w:uiPriority w:val="99"/>
    <w:rsid w:val="00475DCB"/>
    <w:pPr>
      <w:numPr>
        <w:numId w:val="15"/>
      </w:numPr>
    </w:pPr>
  </w:style>
  <w:style w:type="numbering" w:styleId="Huidigelijst3" w:customStyle="1">
    <w:name w:val="Huidige lijst3"/>
    <w:uiPriority w:val="99"/>
    <w:rsid w:val="00F47E3D"/>
    <w:pPr>
      <w:numPr>
        <w:numId w:val="1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4597683">
      <w:bodyDiv w:val="1"/>
      <w:marLeft w:val="0"/>
      <w:marRight w:val="0"/>
      <w:marTop w:val="0"/>
      <w:marBottom w:val="0"/>
      <w:divBdr>
        <w:top w:val="none" w:sz="0" w:space="0" w:color="auto"/>
        <w:left w:val="none" w:sz="0" w:space="0" w:color="auto"/>
        <w:bottom w:val="none" w:sz="0" w:space="0" w:color="auto"/>
        <w:right w:val="none" w:sz="0" w:space="0" w:color="auto"/>
      </w:divBdr>
    </w:div>
    <w:div w:id="20982089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s://catalogus.kadaster.nl/nl/" TargetMode="External"/><Relationship Id="rId26" Type="http://schemas.openxmlformats.org/officeDocument/2006/relationships/comments" Target="comments.xml"/><Relationship Id="rId3" Type="http://schemas.openxmlformats.org/officeDocument/2006/relationships/customXml" Target="../customXml/item3.xml"/><Relationship Id="rId21" Type="http://schemas.openxmlformats.org/officeDocument/2006/relationships/hyperlink" Target="https://www.sbr-nl.nl/werken-met-sbr/taxonomie/documentatie-nederlandse-taxonomie"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s://taxonomie.zorgeloosvastgoed.nl/zv/nl/" TargetMode="External"/><Relationship Id="rId25" Type="http://schemas.openxmlformats.org/officeDocument/2006/relationships/image" Target="media/image5.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hyperlink" Target="https://stelselcatalogus.nl/" TargetMode="External"/><Relationship Id="rId29" Type="http://schemas.microsoft.com/office/2018/08/relationships/commentsExtensible" Target="commentsExtensi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4.png"/><Relationship Id="rId32" Type="http://schemas.microsoft.com/office/2011/relationships/people" Target="people.xml"/><Relationship Id="rId5" Type="http://schemas.openxmlformats.org/officeDocument/2006/relationships/numbering" Target="numbering.xml"/><Relationship Id="rId15" Type="http://schemas.openxmlformats.org/officeDocument/2006/relationships/hyperlink" Target="javascript:void(0);" TargetMode="External"/><Relationship Id="rId23" Type="http://schemas.openxmlformats.org/officeDocument/2006/relationships/hyperlink" Target="https://docs.geostandaarden.nl/nl-sbb/nl-sbb/" TargetMode="External"/><Relationship Id="rId28" Type="http://schemas.microsoft.com/office/2016/09/relationships/commentsIds" Target="commentsIds.xml"/><Relationship Id="rId10" Type="http://schemas.openxmlformats.org/officeDocument/2006/relationships/endnotes" Target="endnotes.xml"/><Relationship Id="rId19" Type="http://schemas.openxmlformats.org/officeDocument/2006/relationships/hyperlink" Target="https://www.stelselcatalogus.nl/registraties" TargetMode="Externa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javascript:void(0);" TargetMode="External"/><Relationship Id="rId22" Type="http://schemas.openxmlformats.org/officeDocument/2006/relationships/hyperlink" Target="https://www.begrippenxl.nl/nl/" TargetMode="External"/><Relationship Id="rId27" Type="http://schemas.microsoft.com/office/2011/relationships/commentsExtended" Target="commentsExtended.xml"/><Relationship Id="rId30" Type="http://schemas.openxmlformats.org/officeDocument/2006/relationships/header" Target="header2.xml"/><Relationship Id="rId8" Type="http://schemas.openxmlformats.org/officeDocument/2006/relationships/webSettings" Target="webSettings.xml"/></Relationships>
</file>

<file path=word/_rels/footnotes.xml.rels><?xml version="1.0" encoding="UTF-8" standalone="yes"?>
<Relationships xmlns="http://schemas.openxmlformats.org/package/2006/relationships"><Relationship Id="rId3" Type="http://schemas.openxmlformats.org/officeDocument/2006/relationships/hyperlink" Target="https://enterprise-knowledge.com/semantic-layer-maturity-framework-series-taxonomy/" TargetMode="External"/><Relationship Id="rId2" Type="http://schemas.openxmlformats.org/officeDocument/2006/relationships/hyperlink" Target="https://docs.geostandaarden.nl/nl-sbb/nl-sbb/" TargetMode="External"/><Relationship Id="rId1" Type="http://schemas.openxmlformats.org/officeDocument/2006/relationships/hyperlink" Target="https://www.forumstandaardisatie.nl/open-standaarden/nl-sbb" TargetMode="External"/><Relationship Id="rId4" Type="http://schemas.openxmlformats.org/officeDocument/2006/relationships/hyperlink" Target="https://iplo.nl/publish/pages/243505/dso_gas_toepasbare_regels.pdf"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2b586119-bf97-4877-95ac-508ab1a5ebe5" xsi:nil="true"/>
    <lcf76f155ced4ddcb4097134ff3c332f xmlns="3937e2e4-0d43-456b-be3f-13655dc00315">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5BF29C41523BCE4889FFC033263F2AFE" ma:contentTypeVersion="11" ma:contentTypeDescription="Een nieuw document maken." ma:contentTypeScope="" ma:versionID="3cf465212098aa56e91fcc1c0697c759">
  <xsd:schema xmlns:xsd="http://www.w3.org/2001/XMLSchema" xmlns:xs="http://www.w3.org/2001/XMLSchema" xmlns:p="http://schemas.microsoft.com/office/2006/metadata/properties" xmlns:ns2="3937e2e4-0d43-456b-be3f-13655dc00315" xmlns:ns3="2b586119-bf97-4877-95ac-508ab1a5ebe5" targetNamespace="http://schemas.microsoft.com/office/2006/metadata/properties" ma:root="true" ma:fieldsID="bc7679cf74aa700b35927080b2fe9fa7" ns2:_="" ns3:_="">
    <xsd:import namespace="3937e2e4-0d43-456b-be3f-13655dc00315"/>
    <xsd:import namespace="2b586119-bf97-4877-95ac-508ab1a5ebe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37e2e4-0d43-456b-be3f-13655dc0031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Afbeeldingtags" ma:readOnly="false" ma:fieldId="{5cf76f15-5ced-4ddc-b409-7134ff3c332f}" ma:taxonomyMulti="true" ma:sspId="d6dadc0c-d9db-4e1d-a38f-a55eb3de19ca"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b586119-bf97-4877-95ac-508ab1a5ebe5"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1eacef5c-4f8b-4e37-9174-c208c0b22ca2}" ma:internalName="TaxCatchAll" ma:showField="CatchAllData" ma:web="2b586119-bf97-4877-95ac-508ab1a5ebe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EF14E77-0655-4EDA-8388-9185D238574D}">
  <ds:schemaRefs>
    <ds:schemaRef ds:uri="http://schemas.microsoft.com/office/2006/metadata/properties"/>
    <ds:schemaRef ds:uri="http://schemas.microsoft.com/office/infopath/2007/PartnerControls"/>
    <ds:schemaRef ds:uri="c9580cbd-8c0e-42d2-bee3-f21979c4f7c5"/>
    <ds:schemaRef ds:uri="435addc0-1f7f-4a51-a3fd-734984d63644"/>
  </ds:schemaRefs>
</ds:datastoreItem>
</file>

<file path=customXml/itemProps2.xml><?xml version="1.0" encoding="utf-8"?>
<ds:datastoreItem xmlns:ds="http://schemas.openxmlformats.org/officeDocument/2006/customXml" ds:itemID="{3C46D743-6A35-A347-B960-A962A6E5F48C}">
  <ds:schemaRefs>
    <ds:schemaRef ds:uri="http://schemas.openxmlformats.org/officeDocument/2006/bibliography"/>
  </ds:schemaRefs>
</ds:datastoreItem>
</file>

<file path=customXml/itemProps3.xml><?xml version="1.0" encoding="utf-8"?>
<ds:datastoreItem xmlns:ds="http://schemas.openxmlformats.org/officeDocument/2006/customXml" ds:itemID="{5F5D7DE4-E8C6-42FC-9148-7E333FE78FFA}"/>
</file>

<file path=customXml/itemProps4.xml><?xml version="1.0" encoding="utf-8"?>
<ds:datastoreItem xmlns:ds="http://schemas.openxmlformats.org/officeDocument/2006/customXml" ds:itemID="{A4E6B096-CEE6-478B-BC48-63B0BFF7FF32}">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Koninklijk Notariele Beroepsorganisatie</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Verslag</dc:title>
  <dc:creator>Esther Radder</dc:creator>
  <cp:lastModifiedBy>Morcel el Ouahbi</cp:lastModifiedBy>
  <cp:revision>423</cp:revision>
  <cp:lastPrinted>2009-07-06T10:06:00Z</cp:lastPrinted>
  <dcterms:created xsi:type="dcterms:W3CDTF">2026-01-21T08:32:00Z</dcterms:created>
  <dcterms:modified xsi:type="dcterms:W3CDTF">2026-02-12T08:14:29Z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0x0101005BF29C41523BCE4889FFC033263F2AFE</vt:lpwstr>
  </property>
  <property fmtid="{D5CDD505-2E9C-101B-9397-08002B2CF9AE}" pid="3" name="MediaServiceImageTags">
    <vt:lpwstr/>
  </property>
  <property fmtid="{D5CDD505-2E9C-101B-9397-08002B2CF9AE}" pid="4" name="ZOTERO_PREF_1">
    <vt:lpwstr>&lt;data data-version="3" zotero-version="8.0.1"&gt;&lt;session id="I9BptX65"/&gt;&lt;style id="http://www.zotero.org/styles/apa" locale="en-US" hasBibliography="1" bibliographyStyleHasBeenSet="0"/&gt;&lt;prefs&gt;&lt;pref name="fieldType" value="Field"/&gt;&lt;/prefs&gt;&lt;/data&gt;</vt:lpwstr>
  </property>
</Properties>
</file>