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  <w:rtl/>
        </w:rPr>
        <w:t xml:space="preserve">לוח זמנים – מכרז פומבי 11/2026</w:t>
      </w:r>
    </w:p>
    <w:p>
      <w:pPr>
        <w:keepNext w:val="false"/>
        <w:bidi/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sz w:val="24"/>
          <w:szCs w:val="24"/>
          <w:rtl/>
        </w:rPr>
        <w:t xml:space="preserve">עיריית אופקים – אספקה, הקמה ותחזוקה של מרכזיית טלפוניה</w:t>
      </w:r>
    </w:p>
    <w:p>
      <w:pPr>
        <w:keepNext w:val="false"/>
        <w:bidi/>
        <w:spacing w:after="200" w:before="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  <w:rtl/>
        </w:rPr>
        <w:t xml:space="preserve">עודכן: 18.10.2026</w:t>
      </w:r>
    </w:p>
    <w:p>
      <w:pPr>
        <w:keepNext w:val="false"/>
        <w:bidi/>
        <w:spacing w:after="120" w:before="0"/>
        <w:jc w:val="center"/>
      </w:pPr>
      <w:r>
        <w:rPr>
          <w:rFonts w:ascii="Arial" w:cs="Arial" w:eastAsia="Arial" w:hAnsi="Arial"/>
          <w:b/>
          <w:bCs/>
          <w:color w:val="C00000"/>
          <w:sz w:val="24"/>
          <w:szCs w:val="24"/>
          <w:rtl/>
        </w:rPr>
        <w:t xml:space="preserve">ההגשה: 3.11.2026 (יום ג') עד השעה 12:00 – מסירה ידנית בלבד</w:t>
      </w:r>
    </w:p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1. מועדי המכרז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906"/>
        <w:gridCol w:w="18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מועד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אירוע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פרטים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מקור בחוברת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אין מפגש מציעים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לא יתקיים כנס או סיור מציעים.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3, סעיף 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13.10.2026, 12:00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(המועד עבר)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שאלות הבהרה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קובץ Word בלבד, בעמוד המכרז באתר העירייה, בלחצן "שאלות הבהרה". עמודות: מס"ד | עמוד | המסמך או הנספח | סעיף רלבנטי | נוסח השאלה.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העירייה לא חייבת לענות לשאלות שלא הוגשו במועד ובפורמט.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סעיפים 1.3, 8.1–8.4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לא נקבע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תשובות העירייה להבהרות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יפורסמו בכתב; רק תשובה בכתב מחייבת. יש לצרף את התשובות חתומות להצעה.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סעיפים 8.5–8.6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3.11.2026 (יום ג'), 12:00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הגשת ההצעה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ידנית בלבד, בנוכחות נציג/ת העירייה, לתיבת המכרזים בלשכת המנכ"ל, בניין העירייה קומה א', רח' הרצל 38 אופקים.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מעטפה סגורה ללא סימני זיהוי, שני עותקים: מקור חתום וחתום בחותמת בכל דף + העתק (צילום המקור החתום).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3, סעיף 6; מסמך א' סעיף 1.3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תימסר הודעה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פתיחת תיבת המכרזים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המציעים רשאים להיות נוכחים.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עמ' 3, סעיף 7; סעיף 6.2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בהתראה של 3 ימי עבודה לפחות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מצגת והדגמה על מערכת חיה (10 נקודות)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בעירייה, עד 120 דקות: תפעול טלפוניה, מוקדי שירות, דוחות בזמן אמת והיסטוריים. רשימת המשתתפים מטעם המציע – 24 שעות לפני.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סעיף 10.3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עד 3.3.2027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תוקף ההצעה וערבות ההצעה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ההצעה בתוקף 120 יום מהמועד האחרון להגשה (העירייה רשאית לדרוש הארכה ב-120 יום נוספים).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ערבות בנקאית 10,000 ₪, מקור, בתוקף עד 3.3.2027 לפחות.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סעיפים 1.3, 6.3, 5.10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2. אחרי זכייה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3906"/>
        <w:gridCol w:w="1800"/>
      </w:tblGrid>
      <w:tr>
        <w:trPr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מועד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אירוע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פרטים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מקור בחוברת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תוך 14 יום מהודעת הזכייה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חתימה על ההסכם ומסמכים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חתימה על ההסכם (מסמך ג'), ערבות ביצוע 20,000 ₪ צמודה ל-12 חודשים (תוארך ב-12 חודשים נוספים), אישור עריכת ביטוחים.</w:t>
            </w:r>
          </w:p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איחור: 1,000 ₪ לכל יום, או ביטול הזכייה וחילוט ערבות ההצעה.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סעיפים 11.2–11.4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תוך 30 יום מהודעת חתימת העירייה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השלמת ההקמה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אספקה, התקנה והדרכות – הפתרון כולו באופן מושלם.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סעיף 2.4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36 חודשים מחתימת העירייה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תקופת ההתקשרות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אופציה להארכות של שנה או חלק ממנה, עד 7 שנים בסך הכול.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סעיף 2 (תקופה); הסכם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עד 24 חודשים מחתימת החוזה</w:t>
            </w:r>
          </w:p>
        </w:tc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"כשיר שני"</w:t>
            </w:r>
          </w:p>
        </w:tc>
        <w:tc>
          <w:tcPr>
            <w:tcW w:type="dxa" w:w="39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העירייה רשאית לבחור כשיר שני למקרה של ביטול ההסכם עם הזוכה.</w:t>
            </w:r>
          </w:p>
        </w:tc>
        <w:tc>
          <w:tcPr>
            <w:tcW w:type="dxa" w:w="18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סעיף 10.5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3. לו"ז עבודה פנימי עד ההגשה</w:t>
      </w:r>
    </w:p>
    <w:tbl>
      <w:tblPr>
        <w:bidiVisual/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6"/>
        <w:gridCol w:w="1900"/>
        <w:gridCol w:w="1500"/>
      </w:tblGrid>
      <w:tr>
        <w:trPr>
          <w:tblHeader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עד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משימה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אחראי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בוצע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20.10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לבדוק באתר העירייה אם פורסמו תשובות להבהרות או שינויים במועדים; לוודא שקובץ שאלות ההבהרה (62 שאלות) הועלה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22.10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תשובות המחלקות: תנאי סף (ניסיון 3 שנים רצופות 2023–2026, מוקד א'–ה' 08:00–16:00, מחזור 2 מיליון ₪ בממוצע 2023–2025) ועלויות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כל המחלקות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26.10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החלטת Go / No-Go לפי המודל הכלכלי (בהנחות ברירת המחדל – הפסד; נקודת איזון כ-1,950 ₪ לחודש)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הנהלה + 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27.10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הזמנת ערבות בנקאית 10,000 ₪, מקור, בתוקף עד 3.3.2027, בנוסח מסמך א'(2)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כספים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29.10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תמחור סופי ואישור (5 סעיפי מחיר בין מינימום למקסימום; תוספות שלא בשקלול – במחיר המרבי)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כספים + 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1.11–2.11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חתימה וחותמת בכל דף, תצהירים מאומתים בעו"ד, צירוף תשובות ההבהרה חתומות, צילום ההעתק, מעטפה סגורה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3.11 עד 12:00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מסירה ידנית בלשכת המנכ"ל, אופקים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מחלקת המכרזים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  <w:rtl/>
              </w:rPr>
              <w:t xml:space="preserve">מיד אחרי ההגשה</w:t>
            </w:r>
          </w:p>
        </w:tc>
        <w:tc>
          <w:tcPr>
            <w:tcW w:type="dxa" w:w="500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הכנת צוות ומערכת פעילה להדגמה – ההתראה יכולה להיות 3 ימי עבודה בלבד</w:t>
            </w:r>
          </w:p>
        </w:tc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טלפוניה + מכירות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keepNext w:val="false"/>
              <w:bidi/>
              <w:spacing w:after="6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  <w:rtl/>
              </w:rPr>
              <w:t xml:space="preserve">☐</w:t>
            </w:r>
          </w:p>
        </w:tc>
      </w:tr>
    </w:tbl>
    <w:p>
      <w:pPr>
        <w:keepNext/>
        <w:bidi/>
        <w:spacing w:after="100" w:before="24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לתשומת לב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העירייה רשאית לשנות את המועדים בהודעה באתר, גם אחרי המועד האחרון להגשה, כל עוד לא נפתחה התיבה (סעיף 1.4). לבדוק את עמוד המכרז עד יום ההגשה.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מועד שאלות ההבהרה (13.10) עבר. אם הקובץ לא הועלה במועד – העירייה לא חייבת לענות (סעיף 8.4).</w:t>
      </w:r>
    </w:p>
    <w:p>
      <w:pPr>
        <w:keepNext w:val="false"/>
        <w:bidi/>
        <w:spacing w:after="60" w:before="0"/>
        <w:jc w:val="right"/>
      </w:pPr>
      <w:r>
        <w:rPr>
          <w:rFonts w:ascii="Arial" w:cs="Arial" w:eastAsia="Arial" w:hAnsi="Arial"/>
          <w:b w:val="false"/>
          <w:bCs w:val="false"/>
          <w:sz w:val="20"/>
          <w:szCs w:val="20"/>
          <w:rtl/>
        </w:rPr>
        <w:t xml:space="preserve">• מועדי לו"ז העבודה הפנימי הם הצעה – לעדכן לפי החלטת מחלקת המכרזים.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2026-10-18T18:39:59.077Z</dcterms:created>
  <dcterms:modified xsi:type="dcterms:W3CDTF">2026-10-18T18:39:59.077Z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