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הנדסת רשת – קווי מטרו ו-IPVPN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23.10.2026.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תשתית סיב/מטרו של HOT לאתרי המועצה בכפר ברא? מה זמן ההקמה?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ליבת הערך של HOT במכרז.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העלות החודשית של קו מטרו IPVPN 300/150 עם חיבור לשתי חוות (ראשי + DR)? (מחיר מרבי 1,600 ₪)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הרכיב.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הכוונה ב"כולל VDOM" – Firewall וירטואלי בתשתית שלנו? מי מספק ומה העלות?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נסתרת אפשרית.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40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קו גיבוי לאתר הראשי (מחיר בטופס 540 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אופציונלי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אפשר לבצע סקר אתר לפני 28.10?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5,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דיוק בכמויות ובעלויות.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כל הגיליונות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2026-10-14T06:57:46.866Z</dcterms:created>
  <dcterms:modified xsi:type="dcterms:W3CDTF">2026-10-14T06:57:46.866Z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