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b/>
          <w:sz w:val="30"/>
          <w:rtl/>
        </w:rPr>
        <w:t>ביקורת ספר: דוח ביניים 02 (קטעים 11–20, כ-200 עמודים)</w:t>
      </w:r>
    </w:p>
    <w:p>
      <w:pPr>
        <w:bidi/>
        <w:jc w:val="right"/>
      </w:pPr>
      <w:r>
        <w:rPr>
          <w:b w:val="0"/>
          <w:rtl/>
        </w:rPr>
        <w:t>ממצאי שמות ומקומות: 47 (חובה: 9). ממצאי ניסוח: 216 (חובה: 8). ¶ = מספר הפסקה בקובץ.</w:t>
      </w:r>
    </w:p>
    <w:p>
      <w:pPr>
        <w:bidi/>
        <w:jc w:val="right"/>
      </w:pPr>
      <w:r>
        <w:rPr>
          <w:b/>
          <w:sz w:val="24"/>
          <w:rtl/>
        </w:rPr>
        <w:t>א. שמות ומקומות (כתיב ותעתיק)</w:t>
      </w:r>
    </w:p>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right"/>
            </w:pPr>
            <w:r/>
            <w:r>
              <w:rPr>
                <w:b/>
              </w:rPr>
              <w:t>¶</w:t>
            </w:r>
          </w:p>
        </w:tc>
        <w:tc>
          <w:tcPr>
            <w:tcW w:type="dxa" w:w="1440"/>
          </w:tcPr>
          <w:p>
            <w:pPr>
              <w:bidi/>
              <w:jc w:val="right"/>
            </w:pPr>
            <w:r/>
            <w:r>
              <w:rPr>
                <w:b/>
              </w:rPr>
              <w:t>חומרה</w:t>
            </w:r>
          </w:p>
        </w:tc>
        <w:tc>
          <w:tcPr>
            <w:tcW w:type="dxa" w:w="1440"/>
          </w:tcPr>
          <w:p>
            <w:pPr>
              <w:bidi/>
              <w:jc w:val="right"/>
            </w:pPr>
            <w:r/>
            <w:r>
              <w:rPr>
                <w:b/>
              </w:rPr>
              <w:t>ודאות</w:t>
            </w:r>
          </w:p>
        </w:tc>
        <w:tc>
          <w:tcPr>
            <w:tcW w:type="dxa" w:w="1440"/>
          </w:tcPr>
          <w:p>
            <w:pPr>
              <w:bidi/>
              <w:jc w:val="right"/>
            </w:pPr>
            <w:r/>
            <w:r>
              <w:rPr>
                <w:b/>
              </w:rPr>
              <w:t>בספר</w:t>
            </w:r>
          </w:p>
        </w:tc>
        <w:tc>
          <w:tcPr>
            <w:tcW w:type="dxa" w:w="1440"/>
          </w:tcPr>
          <w:p>
            <w:pPr>
              <w:bidi/>
              <w:jc w:val="right"/>
            </w:pPr>
            <w:r/>
            <w:r>
              <w:rPr>
                <w:b/>
              </w:rPr>
              <w:t>הבעיה</w:t>
            </w:r>
          </w:p>
        </w:tc>
        <w:tc>
          <w:tcPr>
            <w:tcW w:type="dxa" w:w="1440"/>
          </w:tcPr>
          <w:p>
            <w:pPr>
              <w:bidi/>
              <w:jc w:val="right"/>
            </w:pPr>
            <w:r/>
            <w:r>
              <w:rPr>
                <w:b/>
              </w:rPr>
              <w:t>הצעה</w:t>
            </w:r>
          </w:p>
        </w:tc>
      </w:tr>
      <w:tr>
        <w:tc>
          <w:tcPr>
            <w:tcW w:type="dxa" w:w="1440"/>
          </w:tcPr>
          <w:p>
            <w:pPr>
              <w:bidi/>
              <w:jc w:val="right"/>
            </w:pPr>
            <w:r/>
            <w:r>
              <w:t>966</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ב. ולאדק מניו יורק</w:t>
            </w:r>
          </w:p>
        </w:tc>
        <w:tc>
          <w:tcPr>
            <w:tcW w:type="dxa" w:w="1440"/>
          </w:tcPr>
          <w:p>
            <w:pPr>
              <w:bidi/>
              <w:jc w:val="right"/>
            </w:pPr>
            <w:r/>
            <w:r>
              <w:t>שם הסופר Vladeck מופיע בשלושה כתיבים בפסקאות סמוכות (ולאדק / וולאדק); חוסר אחידות. הכתיב המקובל: ולדק</w:t>
            </w:r>
          </w:p>
        </w:tc>
        <w:tc>
          <w:tcPr>
            <w:tcW w:type="dxa" w:w="1440"/>
          </w:tcPr>
          <w:p>
            <w:pPr>
              <w:bidi/>
              <w:jc w:val="right"/>
            </w:pPr>
            <w:r/>
            <w:r>
              <w:t>לאחד בכל המקומות (¶966 ו־¶967) לכתיב אחד, רצוי 'ולדק' (או 'ולאדק' בעקביות)</w:t>
            </w:r>
          </w:p>
        </w:tc>
      </w:tr>
      <w:tr>
        <w:tc>
          <w:tcPr>
            <w:tcW w:type="dxa" w:w="1440"/>
          </w:tcPr>
          <w:p>
            <w:pPr>
              <w:bidi/>
              <w:jc w:val="right"/>
            </w:pPr>
            <w:r/>
            <w:r>
              <w:t>966</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ביקרו זכאי וולאדק אצל ראש ישיבתם</w:t>
            </w:r>
          </w:p>
        </w:tc>
        <w:tc>
          <w:tcPr>
            <w:tcW w:type="dxa" w:w="1440"/>
          </w:tcPr>
          <w:p>
            <w:pPr>
              <w:bidi/>
              <w:jc w:val="right"/>
            </w:pPr>
            <w:r/>
            <w:r>
              <w:t>כתיב 'וולאדק' שונה מ'ולאדק' באותה פסקה</w:t>
            </w:r>
          </w:p>
        </w:tc>
        <w:tc>
          <w:tcPr>
            <w:tcW w:type="dxa" w:w="1440"/>
          </w:tcPr>
          <w:p>
            <w:pPr>
              <w:bidi/>
              <w:jc w:val="right"/>
            </w:pPr>
            <w:r/>
            <w:r>
              <w:t>ביקרו זכאי וולדק (ובהתאם ביתר המקומות)</w:t>
            </w:r>
          </w:p>
        </w:tc>
      </w:tr>
      <w:tr>
        <w:tc>
          <w:tcPr>
            <w:tcW w:type="dxa" w:w="1440"/>
          </w:tcPr>
          <w:p>
            <w:pPr>
              <w:bidi/>
              <w:jc w:val="right"/>
            </w:pPr>
            <w:r/>
            <w:r>
              <w:t>967</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וולאדק שש שנים קודם לכן</w:t>
            </w:r>
          </w:p>
        </w:tc>
        <w:tc>
          <w:tcPr>
            <w:tcW w:type="dxa" w:w="1440"/>
          </w:tcPr>
          <w:p>
            <w:pPr>
              <w:bidi/>
              <w:jc w:val="right"/>
            </w:pPr>
            <w:r/>
            <w:r>
              <w:t>אותו שם בכתיב שלישי/שונה מקודמיו</w:t>
            </w:r>
          </w:p>
        </w:tc>
        <w:tc>
          <w:tcPr>
            <w:tcW w:type="dxa" w:w="1440"/>
          </w:tcPr>
          <w:p>
            <w:pPr>
              <w:bidi/>
              <w:jc w:val="right"/>
            </w:pPr>
            <w:r/>
            <w:r>
              <w:t>לאחד לכתיב אחד: ולדק</w:t>
            </w:r>
          </w:p>
        </w:tc>
      </w:tr>
      <w:tr>
        <w:tc>
          <w:tcPr>
            <w:tcW w:type="dxa" w:w="1440"/>
          </w:tcPr>
          <w:p>
            <w:pPr>
              <w:bidi/>
              <w:jc w:val="right"/>
            </w:pPr>
            <w:r/>
            <w:r>
              <w:t>1002</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ר׳ מאיר אורבך (תקע״ה–תרל״ח), לשעבר רבה של קאליש</w:t>
            </w:r>
          </w:p>
        </w:tc>
        <w:tc>
          <w:tcPr>
            <w:tcW w:type="dxa" w:w="1440"/>
          </w:tcPr>
          <w:p>
            <w:pPr>
              <w:bidi/>
              <w:jc w:val="right"/>
            </w:pPr>
            <w:r/>
            <w:r>
              <w:t>כתיב שם המשפחה אורבך סותר את ההכרעה הכללית (אוירבך); ר׳ מאיר אוירבך הוא רבה של קאליש ומחבר 'אמרי בינה'</w:t>
            </w:r>
          </w:p>
        </w:tc>
        <w:tc>
          <w:tcPr>
            <w:tcW w:type="dxa" w:w="1440"/>
          </w:tcPr>
          <w:p>
            <w:pPr>
              <w:bidi/>
              <w:jc w:val="right"/>
            </w:pPr>
            <w:r/>
            <w:r>
              <w:t>ר׳ מאיר אוירבך</w:t>
            </w:r>
          </w:p>
        </w:tc>
      </w:tr>
      <w:tr>
        <w:tc>
          <w:tcPr>
            <w:tcW w:type="dxa" w:w="1440"/>
          </w:tcPr>
          <w:p>
            <w:pPr>
              <w:bidi/>
              <w:jc w:val="right"/>
            </w:pPr>
            <w:r/>
            <w:r>
              <w:t>1008</w:t>
            </w:r>
          </w:p>
        </w:tc>
        <w:tc>
          <w:tcPr>
            <w:tcW w:type="dxa" w:w="1440"/>
          </w:tcPr>
          <w:p>
            <w:pPr>
              <w:bidi/>
              <w:jc w:val="right"/>
            </w:pPr>
            <w:r/>
            <w:r>
              <w:t>must</w:t>
            </w:r>
          </w:p>
        </w:tc>
        <w:tc>
          <w:tcPr>
            <w:tcW w:type="dxa" w:w="1440"/>
          </w:tcPr>
          <w:p>
            <w:pPr>
              <w:bidi/>
              <w:jc w:val="right"/>
            </w:pPr>
            <w:r/>
            <w:r>
              <w:t>medium</w:t>
            </w:r>
          </w:p>
        </w:tc>
        <w:tc>
          <w:tcPr>
            <w:tcW w:type="dxa" w:w="1440"/>
          </w:tcPr>
          <w:p>
            <w:pPr>
              <w:bidi/>
              <w:jc w:val="right"/>
            </w:pPr>
            <w:r/>
            <w:r>
              <w:t>ששלושת הילדים הבכורים במשפחת קמינצקי</w:t>
            </w:r>
          </w:p>
        </w:tc>
        <w:tc>
          <w:tcPr>
            <w:tcW w:type="dxa" w:w="1440"/>
          </w:tcPr>
          <w:p>
            <w:pPr>
              <w:bidi/>
              <w:jc w:val="right"/>
            </w:pPr>
            <w:r/>
            <w:r>
              <w:t>כתיב שם המשפחה 'קמינצקי' חורג מהכתיב המקובל והנהוג בספר (קמנצקי)</w:t>
            </w:r>
          </w:p>
        </w:tc>
        <w:tc>
          <w:tcPr>
            <w:tcW w:type="dxa" w:w="1440"/>
          </w:tcPr>
          <w:p>
            <w:pPr>
              <w:bidi/>
              <w:jc w:val="right"/>
            </w:pPr>
            <w:r/>
            <w:r>
              <w:t>במשפחת קמנצקי</w:t>
            </w:r>
          </w:p>
        </w:tc>
      </w:tr>
      <w:tr>
        <w:tc>
          <w:tcPr>
            <w:tcW w:type="dxa" w:w="1440"/>
          </w:tcPr>
          <w:p>
            <w:pPr>
              <w:bidi/>
              <w:jc w:val="right"/>
            </w:pPr>
            <w:r/>
            <w:r>
              <w:t>1031</w:t>
            </w:r>
          </w:p>
        </w:tc>
        <w:tc>
          <w:tcPr>
            <w:tcW w:type="dxa" w:w="1440"/>
          </w:tcPr>
          <w:p>
            <w:pPr>
              <w:bidi/>
              <w:jc w:val="right"/>
            </w:pPr>
            <w:r/>
            <w:r>
              <w:t>must</w:t>
            </w:r>
          </w:p>
        </w:tc>
        <w:tc>
          <w:tcPr>
            <w:tcW w:type="dxa" w:w="1440"/>
          </w:tcPr>
          <w:p>
            <w:pPr>
              <w:bidi/>
              <w:jc w:val="right"/>
            </w:pPr>
            <w:r/>
            <w:r>
              <w:t>medium</w:t>
            </w:r>
          </w:p>
        </w:tc>
        <w:tc>
          <w:tcPr>
            <w:tcW w:type="dxa" w:w="1440"/>
          </w:tcPr>
          <w:p>
            <w:pPr>
              <w:bidi/>
              <w:jc w:val="right"/>
            </w:pPr>
            <w:r/>
            <w:r>
              <w:t>כגון “אהבת ציון” ו“שומרים” של אברהם מאפו</w:t>
            </w:r>
          </w:p>
        </w:tc>
        <w:tc>
          <w:tcPr>
            <w:tcW w:type="dxa" w:w="1440"/>
          </w:tcPr>
          <w:p>
            <w:pPr>
              <w:bidi/>
              <w:jc w:val="right"/>
            </w:pPr>
            <w:r/>
            <w:r>
              <w:t>הרומן השני של מאפו הוא 'אשמת שומרון'; 'שומרים' כנראה שיבוש או קיצור שגוי של הכותר (הערה 602 מדברת על שני הרומנים)</w:t>
            </w:r>
          </w:p>
        </w:tc>
        <w:tc>
          <w:tcPr>
            <w:tcW w:type="dxa" w:w="1440"/>
          </w:tcPr>
          <w:p>
            <w:pPr>
              <w:bidi/>
              <w:jc w:val="right"/>
            </w:pPr>
            <w:r/>
            <w:r>
              <w:t>“אהבת ציון” ו“אשמת שומרון” של אברהם מאפו</w:t>
            </w:r>
          </w:p>
        </w:tc>
      </w:tr>
      <w:tr>
        <w:tc>
          <w:tcPr>
            <w:tcW w:type="dxa" w:w="1440"/>
          </w:tcPr>
          <w:p>
            <w:pPr>
              <w:bidi/>
              <w:jc w:val="right"/>
            </w:pPr>
            <w:r/>
            <w:r>
              <w:t>1050</w:t>
            </w:r>
          </w:p>
        </w:tc>
        <w:tc>
          <w:tcPr>
            <w:tcW w:type="dxa" w:w="1440"/>
          </w:tcPr>
          <w:p>
            <w:pPr>
              <w:bidi/>
              <w:jc w:val="right"/>
            </w:pPr>
            <w:r/>
            <w:r>
              <w:t>must</w:t>
            </w:r>
          </w:p>
        </w:tc>
        <w:tc>
          <w:tcPr>
            <w:tcW w:type="dxa" w:w="1440"/>
          </w:tcPr>
          <w:p>
            <w:pPr>
              <w:bidi/>
              <w:jc w:val="right"/>
            </w:pPr>
            <w:r/>
            <w:r>
              <w:t>medium</w:t>
            </w:r>
          </w:p>
        </w:tc>
        <w:tc>
          <w:tcPr>
            <w:tcW w:type="dxa" w:w="1440"/>
          </w:tcPr>
          <w:p>
            <w:pPr>
              <w:bidi/>
              <w:jc w:val="right"/>
            </w:pPr>
            <w:r/>
            <w:r>
              <w:t>אפילו ילדיה הצעירים של משפחת קמינצקי ידעו</w:t>
            </w:r>
          </w:p>
        </w:tc>
        <w:tc>
          <w:tcPr>
            <w:tcW w:type="dxa" w:w="1440"/>
          </w:tcPr>
          <w:p>
            <w:pPr>
              <w:bidi/>
              <w:jc w:val="right"/>
            </w:pPr>
            <w:r/>
            <w:r>
              <w:t>אותו כתיב חריג של שם המשפחה (קמינצקי); יש לאחד לקמנצקי לאורך הספר, וכן בהמשך הפסקה 'בבית משפחת קמינצקי'</w:t>
            </w:r>
          </w:p>
        </w:tc>
        <w:tc>
          <w:tcPr>
            <w:tcW w:type="dxa" w:w="1440"/>
          </w:tcPr>
          <w:p>
            <w:pPr>
              <w:bidi/>
              <w:jc w:val="right"/>
            </w:pPr>
            <w:r/>
            <w:r>
              <w:t>של משפחת קמנצקי (וכן 'בבית משפחת קמנצקי')</w:t>
            </w:r>
          </w:p>
        </w:tc>
      </w:tr>
      <w:tr>
        <w:tc>
          <w:tcPr>
            <w:tcW w:type="dxa" w:w="1440"/>
          </w:tcPr>
          <w:p>
            <w:pPr>
              <w:bidi/>
              <w:jc w:val="right"/>
            </w:pPr>
            <w:r/>
            <w:r>
              <w:t>1184</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יצחק־בער לוינזון מווהלין</w:t>
            </w:r>
          </w:p>
        </w:tc>
        <w:tc>
          <w:tcPr>
            <w:tcW w:type="dxa" w:w="1440"/>
          </w:tcPr>
          <w:p>
            <w:pPr>
              <w:bidi/>
              <w:jc w:val="right"/>
            </w:pPr>
            <w:r/>
            <w:r>
              <w:t>תעתיק חריג של שם המחוז Volhynia; הכתיב המקובל הוא וולהין</w:t>
            </w:r>
          </w:p>
        </w:tc>
        <w:tc>
          <w:tcPr>
            <w:tcW w:type="dxa" w:w="1440"/>
          </w:tcPr>
          <w:p>
            <w:pPr>
              <w:bidi/>
              <w:jc w:val="right"/>
            </w:pPr>
            <w:r/>
            <w:r>
              <w:t>יצחק־בער לוינזון מוולהין</w:t>
            </w:r>
          </w:p>
        </w:tc>
      </w:tr>
      <w:tr>
        <w:tc>
          <w:tcPr>
            <w:tcW w:type="dxa" w:w="1440"/>
          </w:tcPr>
          <w:p>
            <w:pPr>
              <w:bidi/>
              <w:jc w:val="right"/>
            </w:pPr>
            <w:r/>
            <w:r>
              <w:t>1282</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ווייז גמל לו כשהביא את ליליינטל לסינסינטי כעבור שמונה שנים</w:t>
            </w:r>
          </w:p>
        </w:tc>
        <w:tc>
          <w:tcPr>
            <w:tcW w:type="dxa" w:w="1440"/>
          </w:tcPr>
          <w:p>
            <w:pPr>
              <w:bidi/>
              <w:jc w:val="right"/>
            </w:pPr>
            <w:r/>
            <w:r>
              <w:t>אותו שם (יצחק־מאיר וייז) מופיע באותה פסקה בשתי צורות: ״וייז״ ו״ווייז״</w:t>
            </w:r>
          </w:p>
        </w:tc>
        <w:tc>
          <w:tcPr>
            <w:tcW w:type="dxa" w:w="1440"/>
          </w:tcPr>
          <w:p>
            <w:pPr>
              <w:bidi/>
              <w:jc w:val="right"/>
            </w:pPr>
            <w:r/>
            <w:r>
              <w:t>לאחד ל״וייז״: ״ווייז גמל לו״ ← ״וייז גמל לו״</w:t>
            </w:r>
          </w:p>
        </w:tc>
      </w:tr>
      <w:tr>
        <w:tc>
          <w:tcPr>
            <w:tcW w:type="dxa" w:w="1440"/>
          </w:tcPr>
          <w:p>
            <w:pPr>
              <w:bidi/>
              <w:jc w:val="right"/>
            </w:pPr>
            <w:r/>
            <w:r>
              <w:t>879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המשגיח, ר׳ יוסף־לייב ננדניק, היה עם קבוצה אחרת בדושאט</w:t>
            </w:r>
          </w:p>
        </w:tc>
        <w:tc>
          <w:tcPr>
            <w:tcW w:type="dxa" w:w="1440"/>
          </w:tcPr>
          <w:p>
            <w:pPr>
              <w:bidi/>
              <w:jc w:val="right"/>
            </w:pPr>
            <w:r/>
            <w:r>
              <w:t>כתיב שם המשפחה של המשגיח (Nenedik) חריג; המקובל בספרות הישיבות ובוויקיפדיה: נננדיק</w:t>
            </w:r>
          </w:p>
        </w:tc>
        <w:tc>
          <w:tcPr>
            <w:tcW w:type="dxa" w:w="1440"/>
          </w:tcPr>
          <w:p>
            <w:pPr>
              <w:bidi/>
              <w:jc w:val="right"/>
            </w:pPr>
            <w:r/>
            <w:r>
              <w:t>ר׳ יוסף־לייב נננדיק (או נאנדיק, לפי הכתיב שהוכרע בשאר הספר)</w:t>
            </w:r>
          </w:p>
        </w:tc>
      </w:tr>
      <w:tr>
        <w:tc>
          <w:tcPr>
            <w:tcW w:type="dxa" w:w="1440"/>
          </w:tcPr>
          <w:p>
            <w:pPr>
              <w:bidi/>
              <w:jc w:val="right"/>
            </w:pPr>
            <w:r/>
            <w:r>
              <w:t>900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במגפת החולירע של תרל״א</w:t>
            </w:r>
          </w:p>
        </w:tc>
        <w:tc>
          <w:tcPr>
            <w:tcW w:type="dxa" w:w="1440"/>
          </w:tcPr>
          <w:p>
            <w:pPr>
              <w:bidi/>
              <w:jc w:val="right"/>
            </w:pPr>
            <w:r/>
            <w:r>
              <w:t>הכתיב המקובל בעברית: כולרה</w:t>
            </w:r>
          </w:p>
        </w:tc>
        <w:tc>
          <w:tcPr>
            <w:tcW w:type="dxa" w:w="1440"/>
          </w:tcPr>
          <w:p>
            <w:pPr>
              <w:bidi/>
              <w:jc w:val="right"/>
            </w:pPr>
            <w:r/>
            <w:r>
              <w:t>במגפת הכולרה של תרל״א</w:t>
            </w:r>
          </w:p>
        </w:tc>
      </w:tr>
      <w:tr>
        <w:tc>
          <w:tcPr>
            <w:tcW w:type="dxa" w:w="1440"/>
          </w:tcPr>
          <w:p>
            <w:pPr>
              <w:bidi/>
              <w:jc w:val="right"/>
            </w:pPr>
            <w:r/>
            <w:r>
              <w:t>949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דוד קמינצקי, 27 במרץ 1987</w:t>
            </w:r>
          </w:p>
        </w:tc>
        <w:tc>
          <w:tcPr>
            <w:tcW w:type="dxa" w:w="1440"/>
          </w:tcPr>
          <w:p>
            <w:pPr>
              <w:bidi/>
              <w:jc w:val="right"/>
            </w:pPr>
            <w:r/>
            <w:r>
              <w:t>כתיב שם המשפחה 'קמינצקי' אינו תואם את הכתיב של שם הספר והגיבור (קמנצקי)</w:t>
            </w:r>
          </w:p>
        </w:tc>
        <w:tc>
          <w:tcPr>
            <w:tcW w:type="dxa" w:w="1440"/>
          </w:tcPr>
          <w:p>
            <w:pPr>
              <w:bidi/>
              <w:jc w:val="right"/>
            </w:pPr>
            <w:r/>
            <w:r>
              <w:t>ר׳ דוד קמנצקי, 27 במרץ 1987</w:t>
            </w:r>
          </w:p>
        </w:tc>
      </w:tr>
      <w:tr>
        <w:tc>
          <w:tcPr>
            <w:tcW w:type="dxa" w:w="1440"/>
          </w:tcPr>
          <w:p>
            <w:pPr>
              <w:bidi/>
              <w:jc w:val="right"/>
            </w:pPr>
            <w:r/>
            <w:r>
              <w:t>963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כפי שמסר אחייני ר׳ מרדכי קמינצקי</w:t>
            </w:r>
          </w:p>
        </w:tc>
        <w:tc>
          <w:tcPr>
            <w:tcW w:type="dxa" w:w="1440"/>
          </w:tcPr>
          <w:p>
            <w:pPr>
              <w:bidi/>
              <w:jc w:val="right"/>
            </w:pPr>
            <w:r/>
            <w:r>
              <w:t>כתיב שם המשפחה 'קמינצקי' אינו תואם את הכתיב קמנצקי</w:t>
            </w:r>
          </w:p>
        </w:tc>
        <w:tc>
          <w:tcPr>
            <w:tcW w:type="dxa" w:w="1440"/>
          </w:tcPr>
          <w:p>
            <w:pPr>
              <w:bidi/>
              <w:jc w:val="right"/>
            </w:pPr>
            <w:r/>
            <w:r>
              <w:t>ר׳ מרדכי קמנצקי</w:t>
            </w:r>
          </w:p>
        </w:tc>
      </w:tr>
      <w:tr>
        <w:tc>
          <w:tcPr>
            <w:tcW w:type="dxa" w:w="1440"/>
          </w:tcPr>
          <w:p>
            <w:pPr>
              <w:bidi/>
              <w:jc w:val="right"/>
            </w:pPr>
            <w:r/>
            <w:r>
              <w:t>981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תולדות רבי חיים מולוזין</w:t>
            </w:r>
          </w:p>
        </w:tc>
        <w:tc>
          <w:tcPr>
            <w:tcW w:type="dxa" w:w="1440"/>
          </w:tcPr>
          <w:p>
            <w:pPr>
              <w:bidi/>
              <w:jc w:val="right"/>
            </w:pPr>
            <w:r/>
            <w:r>
              <w:t>שם הספר נכתב 'מולוזין' ואילו בכל מקום אחר בקטע נכתב 'מוולוז׳ין'; נראה שגיאת הקלדה בשם הכותר (חסר ו' וגרש)</w:t>
            </w:r>
          </w:p>
        </w:tc>
        <w:tc>
          <w:tcPr>
            <w:tcW w:type="dxa" w:w="1440"/>
          </w:tcPr>
          <w:p>
            <w:pPr>
              <w:bidi/>
              <w:jc w:val="right"/>
            </w:pPr>
            <w:r/>
            <w:r>
              <w:t>תולדות רבי חיים מוולוז׳ין (אם הכותר במקור אכן כך; לבדוק מול הדפוס)</w:t>
            </w:r>
          </w:p>
        </w:tc>
      </w:tr>
      <w:tr>
        <w:tc>
          <w:tcPr>
            <w:tcW w:type="dxa" w:w="1440"/>
          </w:tcPr>
          <w:p>
            <w:pPr>
              <w:bidi/>
              <w:jc w:val="right"/>
            </w:pPr>
            <w:r/>
            <w:r>
              <w:t>1002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לשחייה בנהר הנמן למחרת בארבע לפנות בוקר</w:t>
            </w:r>
          </w:p>
        </w:tc>
        <w:tc>
          <w:tcPr>
            <w:tcW w:type="dxa" w:w="1440"/>
          </w:tcPr>
          <w:p>
            <w:pPr>
              <w:bidi/>
              <w:jc w:val="right"/>
            </w:pPr>
            <w:r/>
            <w:r>
              <w:t>שם הנהר מקובל בעברית 'נימן' (נהר נימן); 'הנמן' נראה כידוע+שם בכתיב חסר</w:t>
            </w:r>
          </w:p>
        </w:tc>
        <w:tc>
          <w:tcPr>
            <w:tcW w:type="dxa" w:w="1440"/>
          </w:tcPr>
          <w:p>
            <w:pPr>
              <w:bidi/>
              <w:jc w:val="right"/>
            </w:pPr>
            <w:r/>
            <w:r>
              <w:t>בנהר נימן</w:t>
            </w:r>
          </w:p>
        </w:tc>
      </w:tr>
      <w:tr>
        <w:tc>
          <w:tcPr>
            <w:tcW w:type="dxa" w:w="1440"/>
          </w:tcPr>
          <w:p>
            <w:pPr>
              <w:bidi/>
              <w:jc w:val="right"/>
            </w:pPr>
            <w:r/>
            <w:r>
              <w:t>1068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בני משפחת קמינצקי הביטו על שניהם בכבוד</w:t>
            </w:r>
          </w:p>
        </w:tc>
        <w:tc>
          <w:tcPr>
            <w:tcW w:type="dxa" w:w="1440"/>
          </w:tcPr>
          <w:p>
            <w:pPr>
              <w:bidi/>
              <w:jc w:val="right"/>
            </w:pPr>
            <w:r/>
            <w:r>
              <w:t>שם המשפחה של גיבור הספר כתוב כאן קמינצקי, בעוד שכתיב שם הספר והמקובל הוא קמנצקי</w:t>
            </w:r>
          </w:p>
        </w:tc>
        <w:tc>
          <w:tcPr>
            <w:tcW w:type="dxa" w:w="1440"/>
          </w:tcPr>
          <w:p>
            <w:pPr>
              <w:bidi/>
              <w:jc w:val="right"/>
            </w:pPr>
            <w:r/>
            <w:r>
              <w:t>בני משפחת קמנצקי הביטו על שניהם בכבוד (ולבדוק אחידות בכל הספר)</w:t>
            </w:r>
          </w:p>
        </w:tc>
      </w:tr>
      <w:tr>
        <w:tc>
          <w:tcPr>
            <w:tcW w:type="dxa" w:w="1440"/>
          </w:tcPr>
          <w:p>
            <w:pPr>
              <w:bidi/>
              <w:jc w:val="right"/>
            </w:pPr>
            <w:r/>
            <w:r>
              <w:t>1086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בהצלת ישיבת מיר לשנגחאי במלחמת העולם השנייה</w:t>
            </w:r>
          </w:p>
        </w:tc>
        <w:tc>
          <w:tcPr>
            <w:tcW w:type="dxa" w:w="1440"/>
          </w:tcPr>
          <w:p>
            <w:pPr>
              <w:bidi/>
              <w:jc w:val="right"/>
            </w:pPr>
            <w:r/>
            <w:r>
              <w:t>הכתיב המקובל בעברית לשם העיר הוא שנחאי (ללא ג)</w:t>
            </w:r>
          </w:p>
        </w:tc>
        <w:tc>
          <w:tcPr>
            <w:tcW w:type="dxa" w:w="1440"/>
          </w:tcPr>
          <w:p>
            <w:pPr>
              <w:bidi/>
              <w:jc w:val="right"/>
            </w:pPr>
            <w:r/>
            <w:r>
              <w:t>בהצלת ישיבת מיר לשנחאי</w:t>
            </w:r>
          </w:p>
        </w:tc>
      </w:tr>
      <w:tr>
        <w:tc>
          <w:tcPr>
            <w:tcW w:type="dxa" w:w="1440"/>
          </w:tcPr>
          <w:p>
            <w:pPr>
              <w:bidi/>
              <w:jc w:val="right"/>
            </w:pPr>
            <w:r/>
            <w:r>
              <w:t>1137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ור׳ בנימין קמינצקי נועץ באביו, ר׳ שמואל־הירש</w:t>
            </w:r>
          </w:p>
        </w:tc>
        <w:tc>
          <w:tcPr>
            <w:tcW w:type="dxa" w:w="1440"/>
          </w:tcPr>
          <w:p>
            <w:pPr>
              <w:bidi/>
              <w:jc w:val="right"/>
            </w:pPr>
            <w:r/>
            <w:r>
              <w:t>כתיב שם המשפחה של הגיבור ובני משפחתו חורג מהכתיב המקובל והמאוחד בספר (קמנצקי)</w:t>
            </w:r>
          </w:p>
        </w:tc>
        <w:tc>
          <w:tcPr>
            <w:tcW w:type="dxa" w:w="1440"/>
          </w:tcPr>
          <w:p>
            <w:pPr>
              <w:bidi/>
              <w:jc w:val="right"/>
            </w:pPr>
            <w:r/>
            <w:r>
              <w:t>ור׳ בנימין קמנצקי נועץ באביו, ר׳ שמואל־הירש</w:t>
            </w:r>
          </w:p>
        </w:tc>
      </w:tr>
      <w:tr>
        <w:tc>
          <w:tcPr>
            <w:tcW w:type="dxa" w:w="1440"/>
          </w:tcPr>
          <w:p>
            <w:pPr>
              <w:bidi/>
              <w:jc w:val="right"/>
            </w:pPr>
            <w:r/>
            <w:r>
              <w:t>1153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יענקל־דוד ווילובסקי, הרידב״ז</w:t>
            </w:r>
          </w:p>
        </w:tc>
        <w:tc>
          <w:tcPr>
            <w:tcW w:type="dxa" w:w="1440"/>
          </w:tcPr>
          <w:p>
            <w:pPr>
              <w:bidi/>
              <w:jc w:val="right"/>
            </w:pPr>
            <w:r/>
            <w:r>
              <w:t>כתיב שם המשפחה Wilowsky בווי״ו כפולה חורג מהמקובל (וילובסקי)</w:t>
            </w:r>
          </w:p>
        </w:tc>
        <w:tc>
          <w:tcPr>
            <w:tcW w:type="dxa" w:w="1440"/>
          </w:tcPr>
          <w:p>
            <w:pPr>
              <w:bidi/>
              <w:jc w:val="right"/>
            </w:pPr>
            <w:r/>
            <w:r>
              <w:t>ר׳ יענקל־דוד וילובסקי, הרידב״ז</w:t>
            </w:r>
          </w:p>
        </w:tc>
      </w:tr>
      <w:tr>
        <w:tc>
          <w:tcPr>
            <w:tcW w:type="dxa" w:w="1440"/>
          </w:tcPr>
          <w:p>
            <w:pPr>
              <w:bidi/>
              <w:jc w:val="right"/>
            </w:pPr>
            <w:r/>
            <w:r>
              <w:t>1165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הוצאת חי״ל, ניו יארק, תשי״ד.</w:t>
            </w:r>
          </w:p>
        </w:tc>
        <w:tc>
          <w:tcPr>
            <w:tcW w:type="dxa" w:w="1440"/>
          </w:tcPr>
          <w:p>
            <w:pPr>
              <w:bidi/>
              <w:jc w:val="right"/>
            </w:pPr>
            <w:r/>
            <w:r>
              <w:t>אי־אחידות: בשאר הקטע (וכל הספר) נכתב ניו יורק</w:t>
            </w:r>
          </w:p>
        </w:tc>
        <w:tc>
          <w:tcPr>
            <w:tcW w:type="dxa" w:w="1440"/>
          </w:tcPr>
          <w:p>
            <w:pPr>
              <w:bidi/>
              <w:jc w:val="right"/>
            </w:pPr>
            <w:r/>
            <w:r>
              <w:t>הוצאת חי״ל, ניו יורק, תשי״ד.</w:t>
            </w:r>
          </w:p>
        </w:tc>
      </w:tr>
      <w:tr>
        <w:tc>
          <w:tcPr>
            <w:tcW w:type="dxa" w:w="1440"/>
          </w:tcPr>
          <w:p>
            <w:pPr>
              <w:bidi/>
              <w:jc w:val="right"/>
            </w:pPr>
            <w:r/>
            <w:r>
              <w:t>1220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השמועות על שבועה בווילנה קשורות ודאי בדיווח של ש.ל. ציטראן</w:t>
            </w:r>
          </w:p>
        </w:tc>
        <w:tc>
          <w:tcPr>
            <w:tcW w:type="dxa" w:w="1440"/>
          </w:tcPr>
          <w:p>
            <w:pPr>
              <w:bidi/>
              <w:jc w:val="right"/>
            </w:pPr>
            <w:r/>
            <w:r>
              <w:t>תעתיק שם משפחה: ציטראן אינו הכתיב המקובל בעברית; כמו כן סימון ראשי התיבות בנקודות במקום בגרשיים</w:t>
            </w:r>
          </w:p>
        </w:tc>
        <w:tc>
          <w:tcPr>
            <w:tcW w:type="dxa" w:w="1440"/>
          </w:tcPr>
          <w:p>
            <w:pPr>
              <w:bidi/>
              <w:jc w:val="right"/>
            </w:pPr>
            <w:r/>
            <w:r>
              <w:t>ש״ל ציטרון (שמואל־לייב ציטרון)</w:t>
            </w:r>
          </w:p>
        </w:tc>
      </w:tr>
      <w:tr>
        <w:tc>
          <w:tcPr>
            <w:tcW w:type="dxa" w:w="1440"/>
          </w:tcPr>
          <w:p>
            <w:pPr>
              <w:bidi/>
              <w:jc w:val="right"/>
            </w:pPr>
            <w:r/>
            <w:r>
              <w:t>1277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תתקסא–1922</w:t>
            </w:r>
          </w:p>
        </w:tc>
        <w:tc>
          <w:tcPr>
            <w:tcW w:type="dxa" w:w="1440"/>
          </w:tcPr>
          <w:p>
            <w:pPr>
              <w:bidi/>
              <w:jc w:val="right"/>
            </w:pPr>
            <w:r/>
            <w:r>
              <w:t>הערת שוליים 846 (וכן 849: ״בעמ׳ 1922״) ממשיכה טווח עמודים עברי באותיות (תתקסא) במספר ערבי שנראה כשיבוש/המרה שגויה; גם בהערה 847 ״תרצג–1424״ ו״עמ׳ 1408–1410״ מערבבים מספרור באותיות ובספרות. כנראה מספרי עמודים של ״מקור ברוך״ שהומרו שלא כהלכה</w:t>
            </w:r>
          </w:p>
        </w:tc>
        <w:tc>
          <w:tcPr>
            <w:tcW w:type="dxa" w:w="1440"/>
          </w:tcPr>
          <w:p>
            <w:pPr>
              <w:bidi/>
              <w:jc w:val="right"/>
            </w:pPr>
            <w:r/>
            <w:r>
              <w:t>לבדוק מול המקור ולהחזיר מספור אחיד באותיות עבריות (למשל ״תתקסא–תתקסב״), או באותו מספור ערבי בכל ההפניות לאותו ספר</w:t>
            </w:r>
          </w:p>
        </w:tc>
      </w:tr>
      <w:tr>
        <w:tc>
          <w:tcPr>
            <w:tcW w:type="dxa" w:w="1440"/>
          </w:tcPr>
          <w:p>
            <w:pPr>
              <w:bidi/>
              <w:jc w:val="right"/>
            </w:pPr>
            <w:r/>
            <w:r>
              <w:t>1319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יוסף דב סולובייצ׳יק, כעבור שלוש שנים</w:t>
            </w:r>
          </w:p>
        </w:tc>
        <w:tc>
          <w:tcPr>
            <w:tcW w:type="dxa" w:w="1440"/>
          </w:tcPr>
          <w:p>
            <w:pPr>
              <w:bidi/>
              <w:jc w:val="right"/>
            </w:pPr>
            <w:r/>
            <w:r>
              <w:t>שם כפול בלי מקף, בניגוד לנוהג הספר בשמות כפולים (יהושע־העשיל, נפתלי־צבי־יהודה, חיים־הלל); בהערה 888</w:t>
            </w:r>
          </w:p>
        </w:tc>
        <w:tc>
          <w:tcPr>
            <w:tcW w:type="dxa" w:w="1440"/>
          </w:tcPr>
          <w:p>
            <w:pPr>
              <w:bidi/>
              <w:jc w:val="right"/>
            </w:pPr>
            <w:r/>
            <w:r>
              <w:t>ר׳ יוסף־דב סולובייצ׳יק</w:t>
            </w:r>
          </w:p>
        </w:tc>
      </w:tr>
      <w:tr>
        <w:tc>
          <w:tcPr>
            <w:tcW w:type="dxa" w:w="1440"/>
          </w:tcPr>
          <w:p>
            <w:pPr>
              <w:bidi/>
              <w:jc w:val="right"/>
            </w:pPr>
            <w:r/>
            <w:r>
              <w:t>1375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משיב לטענתו של מנהיג יהודי וילנה, שהובאה לעיל בפסקה השישית</w:t>
            </w:r>
          </w:p>
        </w:tc>
        <w:tc>
          <w:tcPr>
            <w:tcW w:type="dxa" w:w="1440"/>
          </w:tcPr>
          <w:p>
            <w:pPr>
              <w:bidi/>
              <w:jc w:val="right"/>
            </w:pPr>
            <w:r/>
            <w:r>
              <w:t>אותה עיר מאוית 'וילנה' בהמשך המשפט אך 'ווילנאי' (ושוב 'הווילנאי' בפסקה 1376); חוסר אחידות לעומת הכלל שהוכרע (וילנה)</w:t>
            </w:r>
          </w:p>
        </w:tc>
        <w:tc>
          <w:tcPr>
            <w:tcW w:type="dxa" w:w="1440"/>
          </w:tcPr>
          <w:p>
            <w:pPr>
              <w:bidi/>
              <w:jc w:val="right"/>
            </w:pPr>
            <w:r/>
            <w:r>
              <w:t>לתקן 'ווילנאי' ל'וילנאי' ו'הווילנאי' ל'הוילנאי' (ב¶1375 וב¶1376), בהתאם לכתיב 'וילנה'</w:t>
            </w:r>
          </w:p>
        </w:tc>
      </w:tr>
      <w:tr>
        <w:tc>
          <w:tcPr>
            <w:tcW w:type="dxa" w:w="1440"/>
          </w:tcPr>
          <w:p>
            <w:pPr>
              <w:bidi/>
              <w:jc w:val="right"/>
            </w:pPr>
            <w:r/>
            <w:r>
              <w:t>1489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יהודי ווילנאי טוב לב, שראה את שני הנערים</w:t>
            </w:r>
          </w:p>
        </w:tc>
        <w:tc>
          <w:tcPr>
            <w:tcW w:type="dxa" w:w="1440"/>
          </w:tcPr>
          <w:p>
            <w:pPr>
              <w:bidi/>
              <w:jc w:val="right"/>
            </w:pPr>
            <w:r/>
            <w:r>
              <w:t>כתיב ״ווילנאי״ עם שני ווים בראש המילה, בניגוד להכרעה בכתיב ״וילנה״; הכתיב המקובל לשם התואר הוא ״וילנאי״ (הקידומת ה׳ בלבד יוצרת ״הווילנאי״)</w:t>
            </w:r>
          </w:p>
        </w:tc>
        <w:tc>
          <w:tcPr>
            <w:tcW w:type="dxa" w:w="1440"/>
          </w:tcPr>
          <w:p>
            <w:pPr>
              <w:bidi/>
              <w:jc w:val="right"/>
            </w:pPr>
            <w:r/>
            <w:r>
              <w:t>יהודי וילנאי טוב לב</w:t>
            </w:r>
          </w:p>
        </w:tc>
      </w:tr>
      <w:tr>
        <w:tc>
          <w:tcPr>
            <w:tcW w:type="dxa" w:w="1440"/>
          </w:tcPr>
          <w:p>
            <w:pPr>
              <w:bidi/>
              <w:jc w:val="right"/>
            </w:pPr>
            <w:r/>
            <w:r>
              <w:t>879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היה עם קבוצה אחרת בדושאט</w:t>
            </w:r>
          </w:p>
        </w:tc>
        <w:tc>
          <w:tcPr>
            <w:tcW w:type="dxa" w:w="1440"/>
          </w:tcPr>
          <w:p>
            <w:pPr>
              <w:bidi/>
              <w:jc w:val="right"/>
            </w:pPr>
            <w:r/>
            <w:r>
              <w:t>שם העיירה Dusetos/Dusiat מקובל בעברית בכתיב דוסיאט; 'דושאט' הוא צורה יידית</w:t>
            </w:r>
          </w:p>
        </w:tc>
        <w:tc>
          <w:tcPr>
            <w:tcW w:type="dxa" w:w="1440"/>
          </w:tcPr>
          <w:p>
            <w:pPr>
              <w:bidi/>
              <w:jc w:val="right"/>
            </w:pPr>
            <w:r/>
            <w:r>
              <w:t>בדוסיאט</w:t>
            </w:r>
          </w:p>
        </w:tc>
      </w:tr>
      <w:tr>
        <w:tc>
          <w:tcPr>
            <w:tcW w:type="dxa" w:w="1440"/>
          </w:tcPr>
          <w:p>
            <w:pPr>
              <w:bidi/>
              <w:jc w:val="right"/>
            </w:pPr>
            <w:r/>
            <w:r>
              <w:t>895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אליקום צונזער (נולד תקצ״ו)</w:t>
            </w:r>
          </w:p>
        </w:tc>
        <w:tc>
          <w:tcPr>
            <w:tcW w:type="dxa" w:w="1440"/>
          </w:tcPr>
          <w:p>
            <w:pPr>
              <w:bidi/>
              <w:jc w:val="right"/>
            </w:pPr>
            <w:r/>
            <w:r>
              <w:t>בעברית (ויקיפדיה) מקובל 'אליקום צונזר'; הכתיב 'צונזער' יידי. בשער הספר היידי נשמר 'צונזערס' כציטוט כותר, וההמלצה היא לאחד בגוף הטקסט</w:t>
            </w:r>
          </w:p>
        </w:tc>
        <w:tc>
          <w:tcPr>
            <w:tcW w:type="dxa" w:w="1440"/>
          </w:tcPr>
          <w:p>
            <w:pPr>
              <w:bidi/>
              <w:jc w:val="right"/>
            </w:pPr>
            <w:r/>
            <w:r>
              <w:t>אליקום צונזר (בכותר הספר היידי להשאיר כמות שהוא)</w:t>
            </w:r>
          </w:p>
        </w:tc>
      </w:tr>
      <w:tr>
        <w:tc>
          <w:tcPr>
            <w:tcW w:type="dxa" w:w="1440"/>
          </w:tcPr>
          <w:p>
            <w:pPr>
              <w:bidi/>
              <w:jc w:val="right"/>
            </w:pPr>
            <w:r/>
            <w:r>
              <w:t>900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(הוצאת ייווא, ניו־יארק, תשכ״ד)</w:t>
            </w:r>
          </w:p>
        </w:tc>
        <w:tc>
          <w:tcPr>
            <w:tcW w:type="dxa" w:w="1440"/>
          </w:tcPr>
          <w:p>
            <w:pPr>
              <w:bidi/>
              <w:jc w:val="right"/>
            </w:pPr>
            <w:r/>
            <w:r>
              <w:t>אי־אחידות בכתיב ניו יורק בין הערות השוליים: ניו־יארק (446), ניו יארק (449), ניו יורק (437 ובגוף הטקסט)</w:t>
            </w:r>
          </w:p>
        </w:tc>
        <w:tc>
          <w:tcPr>
            <w:tcW w:type="dxa" w:w="1440"/>
          </w:tcPr>
          <w:p>
            <w:pPr>
              <w:bidi/>
              <w:jc w:val="right"/>
            </w:pPr>
            <w:r/>
            <w:r>
              <w:t>לאחד לכתיב 'ניו יורק' (או לשמור 'ניו יארק' רק אם הוא חלק מפרטי הדפוס המקוריים)</w:t>
            </w:r>
          </w:p>
        </w:tc>
      </w:tr>
      <w:tr>
        <w:tc>
          <w:tcPr>
            <w:tcW w:type="dxa" w:w="1440"/>
          </w:tcPr>
          <w:p>
            <w:pPr>
              <w:bidi/>
              <w:jc w:val="right"/>
            </w:pPr>
            <w:r/>
            <w:r>
              <w:t>936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בעיירה הליטאית פאלאנגן שעל חוף הים הבלטי</w:t>
            </w:r>
          </w:p>
        </w:tc>
        <w:tc>
          <w:tcPr>
            <w:tcW w:type="dxa" w:w="1440"/>
          </w:tcPr>
          <w:p>
            <w:pPr>
              <w:bidi/>
              <w:jc w:val="right"/>
            </w:pPr>
            <w:r/>
            <w:r>
              <w:t>תעתיק לא מקובל של Palanga/Polangen</w:t>
            </w:r>
          </w:p>
        </w:tc>
        <w:tc>
          <w:tcPr>
            <w:tcW w:type="dxa" w:w="1440"/>
          </w:tcPr>
          <w:p>
            <w:pPr>
              <w:bidi/>
              <w:jc w:val="right"/>
            </w:pPr>
            <w:r/>
            <w:r>
              <w:t>פלנגה (או פולנגן, לפי הצורה המקובלת בספרות הרבנית)</w:t>
            </w:r>
          </w:p>
        </w:tc>
      </w:tr>
      <w:tr>
        <w:tc>
          <w:tcPr>
            <w:tcW w:type="dxa" w:w="1440"/>
          </w:tcPr>
          <w:p>
            <w:pPr>
              <w:bidi/>
              <w:jc w:val="right"/>
            </w:pPr>
            <w:r/>
            <w:r>
              <w:t>945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ביתה של הדודה דבורה במדס</w:t>
            </w:r>
          </w:p>
        </w:tc>
        <w:tc>
          <w:tcPr>
            <w:tcW w:type="dxa" w:w="1440"/>
          </w:tcPr>
          <w:p>
            <w:pPr>
              <w:bidi/>
              <w:jc w:val="right"/>
            </w:pPr>
            <w:r/>
            <w:r>
              <w:t>שם המשפחה 'מדס' לא מזוהה; ייתכן תעתיק לא מקובל או שגיאת הקלדה</w:t>
            </w:r>
          </w:p>
        </w:tc>
        <w:tc>
          <w:tcPr>
            <w:tcW w:type="dxa" w:w="1440"/>
          </w:tcPr>
          <w:p>
            <w:pPr>
              <w:bidi/>
              <w:jc w:val="right"/>
            </w:pPr>
            <w:r/>
            <w:r>
              <w:t>לבדוק מול המקור האנגלי</w:t>
            </w:r>
          </w:p>
        </w:tc>
      </w:tr>
      <w:tr>
        <w:tc>
          <w:tcPr>
            <w:tcW w:type="dxa" w:w="1440"/>
          </w:tcPr>
          <w:p>
            <w:pPr>
              <w:bidi/>
              <w:jc w:val="right"/>
            </w:pPr>
            <w:r/>
            <w:r>
              <w:t>969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רבה של העיירה הקטנה מהילנה, ואחר כך של העיר מוהילוב</w:t>
            </w:r>
          </w:p>
        </w:tc>
        <w:tc>
          <w:tcPr>
            <w:tcW w:type="dxa" w:w="1440"/>
          </w:tcPr>
          <w:p>
            <w:pPr>
              <w:bidi/>
              <w:jc w:val="right"/>
            </w:pPr>
            <w:r/>
            <w:r>
              <w:t>שם העיר Mogilev נכתב בעברית בדרך כלל 'מוהילב'; כמו כן 'מהילנה' אינו מזוהה וייתכן שגיאת הקלדה</w:t>
            </w:r>
          </w:p>
        </w:tc>
        <w:tc>
          <w:tcPr>
            <w:tcW w:type="dxa" w:w="1440"/>
          </w:tcPr>
          <w:p>
            <w:pPr>
              <w:bidi/>
              <w:jc w:val="right"/>
            </w:pPr>
            <w:r/>
            <w:r>
              <w:t>לבדוק מקום זה מול המקור; לשקול 'מוהילב'</w:t>
            </w:r>
          </w:p>
        </w:tc>
      </w:tr>
      <w:tr>
        <w:tc>
          <w:tcPr>
            <w:tcW w:type="dxa" w:w="1440"/>
          </w:tcPr>
          <w:p>
            <w:pPr>
              <w:bidi/>
              <w:jc w:val="right"/>
            </w:pPr>
            <w:r/>
            <w:r>
              <w:t>1003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יענקל ראדישקוביצער, בחור ישיבה מבוגר</w:t>
            </w:r>
          </w:p>
        </w:tc>
        <w:tc>
          <w:tcPr>
            <w:tcW w:type="dxa" w:w="1440"/>
          </w:tcPr>
          <w:p>
            <w:pPr>
              <w:bidi/>
              <w:jc w:val="right"/>
            </w:pPr>
            <w:r/>
            <w:r>
              <w:t>תעתיק שם העיירה Radoshkovichi: הכתיב המקובל רדושקוביץ׳, ולכן הכינוי רדושקוביצער (כאן ובהמשך 'הראדישקוביצער')</w:t>
            </w:r>
          </w:p>
        </w:tc>
        <w:tc>
          <w:tcPr>
            <w:tcW w:type="dxa" w:w="1440"/>
          </w:tcPr>
          <w:p>
            <w:pPr>
              <w:bidi/>
              <w:jc w:val="right"/>
            </w:pPr>
            <w:r/>
            <w:r>
              <w:t>ר׳ יענקל רדושקוביצער (וכן 'הרדושקוביצער')</w:t>
            </w:r>
          </w:p>
        </w:tc>
      </w:tr>
      <w:tr>
        <w:tc>
          <w:tcPr>
            <w:tcW w:type="dxa" w:w="1440"/>
          </w:tcPr>
          <w:p>
            <w:pPr>
              <w:bidi/>
              <w:jc w:val="right"/>
            </w:pPr>
            <w:r/>
            <w:r>
              <w:t>1017</w:t>
            </w:r>
          </w:p>
        </w:tc>
        <w:tc>
          <w:tcPr>
            <w:tcW w:type="dxa" w:w="1440"/>
          </w:tcPr>
          <w:p>
            <w:pPr>
              <w:bidi/>
              <w:jc w:val="right"/>
            </w:pPr>
            <w:r/>
            <w:r>
              <w:t>optional</w:t>
            </w:r>
          </w:p>
        </w:tc>
        <w:tc>
          <w:tcPr>
            <w:tcW w:type="dxa" w:w="1440"/>
          </w:tcPr>
          <w:p>
            <w:pPr>
              <w:bidi/>
              <w:jc w:val="right"/>
            </w:pPr>
            <w:r/>
            <w:r>
              <w:t>high</w:t>
            </w:r>
          </w:p>
        </w:tc>
        <w:tc>
          <w:tcPr>
            <w:tcW w:type="dxa" w:w="1440"/>
          </w:tcPr>
          <w:p>
            <w:pPr>
              <w:bidi/>
              <w:jc w:val="right"/>
            </w:pPr>
            <w:r/>
            <w:r>
              <w:t>כשעניתי: ‘ר’ אהרן קוטלר,’ אמר הזקן</w:t>
            </w:r>
          </w:p>
        </w:tc>
        <w:tc>
          <w:tcPr>
            <w:tcW w:type="dxa" w:w="1440"/>
          </w:tcPr>
          <w:p>
            <w:pPr>
              <w:bidi/>
              <w:jc w:val="right"/>
            </w:pPr>
            <w:r/>
            <w:r>
              <w:t>בציטוט פנימי הקיצור 'ר׳' נכתב בגרש לטיני/מתולתל (’) המתערבב עם גרש הציטוט הפנימי, בניגוד לשימוש בגרש העברי (׳) בשאר הספר</w:t>
            </w:r>
          </w:p>
        </w:tc>
        <w:tc>
          <w:tcPr>
            <w:tcW w:type="dxa" w:w="1440"/>
          </w:tcPr>
          <w:p>
            <w:pPr>
              <w:bidi/>
              <w:jc w:val="right"/>
            </w:pPr>
            <w:r/>
            <w:r>
              <w:t>‘ר׳ אהרן קוטלר,’</w:t>
            </w:r>
          </w:p>
        </w:tc>
      </w:tr>
      <w:tr>
        <w:tc>
          <w:tcPr>
            <w:tcW w:type="dxa" w:w="1440"/>
          </w:tcPr>
          <w:p>
            <w:pPr>
              <w:bidi/>
              <w:jc w:val="right"/>
            </w:pPr>
            <w:r/>
            <w:r>
              <w:t>1052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שניאור־זלמן פינס, רב סיסלוביץ׳</w:t>
            </w:r>
          </w:p>
        </w:tc>
        <w:tc>
          <w:tcPr>
            <w:tcW w:type="dxa" w:w="1440"/>
          </w:tcPr>
          <w:p>
            <w:pPr>
              <w:bidi/>
              <w:jc w:val="right"/>
            </w:pPr>
            <w:r/>
            <w:r>
              <w:t>שם העיירה Sislevich מקובל לרוב כסיסלביץ׳</w:t>
            </w:r>
          </w:p>
        </w:tc>
        <w:tc>
          <w:tcPr>
            <w:tcW w:type="dxa" w:w="1440"/>
          </w:tcPr>
          <w:p>
            <w:pPr>
              <w:bidi/>
              <w:jc w:val="right"/>
            </w:pPr>
            <w:r/>
            <w:r>
              <w:t>רב סיסלביץ׳</w:t>
            </w:r>
          </w:p>
        </w:tc>
      </w:tr>
      <w:tr>
        <w:tc>
          <w:tcPr>
            <w:tcW w:type="dxa" w:w="1440"/>
          </w:tcPr>
          <w:p>
            <w:pPr>
              <w:bidi/>
              <w:jc w:val="right"/>
            </w:pPr>
            <w:r/>
            <w:r>
              <w:t>1063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תחילה נשלח אהרן ללמוד בקרינק, בישיבה שייסד</w:t>
            </w:r>
          </w:p>
        </w:tc>
        <w:tc>
          <w:tcPr>
            <w:tcW w:type="dxa" w:w="1440"/>
          </w:tcPr>
          <w:p>
            <w:pPr>
              <w:bidi/>
              <w:jc w:val="right"/>
            </w:pPr>
            <w:r/>
            <w:r>
              <w:t>שם העיירה Krynki מקובל בעברית כקרינקי; הצורה קרינק נדירה</w:t>
            </w:r>
          </w:p>
        </w:tc>
        <w:tc>
          <w:tcPr>
            <w:tcW w:type="dxa" w:w="1440"/>
          </w:tcPr>
          <w:p>
            <w:pPr>
              <w:bidi/>
              <w:jc w:val="right"/>
            </w:pPr>
            <w:r/>
            <w:r>
              <w:t>בקרינקי</w:t>
            </w:r>
          </w:p>
        </w:tc>
      </w:tr>
      <w:tr>
        <w:tc>
          <w:tcPr>
            <w:tcW w:type="dxa" w:w="1440"/>
          </w:tcPr>
          <w:p>
            <w:pPr>
              <w:bidi/>
              <w:jc w:val="right"/>
            </w:pPr>
            <w:r/>
            <w:r>
              <w:t>1092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לר׳ אליהו הלפרין, “רב, דרשן, דיין ומגיד שיעור</w:t>
            </w:r>
          </w:p>
        </w:tc>
        <w:tc>
          <w:tcPr>
            <w:tcW w:type="dxa" w:w="1440"/>
          </w:tcPr>
          <w:p>
            <w:pPr>
              <w:bidi/>
              <w:jc w:val="right"/>
            </w:pPr>
            <w:r/>
            <w:r>
              <w:t>אותו שם משפחה נכתב בפסקה 1069 היילפרין (ר׳ ישראל היילפרין) והכא הלפרין; אם מדובר באותה משפחה כדאי ליישר, ואם לא, אפשר להשאיר</w:t>
            </w:r>
          </w:p>
        </w:tc>
        <w:tc>
          <w:tcPr>
            <w:tcW w:type="dxa" w:w="1440"/>
          </w:tcPr>
          <w:p>
            <w:pPr>
              <w:bidi/>
              <w:jc w:val="right"/>
            </w:pPr>
            <w:r/>
            <w:r>
              <w:t>לבדוק אחידות בין הלפרין להיילפרין</w:t>
            </w:r>
          </w:p>
        </w:tc>
      </w:tr>
      <w:tr>
        <w:tc>
          <w:tcPr>
            <w:tcW w:type="dxa" w:w="1440"/>
          </w:tcPr>
          <w:p>
            <w:pPr>
              <w:bidi/>
              <w:jc w:val="right"/>
            </w:pPr>
            <w:r/>
            <w:r>
              <w:t>1129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שלמה גולובנצ׳יץ</w:t>
            </w:r>
          </w:p>
        </w:tc>
        <w:tc>
          <w:tcPr>
            <w:tcW w:type="dxa" w:w="1440"/>
          </w:tcPr>
          <w:p>
            <w:pPr>
              <w:bidi/>
              <w:jc w:val="right"/>
            </w:pPr>
            <w:r/>
            <w:r>
              <w:t>תעתיק השם Golovenchits בצ׳ אינו הכתיב המקובל; המקובל גולובנציץ</w:t>
            </w:r>
          </w:p>
        </w:tc>
        <w:tc>
          <w:tcPr>
            <w:tcW w:type="dxa" w:w="1440"/>
          </w:tcPr>
          <w:p>
            <w:pPr>
              <w:bidi/>
              <w:jc w:val="right"/>
            </w:pPr>
            <w:r/>
            <w:r>
              <w:t>ר׳ שלמה גולובנציץ</w:t>
            </w:r>
          </w:p>
        </w:tc>
      </w:tr>
      <w:tr>
        <w:tc>
          <w:tcPr>
            <w:tcW w:type="dxa" w:w="1440"/>
          </w:tcPr>
          <w:p>
            <w:pPr>
              <w:bidi/>
              <w:jc w:val="right"/>
            </w:pPr>
            <w:r/>
            <w:r>
              <w:t>1212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ר׳ יצחק זאב סולובייצ׳יק</w:t>
            </w:r>
          </w:p>
        </w:tc>
        <w:tc>
          <w:tcPr>
            <w:tcW w:type="dxa" w:w="1440"/>
          </w:tcPr>
          <w:p>
            <w:pPr>
              <w:bidi/>
              <w:jc w:val="right"/>
            </w:pPr>
            <w:r/>
            <w:r>
              <w:t>שם כפול ללא מקף, בניגוד לנוהג בספר (אברהם־יעקב, יחיאל־מיכל, מנחם־מנדל וכד׳)</w:t>
            </w:r>
          </w:p>
        </w:tc>
        <w:tc>
          <w:tcPr>
            <w:tcW w:type="dxa" w:w="1440"/>
          </w:tcPr>
          <w:p>
            <w:pPr>
              <w:bidi/>
              <w:jc w:val="right"/>
            </w:pPr>
            <w:r/>
            <w:r>
              <w:t>ר׳ יצחק־זאב סולובייצ׳יק (וכן בהמשך הפסקה: ר׳ יצחק־זאב)</w:t>
            </w:r>
          </w:p>
        </w:tc>
      </w:tr>
      <w:tr>
        <w:tc>
          <w:tcPr>
            <w:tcW w:type="dxa" w:w="1440"/>
          </w:tcPr>
          <w:p>
            <w:pPr>
              <w:bidi/>
              <w:jc w:val="right"/>
            </w:pPr>
            <w:r/>
            <w:r>
              <w:t>1239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התנפלות על מלמד יהודי עני בווילקומיר, עיר הולדתו של מחברו</w:t>
            </w:r>
          </w:p>
        </w:tc>
        <w:tc>
          <w:tcPr>
            <w:tcW w:type="dxa" w:w="1440"/>
          </w:tcPr>
          <w:p>
            <w:pPr>
              <w:bidi/>
              <w:jc w:val="right"/>
            </w:pPr>
            <w:r/>
            <w:r>
              <w:t>כתיב השם בשני וי"וים (ווילקומיר) אינו אחיד עם כתיב שמות מקומות אחרים בספר (וילנה, וילנה); הכתיב המקובל בעברית הוא וילקומיר</w:t>
            </w:r>
          </w:p>
        </w:tc>
        <w:tc>
          <w:tcPr>
            <w:tcW w:type="dxa" w:w="1440"/>
          </w:tcPr>
          <w:p>
            <w:pPr>
              <w:bidi/>
              <w:jc w:val="right"/>
            </w:pPr>
            <w:r/>
            <w:r>
              <w:t>בווילקומיר -&gt; בוילקומיר</w:t>
            </w:r>
          </w:p>
        </w:tc>
      </w:tr>
      <w:tr>
        <w:tc>
          <w:tcPr>
            <w:tcW w:type="dxa" w:w="1440"/>
          </w:tcPr>
          <w:p>
            <w:pPr>
              <w:bidi/>
              <w:jc w:val="right"/>
            </w:pPr>
            <w:r/>
            <w:r>
              <w:t>1266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הערשבערג (נולד בשנת 1860, ונספה בשואה)</w:t>
            </w:r>
          </w:p>
        </w:tc>
        <w:tc>
          <w:tcPr>
            <w:tcW w:type="dxa" w:w="1440"/>
          </w:tcPr>
          <w:p>
            <w:pPr>
              <w:bidi/>
              <w:jc w:val="right"/>
            </w:pPr>
            <w:r/>
            <w:r>
              <w:t>תעתיק שם המחבר א.ש. הערשבערג לפי היידיש; בעברית מקובל הכתיב ״הירשברג״ (אברהם שמואל הירשברג)</w:t>
            </w:r>
          </w:p>
        </w:tc>
        <w:tc>
          <w:tcPr>
            <w:tcW w:type="dxa" w:w="1440"/>
          </w:tcPr>
          <w:p>
            <w:pPr>
              <w:bidi/>
              <w:jc w:val="right"/>
            </w:pPr>
            <w:r/>
            <w:r>
              <w:t>לשקול ״הירשברג״ בכל המופעים (הערות 834–835), או להשאיר כתעתיק יידי אחיד</w:t>
            </w:r>
          </w:p>
        </w:tc>
      </w:tr>
      <w:tr>
        <w:tc>
          <w:tcPr>
            <w:tcW w:type="dxa" w:w="1440"/>
          </w:tcPr>
          <w:p>
            <w:pPr>
              <w:bidi/>
              <w:jc w:val="right"/>
            </w:pPr>
            <w:r/>
            <w:r>
              <w:t>1313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מרדכי־גימפל יפה, רב רוז׳ינאי, תלמידו של ר׳ איצל׳ה</w:t>
            </w:r>
          </w:p>
        </w:tc>
        <w:tc>
          <w:tcPr>
            <w:tcW w:type="dxa" w:w="1440"/>
          </w:tcPr>
          <w:p>
            <w:pPr>
              <w:bidi/>
              <w:jc w:val="right"/>
            </w:pPr>
            <w:r/>
            <w:r>
              <w:t>תעתיק העיר Ruzhany לא מקובל (רוז׳ינאי); בספרות הרבנית ובוויקיפדיה העברית מקובל רוז׳אני או רוז׳ינוי (בהערה 882, שייכת לפסקה 1313)</w:t>
            </w:r>
          </w:p>
        </w:tc>
        <w:tc>
          <w:tcPr>
            <w:tcW w:type="dxa" w:w="1440"/>
          </w:tcPr>
          <w:p>
            <w:pPr>
              <w:bidi/>
              <w:jc w:val="right"/>
            </w:pPr>
            <w:r/>
            <w:r>
              <w:t>רב רוז׳ינוי (או רוז׳אני, לפי הכתיב המקובל בספר בשאר המקומות)</w:t>
            </w:r>
          </w:p>
        </w:tc>
      </w:tr>
      <w:tr>
        <w:tc>
          <w:tcPr>
            <w:tcW w:type="dxa" w:w="1440"/>
          </w:tcPr>
          <w:p>
            <w:pPr>
              <w:bidi/>
              <w:jc w:val="right"/>
            </w:pPr>
            <w:r/>
            <w:r>
              <w:t>1326</w:t>
            </w:r>
          </w:p>
        </w:tc>
        <w:tc>
          <w:tcPr>
            <w:tcW w:type="dxa" w:w="1440"/>
          </w:tcPr>
          <w:p>
            <w:pPr>
              <w:bidi/>
              <w:jc w:val="right"/>
            </w:pPr>
            <w:r/>
            <w:r>
              <w:t>optional</w:t>
            </w:r>
          </w:p>
        </w:tc>
        <w:tc>
          <w:tcPr>
            <w:tcW w:type="dxa" w:w="1440"/>
          </w:tcPr>
          <w:p>
            <w:pPr>
              <w:bidi/>
              <w:jc w:val="right"/>
            </w:pPr>
            <w:r/>
            <w:r>
              <w:t>high</w:t>
            </w:r>
          </w:p>
        </w:tc>
        <w:tc>
          <w:tcPr>
            <w:tcW w:type="dxa" w:w="1440"/>
          </w:tcPr>
          <w:p>
            <w:pPr>
              <w:bidi/>
              <w:jc w:val="right"/>
            </w:pPr>
            <w:r/>
            <w:r>
              <w:t>ושהוא ששם קץ ל “בוזו” של ר׳ איצל׳ה לנצי״ב</w:t>
            </w:r>
          </w:p>
        </w:tc>
        <w:tc>
          <w:tcPr>
            <w:tcW w:type="dxa" w:w="1440"/>
          </w:tcPr>
          <w:p>
            <w:pPr>
              <w:bidi/>
              <w:jc w:val="right"/>
            </w:pPr>
            <w:r/>
            <w:r>
              <w:t>רווח מיותר אחרי האות ל׳ לפני המירכאות (ל “בוזו”), בניגוד לכתיב ל“...” במקומות אחרים</w:t>
            </w:r>
          </w:p>
        </w:tc>
        <w:tc>
          <w:tcPr>
            <w:tcW w:type="dxa" w:w="1440"/>
          </w:tcPr>
          <w:p>
            <w:pPr>
              <w:bidi/>
              <w:jc w:val="right"/>
            </w:pPr>
            <w:r/>
            <w:r>
              <w:t>ל“בוזו”</w:t>
            </w:r>
          </w:p>
        </w:tc>
      </w:tr>
      <w:tr>
        <w:tc>
          <w:tcPr>
            <w:tcW w:type="dxa" w:w="1440"/>
          </w:tcPr>
          <w:p>
            <w:pPr>
              <w:bidi/>
              <w:jc w:val="right"/>
            </w:pPr>
            <w:r/>
            <w:r>
              <w:t>1356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ליליינטל ופפי נטרה</w:t>
            </w:r>
          </w:p>
        </w:tc>
        <w:tc>
          <w:tcPr>
            <w:tcW w:type="dxa" w:w="1440"/>
          </w:tcPr>
          <w:p>
            <w:pPr>
              <w:bidi/>
              <w:jc w:val="right"/>
            </w:pPr>
            <w:r/>
            <w:r>
              <w:t>שם אשתו של ליליינטל (Pepi Nettre) בתעתיק שאינו מקובל בוודאות; לבדוק מול הכתיב בשאר הספר ובמקורות (נטרה / נֶטרֶה / נתן)</w:t>
            </w:r>
          </w:p>
        </w:tc>
        <w:tc>
          <w:tcPr>
            <w:tcW w:type="dxa" w:w="1440"/>
          </w:tcPr>
          <w:p>
            <w:pPr>
              <w:bidi/>
              <w:jc w:val="right"/>
            </w:pPr>
            <w:r/>
            <w:r>
              <w:t>לוודא את הכתיב מול המקור הלועזי; להשאיר כמות שהוא אם זה התעתיק בכל הספר</w:t>
            </w:r>
          </w:p>
        </w:tc>
      </w:tr>
      <w:tr>
        <w:tc>
          <w:tcPr>
            <w:tcW w:type="dxa" w:w="1440"/>
          </w:tcPr>
          <w:p>
            <w:pPr>
              <w:bidi/>
              <w:jc w:val="right"/>
            </w:pPr>
            <w:r/>
            <w:r>
              <w:t>1421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ששימש בה, לובאן, משום שחותנו</w:t>
            </w:r>
          </w:p>
        </w:tc>
        <w:tc>
          <w:tcPr>
            <w:tcW w:type="dxa" w:w="1440"/>
          </w:tcPr>
          <w:p>
            <w:pPr>
              <w:bidi/>
              <w:jc w:val="right"/>
            </w:pPr>
            <w:r/>
            <w:r>
              <w:t>שם העיירה Luban בבלארוס מקובל בעברית כ'לובן' (בהקשר ר׳ משה פיינשטיין)</w:t>
            </w:r>
          </w:p>
        </w:tc>
        <w:tc>
          <w:tcPr>
            <w:tcW w:type="dxa" w:w="1440"/>
          </w:tcPr>
          <w:p>
            <w:pPr>
              <w:bidi/>
              <w:jc w:val="right"/>
            </w:pPr>
            <w:r/>
            <w:r>
              <w:t>לובאן -&gt; לובן</w:t>
            </w:r>
          </w:p>
        </w:tc>
      </w:tr>
      <w:tr>
        <w:tc>
          <w:tcPr>
            <w:tcW w:type="dxa" w:w="1440"/>
          </w:tcPr>
          <w:p>
            <w:pPr>
              <w:bidi/>
              <w:jc w:val="right"/>
            </w:pPr>
            <w:r/>
            <w:r>
              <w:t>1421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יעקב־משה קסטנוביץ׳</w:t>
            </w:r>
          </w:p>
        </w:tc>
        <w:tc>
          <w:tcPr>
            <w:tcW w:type="dxa" w:w="1440"/>
          </w:tcPr>
          <w:p>
            <w:pPr>
              <w:bidi/>
              <w:jc w:val="right"/>
            </w:pPr>
            <w:r/>
            <w:r>
              <w:t>הכתיב של שם משפחת חותנו של ר׳ משה פיינשטיין (Kustanovich/Kustanowitz) אינו בטוח; כמו כן ץ עם גרש אינה צורה רגילה</w:t>
            </w:r>
          </w:p>
        </w:tc>
        <w:tc>
          <w:tcPr>
            <w:tcW w:type="dxa" w:w="1440"/>
          </w:tcPr>
          <w:p>
            <w:pPr>
              <w:bidi/>
              <w:jc w:val="right"/>
            </w:pPr>
            <w:r/>
            <w:r>
              <w:t>לבדוק מול המקורות; אולי 'קוסטנוביץ׳' או 'קוסטנוביץ'</w:t>
            </w:r>
          </w:p>
        </w:tc>
      </w:tr>
      <w:tr>
        <w:tc>
          <w:tcPr>
            <w:tcW w:type="dxa" w:w="1440"/>
          </w:tcPr>
          <w:p>
            <w:pPr>
              <w:bidi/>
              <w:jc w:val="right"/>
            </w:pPr>
            <w:r/>
            <w:r>
              <w:t>1489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השכונה של רחוב אוסטרובראמה. רחוב זה עבר בשער מקומר שבתוך כנסייה</w:t>
            </w:r>
          </w:p>
        </w:tc>
        <w:tc>
          <w:tcPr>
            <w:tcW w:type="dxa" w:w="1440"/>
          </w:tcPr>
          <w:p>
            <w:pPr>
              <w:bidi/>
              <w:jc w:val="right"/>
            </w:pPr>
            <w:r/>
            <w:r>
              <w:t>שם השער בווילנה (Ostra Brama) מופיע בספרות העברית בדרך כלל בשתי מילים, ״אוסטרה בראמה״ או ״אוסטרה ברמה״; הכתיב ״אוסטרובראמה״ בצירוף ח׳ר מאוחדת ו־o אינו מקובל. הכתיב אחיד בפסקאות ¶1489 ו־¶1491, ולכן יש להכריע ולתקן בשתיהן</w:t>
            </w:r>
          </w:p>
        </w:tc>
        <w:tc>
          <w:tcPr>
            <w:tcW w:type="dxa" w:w="1440"/>
          </w:tcPr>
          <w:p>
            <w:pPr>
              <w:bidi/>
              <w:jc w:val="right"/>
            </w:pPr>
            <w:r/>
            <w:r>
              <w:t>רחוב אוסטרה בראמה (ובהתאמה ב־¶1491: שער אוסטרה בראמה, ‘כנסיית אוסטרה בראמה’ אם אינו ציטוט מדויק מן המקור)</w:t>
            </w:r>
          </w:p>
        </w:tc>
      </w:tr>
      <w:tr>
        <w:tc>
          <w:tcPr>
            <w:tcW w:type="dxa" w:w="1440"/>
          </w:tcPr>
          <w:p>
            <w:pPr>
              <w:bidi/>
              <w:jc w:val="right"/>
            </w:pPr>
            <w:r/>
            <w:r>
              <w:t>1491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המגיד בקלויז שברחוב זוולנה</w:t>
            </w:r>
          </w:p>
        </w:tc>
        <w:tc>
          <w:tcPr>
            <w:tcW w:type="dxa" w:w="1440"/>
          </w:tcPr>
          <w:p>
            <w:pPr>
              <w:bidi/>
              <w:jc w:val="right"/>
            </w:pPr>
            <w:r/>
            <w:r>
              <w:t>רחוב Zawalna בווילנה מתועתק בספרות העברית בדרך כלל ״זוואלנא/זבלנה״ (הרחוב הנקרא גם ״זאווילנע״); הכתיב ״זוולנה״ לא נראה מקובל וייתכן שנוצר מקריאה מילולית</w:t>
            </w:r>
          </w:p>
        </w:tc>
        <w:tc>
          <w:tcPr>
            <w:tcW w:type="dxa" w:w="1440"/>
          </w:tcPr>
          <w:p>
            <w:pPr>
              <w:bidi/>
              <w:jc w:val="right"/>
            </w:pPr>
            <w:r/>
            <w:r>
              <w:t>לבדוק מול המקור האנגלי ולהתאים לתעתיק המקובל, למשל ״זוואלנה״</w:t>
            </w:r>
          </w:p>
        </w:tc>
      </w:tr>
    </w:tbl>
    <w:p>
      <w:pPr>
        <w:bidi/>
        <w:jc w:val="right"/>
      </w:pPr>
      <w:r>
        <w:rPr>
          <w:b/>
          <w:sz w:val="24"/>
          <w:rtl/>
        </w:rPr>
        <w:t>ב. ניסוח (משפטים כבדים ו"תרגמת")</w:t>
      </w:r>
    </w:p>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right"/>
            </w:pPr>
            <w:r/>
            <w:r>
              <w:rPr>
                <w:b/>
              </w:rPr>
              <w:t>¶</w:t>
            </w:r>
          </w:p>
        </w:tc>
        <w:tc>
          <w:tcPr>
            <w:tcW w:type="dxa" w:w="1440"/>
          </w:tcPr>
          <w:p>
            <w:pPr>
              <w:bidi/>
              <w:jc w:val="right"/>
            </w:pPr>
            <w:r/>
            <w:r>
              <w:rPr>
                <w:b/>
              </w:rPr>
              <w:t>חומרה</w:t>
            </w:r>
          </w:p>
        </w:tc>
        <w:tc>
          <w:tcPr>
            <w:tcW w:type="dxa" w:w="1440"/>
          </w:tcPr>
          <w:p>
            <w:pPr>
              <w:bidi/>
              <w:jc w:val="right"/>
            </w:pPr>
            <w:r/>
            <w:r>
              <w:rPr>
                <w:b/>
              </w:rPr>
              <w:t>ודאות</w:t>
            </w:r>
          </w:p>
        </w:tc>
        <w:tc>
          <w:tcPr>
            <w:tcW w:type="dxa" w:w="1440"/>
          </w:tcPr>
          <w:p>
            <w:pPr>
              <w:bidi/>
              <w:jc w:val="right"/>
            </w:pPr>
            <w:r/>
            <w:r>
              <w:rPr>
                <w:b/>
              </w:rPr>
              <w:t>בספר</w:t>
            </w:r>
          </w:p>
        </w:tc>
        <w:tc>
          <w:tcPr>
            <w:tcW w:type="dxa" w:w="1440"/>
          </w:tcPr>
          <w:p>
            <w:pPr>
              <w:bidi/>
              <w:jc w:val="right"/>
            </w:pPr>
            <w:r/>
            <w:r>
              <w:rPr>
                <w:b/>
              </w:rPr>
              <w:t>הבעיה</w:t>
            </w:r>
          </w:p>
        </w:tc>
        <w:tc>
          <w:tcPr>
            <w:tcW w:type="dxa" w:w="1440"/>
          </w:tcPr>
          <w:p>
            <w:pPr>
              <w:bidi/>
              <w:jc w:val="right"/>
            </w:pPr>
            <w:r/>
            <w:r>
              <w:rPr>
                <w:b/>
              </w:rPr>
              <w:t>הצעה</w:t>
            </w:r>
          </w:p>
        </w:tc>
      </w:tr>
      <w:tr>
        <w:tc>
          <w:tcPr>
            <w:tcW w:type="dxa" w:w="1440"/>
          </w:tcPr>
          <w:p>
            <w:pPr>
              <w:bidi/>
              <w:jc w:val="right"/>
            </w:pPr>
            <w:r/>
            <w:r>
              <w:t>477</w:t>
            </w:r>
          </w:p>
        </w:tc>
        <w:tc>
          <w:tcPr>
            <w:tcW w:type="dxa" w:w="1440"/>
          </w:tcPr>
          <w:p>
            <w:pPr>
              <w:bidi/>
              <w:jc w:val="right"/>
            </w:pPr>
            <w:r/>
            <w:r>
              <w:t>must</w:t>
            </w:r>
          </w:p>
        </w:tc>
        <w:tc>
          <w:tcPr>
            <w:tcW w:type="dxa" w:w="1440"/>
          </w:tcPr>
          <w:p>
            <w:pPr>
              <w:bidi/>
              <w:jc w:val="right"/>
            </w:pPr>
            <w:r/>
            <w:r>
              <w:t>medium</w:t>
            </w:r>
          </w:p>
        </w:tc>
        <w:tc>
          <w:tcPr>
            <w:tcW w:type="dxa" w:w="1440"/>
          </w:tcPr>
          <w:p>
            <w:pPr>
              <w:bidi/>
              <w:jc w:val="right"/>
            </w:pPr>
            <w:r/>
            <w:r>
              <w:t>מעניין שמחבר בירושלים הוציא לאור מחדש את “בשמים ראש” בשנת תשמ״ד, 190 שנה אחרי הופעתו הראשונה, והציע הגנה על המחבר הנבזה</w:t>
            </w:r>
          </w:p>
        </w:tc>
        <w:tc>
          <w:tcPr>
            <w:tcW w:type="dxa" w:w="1440"/>
          </w:tcPr>
          <w:p>
            <w:pPr>
              <w:bidi/>
              <w:jc w:val="right"/>
            </w:pPr>
            <w:r/>
            <w:r>
              <w:t>"מחבר בירושלים" ללא היידוע – תרגום מילולי של "an author in Jerusalem"; "הציע הגנה" אינו עברית טבעית</w:t>
            </w:r>
          </w:p>
        </w:tc>
        <w:tc>
          <w:tcPr>
            <w:tcW w:type="dxa" w:w="1440"/>
          </w:tcPr>
          <w:p>
            <w:pPr>
              <w:bidi/>
              <w:jc w:val="right"/>
            </w:pPr>
            <w:r/>
            <w:r>
              <w:t>מעניין שאחד המחברים בירושלים הוציא לאור מחדש את “בשמים ראש” בשנת תשמ״ד, 190 שנה אחרי הופעתו הראשונה, וניסה להצדיק את המחבר הנבזה</w:t>
            </w:r>
          </w:p>
        </w:tc>
      </w:tr>
      <w:tr>
        <w:tc>
          <w:tcPr>
            <w:tcW w:type="dxa" w:w="1440"/>
          </w:tcPr>
          <w:p>
            <w:pPr>
              <w:bidi/>
              <w:jc w:val="right"/>
            </w:pPr>
            <w:r/>
            <w:r>
              <w:t>914</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סירב להורות לא כמנהג ההיתר המקומי ולא נגדו, ונאלצו להעביר</w:t>
            </w:r>
          </w:p>
        </w:tc>
        <w:tc>
          <w:tcPr>
            <w:tcW w:type="dxa" w:w="1440"/>
          </w:tcPr>
          <w:p>
            <w:pPr>
              <w:bidi/>
              <w:jc w:val="right"/>
            </w:pPr>
            <w:r/>
            <w:r>
              <w:t>"לא...ולא" אחרי "סירב להורות" אינו תקני (תרגום של neither...nor), והפועל "נאלצו" בלי נושא מפורש</w:t>
            </w:r>
          </w:p>
        </w:tc>
        <w:tc>
          <w:tcPr>
            <w:tcW w:type="dxa" w:w="1440"/>
          </w:tcPr>
          <w:p>
            <w:pPr>
              <w:bidi/>
              <w:jc w:val="right"/>
            </w:pPr>
            <w:r/>
            <w:r>
              <w:t>סירב להורות הן כמנהג ההיתר המקומי הן נגדו, ולכן נאלצו בני העיירה להעביר את השאלה ההלכתית להכרעת רבני וילנה</w:t>
            </w:r>
          </w:p>
        </w:tc>
      </w:tr>
      <w:tr>
        <w:tc>
          <w:tcPr>
            <w:tcW w:type="dxa" w:w="1440"/>
          </w:tcPr>
          <w:p>
            <w:pPr>
              <w:bidi/>
              <w:jc w:val="right"/>
            </w:pPr>
            <w:r/>
            <w:r>
              <w:t>1242</w:t>
            </w:r>
          </w:p>
        </w:tc>
        <w:tc>
          <w:tcPr>
            <w:tcW w:type="dxa" w:w="1440"/>
          </w:tcPr>
          <w:p>
            <w:pPr>
              <w:bidi/>
              <w:jc w:val="right"/>
            </w:pPr>
            <w:r/>
            <w:r>
              <w:t>must</w:t>
            </w:r>
          </w:p>
        </w:tc>
        <w:tc>
          <w:tcPr>
            <w:tcW w:type="dxa" w:w="1440"/>
          </w:tcPr>
          <w:p>
            <w:pPr>
              <w:bidi/>
              <w:jc w:val="right"/>
            </w:pPr>
            <w:r/>
            <w:r>
              <w:t>medium</w:t>
            </w:r>
          </w:p>
        </w:tc>
        <w:tc>
          <w:tcPr>
            <w:tcW w:type="dxa" w:w="1440"/>
          </w:tcPr>
          <w:p>
            <w:pPr>
              <w:bidi/>
              <w:jc w:val="right"/>
            </w:pPr>
            <w:r/>
            <w:r>
              <w:t>חוסר הסובלנות כלפי דעות אחרים מאפיין את היחס השורר עד ימינו</w:t>
            </w:r>
          </w:p>
        </w:tc>
        <w:tc>
          <w:tcPr>
            <w:tcW w:type="dxa" w:w="1440"/>
          </w:tcPr>
          <w:p>
            <w:pPr>
              <w:bidi/>
              <w:jc w:val="right"/>
            </w:pPr>
            <w:r/>
            <w:r>
              <w:t>'דעות אחרים' אינה תקנית, והמשפט כבד (שרשרת סמיכויות וחוגים שהולידו יורשיהם)</w:t>
            </w:r>
          </w:p>
        </w:tc>
        <w:tc>
          <w:tcPr>
            <w:tcW w:type="dxa" w:w="1440"/>
          </w:tcPr>
          <w:p>
            <w:pPr>
              <w:bidi/>
              <w:jc w:val="right"/>
            </w:pPr>
            <w:r/>
            <w:r>
              <w:t>חוסר הסובלנות כלפי דעות אחרות מאפיין עד ימינו את החוגים הפוליטיים והאידיאולוגיים שצמחו מיורשיהם הרוחניים של המשכילים.</w:t>
            </w:r>
          </w:p>
        </w:tc>
      </w:tr>
      <w:tr>
        <w:tc>
          <w:tcPr>
            <w:tcW w:type="dxa" w:w="1440"/>
          </w:tcPr>
          <w:p>
            <w:pPr>
              <w:bidi/>
              <w:jc w:val="right"/>
            </w:pPr>
            <w:r/>
            <w:r>
              <w:t>1326</w:t>
            </w:r>
          </w:p>
        </w:tc>
        <w:tc>
          <w:tcPr>
            <w:tcW w:type="dxa" w:w="1440"/>
          </w:tcPr>
          <w:p>
            <w:pPr>
              <w:bidi/>
              <w:jc w:val="right"/>
            </w:pPr>
            <w:r/>
            <w:r>
              <w:t>must</w:t>
            </w:r>
          </w:p>
        </w:tc>
        <w:tc>
          <w:tcPr>
            <w:tcW w:type="dxa" w:w="1440"/>
          </w:tcPr>
          <w:p>
            <w:pPr>
              <w:bidi/>
              <w:jc w:val="right"/>
            </w:pPr>
            <w:r/>
            <w:r>
              <w:t>medium</w:t>
            </w:r>
          </w:p>
        </w:tc>
        <w:tc>
          <w:tcPr>
            <w:tcW w:type="dxa" w:w="1440"/>
          </w:tcPr>
          <w:p>
            <w:pPr>
              <w:bidi/>
              <w:jc w:val="right"/>
            </w:pPr>
            <w:r/>
            <w:r>
              <w:t>מתי יורטה חליפת המכתבים</w:t>
            </w:r>
          </w:p>
        </w:tc>
        <w:tc>
          <w:tcPr>
            <w:tcW w:type="dxa" w:w="1440"/>
          </w:tcPr>
          <w:p>
            <w:pPr>
              <w:bidi/>
              <w:jc w:val="right"/>
            </w:pPr>
            <w:r/>
            <w:r>
              <w:t>הפועל "יורטה" אינו מתאים (נראה שתרגום שגוי של "began/was initiated")</w:t>
            </w:r>
          </w:p>
        </w:tc>
        <w:tc>
          <w:tcPr>
            <w:tcW w:type="dxa" w:w="1440"/>
          </w:tcPr>
          <w:p>
            <w:pPr>
              <w:bidi/>
              <w:jc w:val="right"/>
            </w:pPr>
            <w:r/>
            <w:r>
              <w:t>מתי החלה חליפת המכתבים</w:t>
            </w:r>
          </w:p>
        </w:tc>
      </w:tr>
      <w:tr>
        <w:tc>
          <w:tcPr>
            <w:tcW w:type="dxa" w:w="1440"/>
          </w:tcPr>
          <w:p>
            <w:pPr>
              <w:bidi/>
              <w:jc w:val="right"/>
            </w:pPr>
            <w:r/>
            <w:r>
              <w:t>1335</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מוכיח שהתזה שליליינטל עזב את רוסיה מפני שנודע לו על התזכיר הסודי מופרכת</w:t>
            </w:r>
          </w:p>
        </w:tc>
        <w:tc>
          <w:tcPr>
            <w:tcW w:type="dxa" w:w="1440"/>
          </w:tcPr>
          <w:p>
            <w:pPr>
              <w:bidi/>
              <w:jc w:val="right"/>
            </w:pPr>
            <w:r/>
            <w:r>
              <w:t>חסרה מילת קישור ("התזה ש..." בלי "שלפיה"), ומבנה כבד ועמוס ש'</w:t>
            </w:r>
          </w:p>
        </w:tc>
        <w:tc>
          <w:tcPr>
            <w:tcW w:type="dxa" w:w="1440"/>
          </w:tcPr>
          <w:p>
            <w:pPr>
              <w:bidi/>
              <w:jc w:val="right"/>
            </w:pPr>
            <w:r/>
            <w:r>
              <w:t>מוכיח שהתזה שלפיה ליליינטל עזב את רוסיה מפני שנודע לו על התזכיר הסודי מופרכת</w:t>
            </w:r>
          </w:p>
        </w:tc>
      </w:tr>
      <w:tr>
        <w:tc>
          <w:tcPr>
            <w:tcW w:type="dxa" w:w="1440"/>
          </w:tcPr>
          <w:p>
            <w:pPr>
              <w:bidi/>
              <w:jc w:val="right"/>
            </w:pPr>
            <w:r/>
            <w:r>
              <w:t>1347</w:t>
            </w:r>
          </w:p>
        </w:tc>
        <w:tc>
          <w:tcPr>
            <w:tcW w:type="dxa" w:w="1440"/>
          </w:tcPr>
          <w:p>
            <w:pPr>
              <w:bidi/>
              <w:jc w:val="right"/>
            </w:pPr>
            <w:r/>
            <w:r>
              <w:t>must</w:t>
            </w:r>
          </w:p>
        </w:tc>
        <w:tc>
          <w:tcPr>
            <w:tcW w:type="dxa" w:w="1440"/>
          </w:tcPr>
          <w:p>
            <w:pPr>
              <w:bidi/>
              <w:jc w:val="right"/>
            </w:pPr>
            <w:r/>
            <w:r>
              <w:t>medium</w:t>
            </w:r>
          </w:p>
        </w:tc>
        <w:tc>
          <w:tcPr>
            <w:tcW w:type="dxa" w:w="1440"/>
          </w:tcPr>
          <w:p>
            <w:pPr>
              <w:bidi/>
              <w:jc w:val="right"/>
            </w:pPr>
            <w:r/>
            <w:r>
              <w:t>ליחס שזוכים לו אחיו היהודים</w:t>
            </w:r>
          </w:p>
        </w:tc>
        <w:tc>
          <w:tcPr>
            <w:tcW w:type="dxa" w:w="1440"/>
          </w:tcPr>
          <w:p>
            <w:pPr>
              <w:bidi/>
              <w:jc w:val="right"/>
            </w:pPr>
            <w:r/>
            <w:r>
              <w:t>מבנה לא תקני וסביל-אנגלי ("יחס שזוכים לו")</w:t>
            </w:r>
          </w:p>
        </w:tc>
        <w:tc>
          <w:tcPr>
            <w:tcW w:type="dxa" w:w="1440"/>
          </w:tcPr>
          <w:p>
            <w:pPr>
              <w:bidi/>
              <w:jc w:val="right"/>
            </w:pPr>
            <w:r/>
            <w:r>
              <w:t>ליחס שמקבלים אחיו היהודים / לגורל אחיו היהודים</w:t>
            </w:r>
          </w:p>
        </w:tc>
      </w:tr>
      <w:tr>
        <w:tc>
          <w:tcPr>
            <w:tcW w:type="dxa" w:w="1440"/>
          </w:tcPr>
          <w:p>
            <w:pPr>
              <w:bidi/>
              <w:jc w:val="right"/>
            </w:pPr>
            <w:r/>
            <w:r>
              <w:t>1408</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הפריצות של החברה והספרות בימינו מחייבת לבדוק בקפידה ספרי חול בני זמננו</w:t>
            </w:r>
          </w:p>
        </w:tc>
        <w:tc>
          <w:tcPr>
            <w:tcW w:type="dxa" w:w="1440"/>
          </w:tcPr>
          <w:p>
            <w:pPr>
              <w:bidi/>
              <w:jc w:val="right"/>
            </w:pPr>
            <w:r/>
            <w:r>
              <w:t>אי־התאמה דקדוקית (״הפריצות… מחייבת״) וסמיכויות עמוסות</w:t>
            </w:r>
          </w:p>
        </w:tc>
        <w:tc>
          <w:tcPr>
            <w:tcW w:type="dxa" w:w="1440"/>
          </w:tcPr>
          <w:p>
            <w:pPr>
              <w:bidi/>
              <w:jc w:val="right"/>
            </w:pPr>
            <w:r/>
            <w:r>
              <w:t>ועוד הוסיף שהפריצות בחברה ובספרות בימינו מחייבות לבדוק בקפידה ספרי חול עכשוויים לפני שמכניסים אותם לרשימת הקריאה המותרת.</w:t>
            </w:r>
          </w:p>
        </w:tc>
      </w:tr>
      <w:tr>
        <w:tc>
          <w:tcPr>
            <w:tcW w:type="dxa" w:w="1440"/>
          </w:tcPr>
          <w:p>
            <w:pPr>
              <w:bidi/>
              <w:jc w:val="right"/>
            </w:pPr>
            <w:r/>
            <w:r>
              <w:t>1414</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לבית המדרש לרבנים המשכילי בווילנה</w:t>
            </w:r>
          </w:p>
        </w:tc>
        <w:tc>
          <w:tcPr>
            <w:tcW w:type="dxa" w:w="1440"/>
          </w:tcPr>
          <w:p>
            <w:pPr>
              <w:bidi/>
              <w:jc w:val="right"/>
            </w:pPr>
            <w:r/>
            <w:r>
              <w:t>טעות דקדוקית: ״המשכילי״ אינו תקין, והשימוש בשם התואר מיותר</w:t>
            </w:r>
          </w:p>
        </w:tc>
        <w:tc>
          <w:tcPr>
            <w:tcW w:type="dxa" w:w="1440"/>
          </w:tcPr>
          <w:p>
            <w:pPr>
              <w:bidi/>
              <w:jc w:val="right"/>
            </w:pPr>
            <w:r/>
            <w:r>
              <w:t>לבית המדרש לרבנים המשכיל בווילנה</w:t>
            </w:r>
          </w:p>
        </w:tc>
      </w:tr>
      <w:tr>
        <w:tc>
          <w:tcPr>
            <w:tcW w:type="dxa" w:w="1440"/>
          </w:tcPr>
          <w:p>
            <w:pPr>
              <w:bidi/>
              <w:jc w:val="right"/>
            </w:pPr>
            <w:r/>
            <w:r>
              <w:t>435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כשלמדו דפים מעטים בכל זמן</w:t>
            </w:r>
          </w:p>
        </w:tc>
        <w:tc>
          <w:tcPr>
            <w:tcW w:type="dxa" w:w="1440"/>
          </w:tcPr>
          <w:p>
            <w:pPr>
              <w:bidi/>
              <w:jc w:val="right"/>
            </w:pPr>
            <w:r/>
            <w:r>
              <w:t>"בכל זמן" אינו עברית טבעית במובן זה (כנראה per sitting/at a time); וכל ההערה היא משפט אחד כבד ומקונן</w:t>
            </w:r>
          </w:p>
        </w:tc>
        <w:tc>
          <w:tcPr>
            <w:tcW w:type="dxa" w:w="1440"/>
          </w:tcPr>
          <w:p>
            <w:pPr>
              <w:bidi/>
              <w:jc w:val="right"/>
            </w:pPr>
            <w:r/>
            <w:r>
              <w:t>כשלמדו דפים מעטים בכל פעם; ולפצל: "... שדרך הלימוד הרווחת בישיבות אמריקה כיום הייתה טובה בתקופה שלפני המבול, כשאנשים חיו שמונה מאות שנה והיה להם די זמן לעבור על הש״ס גם אם למדו מעט דפים בכל פעם."</w:t>
            </w:r>
          </w:p>
        </w:tc>
      </w:tr>
      <w:tr>
        <w:tc>
          <w:tcPr>
            <w:tcW w:type="dxa" w:w="1440"/>
          </w:tcPr>
          <w:p>
            <w:pPr>
              <w:bidi/>
              <w:jc w:val="right"/>
            </w:pPr>
            <w:r/>
            <w:r>
              <w:t>872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ושילמה לקהילה הגדולה של ראסיין כדי להיות שותפה באתרוג שלה</w:t>
            </w:r>
          </w:p>
        </w:tc>
        <w:tc>
          <w:tcPr>
            <w:tcW w:type="dxa" w:w="1440"/>
          </w:tcPr>
          <w:p>
            <w:pPr>
              <w:bidi/>
              <w:jc w:val="right"/>
            </w:pPr>
            <w:r/>
            <w:r>
              <w:t>כינוי שייכות מיותר ועמום ("שלה" – של קלם או של ראסיין?), תרגום מילולי של "its etrog"</w:t>
            </w:r>
          </w:p>
        </w:tc>
        <w:tc>
          <w:tcPr>
            <w:tcW w:type="dxa" w:w="1440"/>
          </w:tcPr>
          <w:p>
            <w:pPr>
              <w:bidi/>
              <w:jc w:val="right"/>
            </w:pPr>
            <w:r/>
            <w:r>
              <w:t>ושילמה לקהילה הגדולה של ראסיין כדי להיות שותפה באתרוג של אותה קהילה</w:t>
            </w:r>
          </w:p>
        </w:tc>
      </w:tr>
      <w:tr>
        <w:tc>
          <w:tcPr>
            <w:tcW w:type="dxa" w:w="1440"/>
          </w:tcPr>
          <w:p>
            <w:pPr>
              <w:bidi/>
              <w:jc w:val="right"/>
            </w:pPr>
            <w:r/>
            <w:r>
              <w:t>874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באחת משנות כהונתו, מתק״ע עד תקצ״א</w:t>
            </w:r>
          </w:p>
        </w:tc>
        <w:tc>
          <w:tcPr>
            <w:tcW w:type="dxa" w:w="1440"/>
          </w:tcPr>
          <w:p>
            <w:pPr>
              <w:bidi/>
              <w:jc w:val="right"/>
            </w:pPr>
            <w:r/>
            <w:r>
              <w:t>"באחת משנות" יחד עם טווח שנים סותרים זה את זה; ניסוח מגושם</w:t>
            </w:r>
          </w:p>
        </w:tc>
        <w:tc>
          <w:tcPr>
            <w:tcW w:type="dxa" w:w="1440"/>
          </w:tcPr>
          <w:p>
            <w:pPr>
              <w:bidi/>
              <w:jc w:val="right"/>
            </w:pPr>
            <w:r/>
            <w:r>
              <w:t>באחת משנות כהונתו (תק״ע–תקצ״א)</w:t>
            </w:r>
          </w:p>
        </w:tc>
      </w:tr>
      <w:tr>
        <w:tc>
          <w:tcPr>
            <w:tcW w:type="dxa" w:w="1440"/>
          </w:tcPr>
          <w:p>
            <w:pPr>
              <w:bidi/>
              <w:jc w:val="right"/>
            </w:pPr>
            <w:r/>
            <w:r>
              <w:t>881</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ר׳ שמעון שמע את ר׳ שמחה ממעט בשיחתו עם רבנו בערכו של הרחוב, המפורסם בעולם כולו</w:t>
            </w:r>
          </w:p>
        </w:tc>
        <w:tc>
          <w:tcPr>
            <w:tcW w:type="dxa" w:w="1440"/>
          </w:tcPr>
          <w:p>
            <w:pPr>
              <w:bidi/>
              <w:jc w:val="right"/>
            </w:pPr>
            <w:r/>
            <w:r>
              <w:t>"ממעט בערכו" הוא תרגום מילולי של belittle, והמשפט מסורבל; גם הסיום "ומעולם לא יצא ממנה כל אותו זמן" כפול</w:t>
            </w:r>
          </w:p>
        </w:tc>
        <w:tc>
          <w:tcPr>
            <w:tcW w:type="dxa" w:w="1440"/>
          </w:tcPr>
          <w:p>
            <w:pPr>
              <w:bidi/>
              <w:jc w:val="right"/>
            </w:pPr>
            <w:r/>
            <w:r>
              <w:t>ר׳ שמעון שמע את ר׳ שמחה מזלזל, בשיחה עם רבנו, בערכו של הרחוב המפורסם בעולם כולו</w:t>
            </w:r>
          </w:p>
        </w:tc>
      </w:tr>
      <w:tr>
        <w:tc>
          <w:tcPr>
            <w:tcW w:type="dxa" w:w="1440"/>
          </w:tcPr>
          <w:p>
            <w:pPr>
              <w:bidi/>
              <w:jc w:val="right"/>
            </w:pPr>
            <w:r/>
            <w:r>
              <w:t>889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ספג גם את החרפה שבדרך נסיעה זו, במקום העגלה המכובדת יותר הרתומה לסוסים</w:t>
            </w:r>
          </w:p>
        </w:tc>
        <w:tc>
          <w:tcPr>
            <w:tcW w:type="dxa" w:w="1440"/>
          </w:tcPr>
          <w:p>
            <w:pPr>
              <w:bidi/>
              <w:jc w:val="right"/>
            </w:pPr>
            <w:r/>
            <w:r>
              <w:t>"החרפה שבדרך נסיעה זו" – צירוף כבד וכמעט תרגום מילולי</w:t>
            </w:r>
          </w:p>
        </w:tc>
        <w:tc>
          <w:tcPr>
            <w:tcW w:type="dxa" w:w="1440"/>
          </w:tcPr>
          <w:p>
            <w:pPr>
              <w:bidi/>
              <w:jc w:val="right"/>
            </w:pPr>
            <w:r/>
            <w:r>
              <w:t>ספג גם את חרפת אופן הנסיעה: עגלת שוורים ולא עגלת סוסים מכובדת יותר</w:t>
            </w:r>
          </w:p>
        </w:tc>
      </w:tr>
      <w:tr>
        <w:tc>
          <w:tcPr>
            <w:tcW w:type="dxa" w:w="1440"/>
          </w:tcPr>
          <w:p>
            <w:pPr>
              <w:bidi/>
              <w:jc w:val="right"/>
            </w:pPr>
            <w:r/>
            <w:r>
              <w:t>889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שנער בר מצווה דורש את דרשתו אך ורק בעניין משו״ת שאגת אריה</w:t>
            </w:r>
          </w:p>
        </w:tc>
        <w:tc>
          <w:tcPr>
            <w:tcW w:type="dxa" w:w="1440"/>
          </w:tcPr>
          <w:p>
            <w:pPr>
              <w:bidi/>
              <w:jc w:val="right"/>
            </w:pPr>
            <w:r/>
            <w:r>
              <w:t>"בעניין" כתרגום מילולי של on/about; הכוונה שהדרשה מבוססת על שו״ת שאגת אריה</w:t>
            </w:r>
          </w:p>
        </w:tc>
        <w:tc>
          <w:tcPr>
            <w:tcW w:type="dxa" w:w="1440"/>
          </w:tcPr>
          <w:p>
            <w:pPr>
              <w:bidi/>
              <w:jc w:val="right"/>
            </w:pPr>
            <w:r/>
            <w:r>
              <w:t>שנער בר מצווה דורש אך ורק מתוך שו״ת שאגת אריה</w:t>
            </w:r>
          </w:p>
        </w:tc>
      </w:tr>
      <w:tr>
        <w:tc>
          <w:tcPr>
            <w:tcW w:type="dxa" w:w="1440"/>
          </w:tcPr>
          <w:p>
            <w:pPr>
              <w:bidi/>
              <w:jc w:val="right"/>
            </w:pPr>
            <w:r/>
            <w:r>
              <w:t>891</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אמר לו ר׳ חיים טעם לכבוד שחולקים לשאגת אריה, שונה מן הטעם שהוצע לעיל</w:t>
            </w:r>
          </w:p>
        </w:tc>
        <w:tc>
          <w:tcPr>
            <w:tcW w:type="dxa" w:w="1440"/>
          </w:tcPr>
          <w:p>
            <w:pPr>
              <w:bidi/>
              <w:jc w:val="right"/>
            </w:pPr>
            <w:r/>
            <w:r>
              <w:t>משפט לא ברור: פסיק בלי קשר תחבירי, והצירוף "טעם לכבוד" נקרא כקטע שגוי</w:t>
            </w:r>
          </w:p>
        </w:tc>
        <w:tc>
          <w:tcPr>
            <w:tcW w:type="dxa" w:w="1440"/>
          </w:tcPr>
          <w:p>
            <w:pPr>
              <w:bidi/>
              <w:jc w:val="right"/>
            </w:pPr>
            <w:r/>
            <w:r>
              <w:t>אמר לו ר׳ חיים שהטעם לכבוד שחולקים לשאגת אריה שונה מן הטעם שהוצע לעיל</w:t>
            </w:r>
          </w:p>
        </w:tc>
      </w:tr>
      <w:tr>
        <w:tc>
          <w:tcPr>
            <w:tcW w:type="dxa" w:w="1440"/>
          </w:tcPr>
          <w:p>
            <w:pPr>
              <w:bidi/>
              <w:jc w:val="right"/>
            </w:pPr>
            <w:r/>
            <w:r>
              <w:t>892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היה הביטוי היידי לדבר עתיק שהוא קיים “פון יאן סאביעצקי׳ס יאהרען”</w:t>
            </w:r>
          </w:p>
        </w:tc>
        <w:tc>
          <w:tcPr>
            <w:tcW w:type="dxa" w:w="1440"/>
          </w:tcPr>
          <w:p>
            <w:pPr>
              <w:bidi/>
              <w:jc w:val="right"/>
            </w:pPr>
            <w:r/>
            <w:r>
              <w:t>מבנה מסורבל ותרגום מילולי ("the Yiddish expression for something ancient")</w:t>
            </w:r>
          </w:p>
        </w:tc>
        <w:tc>
          <w:tcPr>
            <w:tcW w:type="dxa" w:w="1440"/>
          </w:tcPr>
          <w:p>
            <w:pPr>
              <w:bidi/>
              <w:jc w:val="right"/>
            </w:pPr>
            <w:r/>
            <w:r>
              <w:t>היה הביטוי היידי לדבר עתיק ביותר: “פון יאן סאביעצקי׳ס יאהרען”</w:t>
            </w:r>
          </w:p>
        </w:tc>
      </w:tr>
      <w:tr>
        <w:tc>
          <w:tcPr>
            <w:tcW w:type="dxa" w:w="1440"/>
          </w:tcPr>
          <w:p>
            <w:pPr>
              <w:bidi/>
              <w:jc w:val="right"/>
            </w:pPr>
            <w:r/>
            <w:r>
              <w:t>892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הוא גם הורה לסיים, הפרלמנט הפולני, לערער על עלילות הדם, שהועלו תדיר, ולהיאבק בהן באופן פעיל</w:t>
            </w:r>
          </w:p>
        </w:tc>
        <w:tc>
          <w:tcPr>
            <w:tcW w:type="dxa" w:w="1440"/>
          </w:tcPr>
          <w:p>
            <w:pPr>
              <w:bidi/>
              <w:jc w:val="right"/>
            </w:pPr>
            <w:r/>
            <w:r>
              <w:t>פסיקים מבלבלים סביב הפירוש, "לערער על" אינו מתאים לעלילות דם, "באופן פעיל" תרגום מילולי של actively</w:t>
            </w:r>
          </w:p>
        </w:tc>
        <w:tc>
          <w:tcPr>
            <w:tcW w:type="dxa" w:w="1440"/>
          </w:tcPr>
          <w:p>
            <w:pPr>
              <w:bidi/>
              <w:jc w:val="right"/>
            </w:pPr>
            <w:r/>
            <w:r>
              <w:t>הוא גם הורה לסיים (הפרלמנט הפולני) להתנגד לעלילות הדם שהועלו תדיר ולהילחם בהן ללא הרף</w:t>
            </w:r>
          </w:p>
        </w:tc>
      </w:tr>
      <w:tr>
        <w:tc>
          <w:tcPr>
            <w:tcW w:type="dxa" w:w="1440"/>
          </w:tcPr>
          <w:p>
            <w:pPr>
              <w:bidi/>
              <w:jc w:val="right"/>
            </w:pPr>
            <w:r/>
            <w:r>
              <w:t>901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מספר שבשנים הראשונות של חדירת מסילת הברזל לחברה היהודית השלווה, היה סבו של מחבר הספר</w:t>
            </w:r>
          </w:p>
        </w:tc>
        <w:tc>
          <w:tcPr>
            <w:tcW w:type="dxa" w:w="1440"/>
          </w:tcPr>
          <w:p>
            <w:pPr>
              <w:bidi/>
              <w:jc w:val="right"/>
            </w:pPr>
            <w:r/>
            <w:r>
              <w:t>משפט כבד: סדר מילים אנגלי, נושא נדחה, והמשפט נפתח בתיאור רחב לפני הגרעין</w:t>
            </w:r>
          </w:p>
        </w:tc>
        <w:tc>
          <w:tcPr>
            <w:tcW w:type="dxa" w:w="1440"/>
          </w:tcPr>
          <w:p>
            <w:pPr>
              <w:bidi/>
              <w:jc w:val="right"/>
            </w:pPr>
            <w:r/>
            <w:r>
              <w:t>מספר שסבו של מחבר הספר, ר׳ יחיאל־מיכל אפשטיין, בעל “ערוך השולחן”, היה אומר בשנים הראשונות של חדירת מסילת הברזל לחברה היהודית השלווה, כשראה את הקטר מתקרב: “הנה בא האפיקורס”</w:t>
            </w:r>
          </w:p>
        </w:tc>
      </w:tr>
      <w:tr>
        <w:tc>
          <w:tcPr>
            <w:tcW w:type="dxa" w:w="1440"/>
          </w:tcPr>
          <w:p>
            <w:pPr>
              <w:bidi/>
              <w:jc w:val="right"/>
            </w:pPr>
            <w:r/>
            <w:r>
              <w:t>909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אבל מפני שחלק על רבות מהוראותיו של הרב, ר׳ יחיאל, נפער קרע</w:t>
            </w:r>
          </w:p>
        </w:tc>
        <w:tc>
          <w:tcPr>
            <w:tcW w:type="dxa" w:w="1440"/>
          </w:tcPr>
          <w:p>
            <w:pPr>
              <w:bidi/>
              <w:jc w:val="right"/>
            </w:pPr>
            <w:r/>
            <w:r>
              <w:t>נושא תלוי: מי שחלק הוא ר׳ לייב הצעיר, אבל הניסוח לא מציין זאת; ובכלל "הרב, ר׳ יחיאל" נקרא כצירוף לא ברור</w:t>
            </w:r>
          </w:p>
        </w:tc>
        <w:tc>
          <w:tcPr>
            <w:tcW w:type="dxa" w:w="1440"/>
          </w:tcPr>
          <w:p>
            <w:pPr>
              <w:bidi/>
              <w:jc w:val="right"/>
            </w:pPr>
            <w:r/>
            <w:r>
              <w:t>אבל מפני שר׳ לייב חלק על רבות מהוראותיו של הרב ר׳ יחיאל, נפער ביניהם קרע שאין לאחותו</w:t>
            </w:r>
          </w:p>
        </w:tc>
      </w:tr>
      <w:tr>
        <w:tc>
          <w:tcPr>
            <w:tcW w:type="dxa" w:w="1440"/>
          </w:tcPr>
          <w:p>
            <w:pPr>
              <w:bidi/>
              <w:jc w:val="right"/>
            </w:pPr>
            <w:r/>
            <w:r>
              <w:t>915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סיפר ר׳ זלמן־סנדר כהנא־שפירא בשנים המעטות שחי בירושלים בסוף ימיו שהשאגת אריה עזב</w:t>
            </w:r>
          </w:p>
        </w:tc>
        <w:tc>
          <w:tcPr>
            <w:tcW w:type="dxa" w:w="1440"/>
          </w:tcPr>
          <w:p>
            <w:pPr>
              <w:bidi/>
              <w:jc w:val="right"/>
            </w:pPr>
            <w:r/>
            <w:r>
              <w:t>משפט כבד: שני רכיבים זמניים בין הפועל למושא, קשה לקרוא בנשימה אחת</w:t>
            </w:r>
          </w:p>
        </w:tc>
        <w:tc>
          <w:tcPr>
            <w:tcW w:type="dxa" w:w="1440"/>
          </w:tcPr>
          <w:p>
            <w:pPr>
              <w:bidi/>
              <w:jc w:val="right"/>
            </w:pPr>
            <w:r/>
            <w:r>
              <w:t>ר׳ זלמן־סנדר כהנא־שפירא, שחי בירושלים כמה שנים בסוף ימיו, סיפר שהשאגת אריה עזב את וולוז׳ין בנסיבות קשות</w:t>
            </w:r>
          </w:p>
        </w:tc>
      </w:tr>
      <w:tr>
        <w:tc>
          <w:tcPr>
            <w:tcW w:type="dxa" w:w="1440"/>
          </w:tcPr>
          <w:p>
            <w:pPr>
              <w:bidi/>
              <w:jc w:val="right"/>
            </w:pPr>
            <w:r/>
            <w:r>
              <w:t>916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הוא היה לוחם סמכותי ורב השפעה נגד ההשכלה</w:t>
            </w:r>
          </w:p>
        </w:tc>
        <w:tc>
          <w:tcPr>
            <w:tcW w:type="dxa" w:w="1440"/>
          </w:tcPr>
          <w:p>
            <w:pPr>
              <w:bidi/>
              <w:jc w:val="right"/>
            </w:pPr>
            <w:r/>
            <w:r>
              <w:t>"לוחם סמכותי" תרגום מילולי של authoritative fighter (לא עברית טבעית)</w:t>
            </w:r>
          </w:p>
        </w:tc>
        <w:tc>
          <w:tcPr>
            <w:tcW w:type="dxa" w:w="1440"/>
          </w:tcPr>
          <w:p>
            <w:pPr>
              <w:bidi/>
              <w:jc w:val="right"/>
            </w:pPr>
            <w:r/>
            <w:r>
              <w:t>הוא היה בעל סמכות והשפעה רבה, ופעל בכוח נגד ההשכלה</w:t>
            </w:r>
          </w:p>
        </w:tc>
      </w:tr>
      <w:tr>
        <w:tc>
          <w:tcPr>
            <w:tcW w:type="dxa" w:w="1440"/>
          </w:tcPr>
          <w:p>
            <w:pPr>
              <w:bidi/>
              <w:jc w:val="right"/>
            </w:pPr>
            <w:r/>
            <w:r>
              <w:t>916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שכרו המשכילים את ר׳ שאול לוין, בנו המלומד מאוד של רב ברלין, הגאון ר׳ הירש לוין, שיכתוב בעילום שם השגה</w:t>
            </w:r>
          </w:p>
        </w:tc>
        <w:tc>
          <w:tcPr>
            <w:tcW w:type="dxa" w:w="1440"/>
          </w:tcPr>
          <w:p>
            <w:pPr>
              <w:bidi/>
              <w:jc w:val="right"/>
            </w:pPr>
            <w:r/>
            <w:r>
              <w:t>משפט כבד עם סמיכות מורכבת; "שיכתוב" במקום "לכתוב" (תרגום של to write)</w:t>
            </w:r>
          </w:p>
        </w:tc>
        <w:tc>
          <w:tcPr>
            <w:tcW w:type="dxa" w:w="1440"/>
          </w:tcPr>
          <w:p>
            <w:pPr>
              <w:bidi/>
              <w:jc w:val="right"/>
            </w:pPr>
            <w:r/>
            <w:r>
              <w:t>ולכן שכרו המשכילים את ר׳ שאול לוין, בנו המלומד של הגאון ר׳ הירש לוין רב ברלין, כדי שיכתוב בעילום שם השגה על כמה מפסקיו ההלכתיים של ר׳ רפאל, בשם “מצפה יקתאל”</w:t>
            </w:r>
          </w:p>
        </w:tc>
      </w:tr>
      <w:tr>
        <w:tc>
          <w:tcPr>
            <w:tcW w:type="dxa" w:w="1440"/>
          </w:tcPr>
          <w:p>
            <w:pPr>
              <w:bidi/>
              <w:jc w:val="right"/>
            </w:pPr>
            <w:r/>
            <w:r>
              <w:t>918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במאה וחצי שאחר כך</w:t>
            </w:r>
          </w:p>
        </w:tc>
        <w:tc>
          <w:tcPr>
            <w:tcW w:type="dxa" w:w="1440"/>
          </w:tcPr>
          <w:p>
            <w:pPr>
              <w:bidi/>
              <w:jc w:val="right"/>
            </w:pPr>
            <w:r/>
            <w:r>
              <w:t>צירוף לא טבעי, תרגום של "in the century and a half that followed"</w:t>
            </w:r>
          </w:p>
        </w:tc>
        <w:tc>
          <w:tcPr>
            <w:tcW w:type="dxa" w:w="1440"/>
          </w:tcPr>
          <w:p>
            <w:pPr>
              <w:bidi/>
              <w:jc w:val="right"/>
            </w:pPr>
            <w:r/>
            <w:r>
              <w:t>בשנים שחלפו מאז, כמאה וחמישים שנה</w:t>
            </w:r>
          </w:p>
        </w:tc>
      </w:tr>
      <w:tr>
        <w:tc>
          <w:tcPr>
            <w:tcW w:type="dxa" w:w="1440"/>
          </w:tcPr>
          <w:p>
            <w:pPr>
              <w:bidi/>
              <w:jc w:val="right"/>
            </w:pPr>
            <w:r/>
            <w:r>
              <w:t>925</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ברשימתו שמונה בתי כנסת:</w:t>
            </w:r>
          </w:p>
        </w:tc>
        <w:tc>
          <w:tcPr>
            <w:tcW w:type="dxa" w:w="1440"/>
          </w:tcPr>
          <w:p>
            <w:pPr>
              <w:bidi/>
              <w:jc w:val="right"/>
            </w:pPr>
            <w:r/>
            <w:r>
              <w:t>עמימות: "שמונה" נקרא כפועל (מונה) ולא כמספר</w:t>
            </w:r>
          </w:p>
        </w:tc>
        <w:tc>
          <w:tcPr>
            <w:tcW w:type="dxa" w:w="1440"/>
          </w:tcPr>
          <w:p>
            <w:pPr>
              <w:bidi/>
              <w:jc w:val="right"/>
            </w:pPr>
            <w:r/>
            <w:r>
              <w:t>ברשימתו שמות של שמונה בתי כנסת:</w:t>
            </w:r>
          </w:p>
        </w:tc>
      </w:tr>
      <w:tr>
        <w:tc>
          <w:tcPr>
            <w:tcW w:type="dxa" w:w="1440"/>
          </w:tcPr>
          <w:p>
            <w:pPr>
              <w:bidi/>
              <w:jc w:val="right"/>
            </w:pPr>
            <w:r/>
            <w:r>
              <w:t>942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על אף רדיפת ההורים ששלחו את ילדיהם ללמוד תורה</w:t>
            </w:r>
          </w:p>
        </w:tc>
        <w:tc>
          <w:tcPr>
            <w:tcW w:type="dxa" w:w="1440"/>
          </w:tcPr>
          <w:p>
            <w:pPr>
              <w:bidi/>
              <w:jc w:val="right"/>
            </w:pPr>
            <w:r/>
            <w:r>
              <w:t>עמימות: "רדיפת ההורים" נקרא כאילו ההורים הם הרודפים; הכוונה לרדיפת ההורים שלימדו.</w:t>
            </w:r>
          </w:p>
        </w:tc>
        <w:tc>
          <w:tcPr>
            <w:tcW w:type="dxa" w:w="1440"/>
          </w:tcPr>
          <w:p>
            <w:pPr>
              <w:bidi/>
              <w:jc w:val="right"/>
            </w:pPr>
            <w:r/>
            <w:r>
              <w:t>על אף הרדיפות נגד הורים ששלחו את ילדיהם ללמוד תורה</w:t>
            </w:r>
          </w:p>
        </w:tc>
      </w:tr>
      <w:tr>
        <w:tc>
          <w:tcPr>
            <w:tcW w:type="dxa" w:w="1440"/>
          </w:tcPr>
          <w:p>
            <w:pPr>
              <w:bidi/>
              <w:jc w:val="right"/>
            </w:pPr>
            <w:r/>
            <w:r>
              <w:t>945</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והבחור שזה עתה הגיע הבין מיד שאינו גדול דיו לשני אנשים</w:t>
            </w:r>
          </w:p>
        </w:tc>
        <w:tc>
          <w:tcPr>
            <w:tcW w:type="dxa" w:w="1440"/>
          </w:tcPr>
          <w:p>
            <w:pPr>
              <w:bidi/>
              <w:jc w:val="right"/>
            </w:pPr>
            <w:r/>
            <w:r>
              <w:t>עמימות: "אינו גדול דיו" נקרא כאילו הבחור אינו גדול דיו; הכוונה לחדר. גם הצירוף "שזה עתה הגיע" חוזר פעמיים בפסקה.</w:t>
            </w:r>
          </w:p>
        </w:tc>
        <w:tc>
          <w:tcPr>
            <w:tcW w:type="dxa" w:w="1440"/>
          </w:tcPr>
          <w:p>
            <w:pPr>
              <w:bidi/>
              <w:jc w:val="right"/>
            </w:pPr>
            <w:r/>
            <w:r>
              <w:t>והבחור החדש הבין מיד שהחדר קטן מכדי להכיל שני אנשים</w:t>
            </w:r>
          </w:p>
        </w:tc>
      </w:tr>
      <w:tr>
        <w:tc>
          <w:tcPr>
            <w:tcW w:type="dxa" w:w="1440"/>
          </w:tcPr>
          <w:p>
            <w:pPr>
              <w:bidi/>
              <w:jc w:val="right"/>
            </w:pPr>
            <w:r/>
            <w:r>
              <w:t>950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מלבד שמינה את ר׳ משה יודקובסקי למשרת הוראה</w:t>
            </w:r>
          </w:p>
        </w:tc>
        <w:tc>
          <w:tcPr>
            <w:tcW w:type="dxa" w:w="1440"/>
          </w:tcPr>
          <w:p>
            <w:pPr>
              <w:bidi/>
              <w:jc w:val="right"/>
            </w:pPr>
            <w:r/>
            <w:r>
              <w:t>תרגמת של "in addition to appointing"; "מלבד ש..." אינו מבנה טבעי בעברית.</w:t>
            </w:r>
          </w:p>
        </w:tc>
        <w:tc>
          <w:tcPr>
            <w:tcW w:type="dxa" w:w="1440"/>
          </w:tcPr>
          <w:p>
            <w:pPr>
              <w:bidi/>
              <w:jc w:val="right"/>
            </w:pPr>
            <w:r/>
            <w:r>
              <w:t>הוא מינה את ר׳ משה יודקובסקי למשרת הוראה בישיבת מהרי״ל גראובארט, וגם דחק – אם כי בלי הצלחה – בגבאי ...</w:t>
            </w:r>
          </w:p>
        </w:tc>
      </w:tr>
      <w:tr>
        <w:tc>
          <w:tcPr>
            <w:tcW w:type="dxa" w:w="1440"/>
          </w:tcPr>
          <w:p>
            <w:pPr>
              <w:bidi/>
              <w:jc w:val="right"/>
            </w:pPr>
            <w:r/>
            <w:r>
              <w:t>952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נתגלה מקרה שבו השתמש אבי בביטוי “מיום עומדי על דעתי” בעניין זה שמעולם לא שיקר</w:t>
            </w:r>
          </w:p>
        </w:tc>
        <w:tc>
          <w:tcPr>
            <w:tcW w:type="dxa" w:w="1440"/>
          </w:tcPr>
          <w:p>
            <w:pPr>
              <w:bidi/>
              <w:jc w:val="right"/>
            </w:pPr>
            <w:r/>
            <w:r>
              <w:t>ניסוח מסורבל ותרגמת: "בעניין זה שמעולם לא שיקר" אינו עברית טבעית. (בנוסף, הביטוי מופיע כאן "עומדי" ובסוף ההערה "עמדי" – כדאי להתאים.)</w:t>
            </w:r>
          </w:p>
        </w:tc>
        <w:tc>
          <w:tcPr>
            <w:tcW w:type="dxa" w:w="1440"/>
          </w:tcPr>
          <w:p>
            <w:pPr>
              <w:bidi/>
              <w:jc w:val="right"/>
            </w:pPr>
            <w:r/>
            <w:r>
              <w:t>נתגלה מקרה נוסף שבו אמר אבי “מיום עמדי על דעתי” על כך שמעולם לא שיקר</w:t>
            </w:r>
          </w:p>
        </w:tc>
      </w:tr>
      <w:tr>
        <w:tc>
          <w:tcPr>
            <w:tcW w:type="dxa" w:w="1440"/>
          </w:tcPr>
          <w:p>
            <w:pPr>
              <w:bidi/>
              <w:jc w:val="right"/>
            </w:pPr>
            <w:r/>
            <w:r>
              <w:t>958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שחילול השבת של בנו מוקל במקצת משום שנעשה מתוך מסירות לזולת</w:t>
            </w:r>
          </w:p>
        </w:tc>
        <w:tc>
          <w:tcPr>
            <w:tcW w:type="dxa" w:w="1440"/>
          </w:tcPr>
          <w:p>
            <w:pPr>
              <w:bidi/>
              <w:jc w:val="right"/>
            </w:pPr>
            <w:r/>
            <w:r>
              <w:t>"מוקל" אינו שימוש תקני כאן (תרגום של "is mitigated").</w:t>
            </w:r>
          </w:p>
        </w:tc>
        <w:tc>
          <w:tcPr>
            <w:tcW w:type="dxa" w:w="1440"/>
          </w:tcPr>
          <w:p>
            <w:pPr>
              <w:bidi/>
              <w:jc w:val="right"/>
            </w:pPr>
            <w:r/>
            <w:r>
              <w:t>שחילול השבת של בנו קל במקצת, משום שנעשה מתוך מסירות לזולת</w:t>
            </w:r>
          </w:p>
        </w:tc>
      </w:tr>
      <w:tr>
        <w:tc>
          <w:tcPr>
            <w:tcW w:type="dxa" w:w="1440"/>
          </w:tcPr>
          <w:p>
            <w:pPr>
              <w:bidi/>
              <w:jc w:val="right"/>
            </w:pPr>
            <w:r/>
            <w:r>
              <w:t>959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ועגיליה המשתלשלים נצצו כשהנהנה בראשה לאות הסכמה – להראות לבעלה שהיא מרוצה</w:t>
            </w:r>
          </w:p>
        </w:tc>
        <w:tc>
          <w:tcPr>
            <w:tcW w:type="dxa" w:w="1440"/>
          </w:tcPr>
          <w:p>
            <w:pPr>
              <w:bidi/>
              <w:jc w:val="right"/>
            </w:pPr>
            <w:r/>
            <w:r>
              <w:t>משפט כבד ומעורפל: "כשהנהנה" בלי נושא ברור, ותכלית "להראות לבעלה" תלויה באוויר ומתרחקת מהפועל.</w:t>
            </w:r>
          </w:p>
        </w:tc>
        <w:tc>
          <w:tcPr>
            <w:tcW w:type="dxa" w:w="1440"/>
          </w:tcPr>
          <w:p>
            <w:pPr>
              <w:bidi/>
              <w:jc w:val="right"/>
            </w:pPr>
            <w:r/>
            <w:r>
              <w:t>ועגיליה המשתלשלים נצצו כשהנהנה בראשה בהסכמה, כדי להראות לבעלה שהיא מרוצה מן המזון שמקבלים האומללים – מזין וטעים</w:t>
            </w:r>
          </w:p>
        </w:tc>
      </w:tr>
      <w:tr>
        <w:tc>
          <w:tcPr>
            <w:tcW w:type="dxa" w:w="1440"/>
          </w:tcPr>
          <w:p>
            <w:pPr>
              <w:bidi/>
              <w:jc w:val="right"/>
            </w:pPr>
            <w:r/>
            <w:r>
              <w:t>972</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בלומקה וילנקין, תושבת מינסק עשירה, תמכה בר׳ לייב ראש ישיבה</w:t>
            </w:r>
          </w:p>
        </w:tc>
        <w:tc>
          <w:tcPr>
            <w:tcW w:type="dxa" w:w="1440"/>
          </w:tcPr>
          <w:p>
            <w:pPr>
              <w:bidi/>
              <w:jc w:val="right"/>
            </w:pPr>
            <w:r/>
            <w:r>
              <w:t>סדר מילים אנגלי ("a wealthy Minsk resident"): "תושבת מינסק עשירה" אינו טבעי.</w:t>
            </w:r>
          </w:p>
        </w:tc>
        <w:tc>
          <w:tcPr>
            <w:tcW w:type="dxa" w:w="1440"/>
          </w:tcPr>
          <w:p>
            <w:pPr>
              <w:bidi/>
              <w:jc w:val="right"/>
            </w:pPr>
            <w:r/>
            <w:r>
              <w:t>בלומקה וילנקין, אישה עשירה ממינסק, תמכה בר׳ לייב ראש הישיבה</w:t>
            </w:r>
          </w:p>
        </w:tc>
      </w:tr>
      <w:tr>
        <w:tc>
          <w:tcPr>
            <w:tcW w:type="dxa" w:w="1440"/>
          </w:tcPr>
          <w:p>
            <w:pPr>
              <w:bidi/>
              <w:jc w:val="right"/>
            </w:pPr>
            <w:r/>
            <w:r>
              <w:t>973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מן ההכרח שהדבר אירע בשהותו השנייה של השאגת אריה במינסק, ושהרב שהיה אז במחלוקת עמו היה ר׳ משה</w:t>
            </w:r>
          </w:p>
        </w:tc>
        <w:tc>
          <w:tcPr>
            <w:tcW w:type="dxa" w:w="1440"/>
          </w:tcPr>
          <w:p>
            <w:pPr>
              <w:bidi/>
              <w:jc w:val="right"/>
            </w:pPr>
            <w:r/>
            <w:r>
              <w:t>משפט ארוך ומקונן: נימוק ("שהרי") שבתוכו עדות מסופרת וזמנים משתנים, כך שהטענה המרכזית אובדת.</w:t>
            </w:r>
          </w:p>
        </w:tc>
        <w:tc>
          <w:tcPr>
            <w:tcW w:type="dxa" w:w="1440"/>
          </w:tcPr>
          <w:p>
            <w:pPr>
              <w:bidi/>
              <w:jc w:val="right"/>
            </w:pPr>
            <w:r/>
            <w:r>
              <w:t>הדבר אירע בוודאי בשהותו השנייה של השאגת אריה במינסק, והרב שהיה אז במחלוקת עמו היה ר׳ משה. בשהותו הראשונה הייתה בלומקה, כך מסופר, אישה ענייה שמכרה חלות ונרות לשבת.</w:t>
            </w:r>
          </w:p>
        </w:tc>
      </w:tr>
      <w:tr>
        <w:tc>
          <w:tcPr>
            <w:tcW w:type="dxa" w:w="1440"/>
          </w:tcPr>
          <w:p>
            <w:pPr>
              <w:bidi/>
              <w:jc w:val="right"/>
            </w:pPr>
            <w:r/>
            <w:r>
              <w:t>980</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אפשר גם לשער ש“האלמנה העשירה והמיוחסת ממינסק” הנזכרת ב“זכרון יעקב” – שחיזר אחריה</w:t>
            </w:r>
          </w:p>
        </w:tc>
        <w:tc>
          <w:tcPr>
            <w:tcW w:type="dxa" w:w="1440"/>
          </w:tcPr>
          <w:p>
            <w:pPr>
              <w:bidi/>
              <w:jc w:val="right"/>
            </w:pPr>
            <w:r/>
            <w:r>
              <w:t>משפט כבד: שרשרת של ש־, מקף ושלוש משפטי יחס בין הנושא ("האלמנה") לבין נשוא ("אינה אלא בלומקה"), שקשה לקרוא בנשימה אחת.</w:t>
            </w:r>
          </w:p>
        </w:tc>
        <w:tc>
          <w:tcPr>
            <w:tcW w:type="dxa" w:w="1440"/>
          </w:tcPr>
          <w:p>
            <w:pPr>
              <w:bidi/>
              <w:jc w:val="right"/>
            </w:pPr>
            <w:r/>
            <w:r>
              <w:t>ב“זכרון יעקב” מוזכרת “האלמנה העשירה והמיוחסת ממינסק”, שבסביבות תק״ע חיזר אחריה בעל מופת בשם ר׳ בערך מגליציה, עד שר׳ חיים מוולוז׳ין חשף אותו כנוכל. אפשר לשער שהיא בלומקה וילנקין, שכבר הייתה אז בת שמונים.</w:t>
            </w:r>
          </w:p>
        </w:tc>
      </w:tr>
      <w:tr>
        <w:tc>
          <w:tcPr>
            <w:tcW w:type="dxa" w:w="1440"/>
          </w:tcPr>
          <w:p>
            <w:pPr>
              <w:bidi/>
              <w:jc w:val="right"/>
            </w:pPr>
            <w:r/>
            <w:r>
              <w:t>983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בלומקה, מייסדת הקלויז, כבר מלאו לה מאה שנה בארץ ישראל ארבע־עשרה שנה לפני תר״ד</w:t>
            </w:r>
          </w:p>
        </w:tc>
        <w:tc>
          <w:tcPr>
            <w:tcW w:type="dxa" w:w="1440"/>
          </w:tcPr>
          <w:p>
            <w:pPr>
              <w:bidi/>
              <w:jc w:val="right"/>
            </w:pPr>
            <w:r/>
            <w:r>
              <w:t>הערה סבוכה מאוד: "מלאו לה מאה שנה בארץ ישראל" אינו ברור (מלאו לה מאה, והיא בארץ?), ובהמשך נשרשרים תנאים בתוך מקפים וסוגריים עד שהחישוב אינו ניתן למעקב.</w:t>
            </w:r>
          </w:p>
        </w:tc>
        <w:tc>
          <w:tcPr>
            <w:tcW w:type="dxa" w:w="1440"/>
          </w:tcPr>
          <w:p>
            <w:pPr>
              <w:bidi/>
              <w:jc w:val="right"/>
            </w:pPr>
            <w:r/>
            <w:r>
              <w:t>בלומקה, מייסדת הקלויז, כבר הייתה בת מאה ועלתה לארץ ישראל ארבע־עשרה שנה לפני תר״ד – ויש לבדוק מול המקור האנגלי את הכוונה המדויקת; ולפצל את ההערה לשלושה־ארבעה משפטים קצרים לפי שלבי החישוב</w:t>
            </w:r>
          </w:p>
        </w:tc>
      </w:tr>
      <w:tr>
        <w:tc>
          <w:tcPr>
            <w:tcW w:type="dxa" w:w="1440"/>
          </w:tcPr>
          <w:p>
            <w:pPr>
              <w:bidi/>
              <w:jc w:val="right"/>
            </w:pPr>
            <w:r/>
            <w:r>
              <w:t>987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את בחינת הקבלה לקלויז של בלומקה עבר בקיץ תרס״ג</w:t>
            </w:r>
          </w:p>
        </w:tc>
        <w:tc>
          <w:tcPr>
            <w:tcW w:type="dxa" w:w="1440"/>
          </w:tcPr>
          <w:p>
            <w:pPr>
              <w:bidi/>
              <w:jc w:val="right"/>
            </w:pPr>
            <w:r/>
            <w:r>
              <w:t>הפסקה נפתחת בלי נושא מפורש (אחרי הערת שוליים), והפועל "עבר" בסוף משפט מקדים-מושא הוא סדר מילים אנגלי-ספרותי; הקורא אינו יודע מי עבר.</w:t>
            </w:r>
          </w:p>
        </w:tc>
        <w:tc>
          <w:tcPr>
            <w:tcW w:type="dxa" w:w="1440"/>
          </w:tcPr>
          <w:p>
            <w:pPr>
              <w:bidi/>
              <w:jc w:val="right"/>
            </w:pPr>
            <w:r/>
            <w:r>
              <w:t>אבי עבר את בחינת הקבלה לקלויז של בלומקה בקיץ תרס״ג</w:t>
            </w:r>
          </w:p>
        </w:tc>
      </w:tr>
      <w:tr>
        <w:tc>
          <w:tcPr>
            <w:tcW w:type="dxa" w:w="1440"/>
          </w:tcPr>
          <w:p>
            <w:pPr>
              <w:bidi/>
              <w:jc w:val="right"/>
            </w:pPr>
            <w:r/>
            <w:r>
              <w:t>991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הגביר הבעל קורא את שמחת הפורים שלהם</w:t>
            </w:r>
          </w:p>
        </w:tc>
        <w:tc>
          <w:tcPr>
            <w:tcW w:type="dxa" w:w="1440"/>
          </w:tcPr>
          <w:p>
            <w:pPr>
              <w:bidi/>
              <w:jc w:val="right"/>
            </w:pPr>
            <w:r/>
            <w:r>
              <w:t>"הגביר" נקרא תחילה כשם עצם (גביר) ומטעה את הקורא; ובכלל, "הגביר את שמחת הפורים" אינו טבעי (תרגום של "heightened").</w:t>
            </w:r>
          </w:p>
        </w:tc>
        <w:tc>
          <w:tcPr>
            <w:tcW w:type="dxa" w:w="1440"/>
          </w:tcPr>
          <w:p>
            <w:pPr>
              <w:bidi/>
              <w:jc w:val="right"/>
            </w:pPr>
            <w:r/>
            <w:r>
              <w:t>הבעל קורא הוסיף על שמחת הפורים שלהם</w:t>
            </w:r>
          </w:p>
        </w:tc>
      </w:tr>
      <w:tr>
        <w:tc>
          <w:tcPr>
            <w:tcW w:type="dxa" w:w="1440"/>
          </w:tcPr>
          <w:p>
            <w:pPr>
              <w:bidi/>
              <w:jc w:val="right"/>
            </w:pPr>
            <w:r/>
            <w:r>
              <w:t>995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בשנות התעצבותו אלה</w:t>
            </w:r>
          </w:p>
        </w:tc>
        <w:tc>
          <w:tcPr>
            <w:tcW w:type="dxa" w:w="1440"/>
          </w:tcPr>
          <w:p>
            <w:pPr>
              <w:bidi/>
              <w:jc w:val="right"/>
            </w:pPr>
            <w:r/>
            <w:r>
              <w:t>‘התעצבותו’ היא תרגום מילולי של formative (ובעברית ‘התעצבות’ מזכירה עצבות); הצירוף אינו טבעי.</w:t>
            </w:r>
          </w:p>
        </w:tc>
        <w:tc>
          <w:tcPr>
            <w:tcW w:type="dxa" w:w="1440"/>
          </w:tcPr>
          <w:p>
            <w:pPr>
              <w:bidi/>
              <w:jc w:val="right"/>
            </w:pPr>
            <w:r/>
            <w:r>
              <w:t>בשנות עיצובו אלה (או: בשנות התגבשותו אלה)</w:t>
            </w:r>
          </w:p>
        </w:tc>
      </w:tr>
      <w:tr>
        <w:tc>
          <w:tcPr>
            <w:tcW w:type="dxa" w:w="1440"/>
          </w:tcPr>
          <w:p>
            <w:pPr>
              <w:bidi/>
              <w:jc w:val="right"/>
            </w:pPr>
            <w:r/>
            <w:r>
              <w:t>997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גם לא הבין את המציאות שבה עוסק פסק השולחן ערוך</w:t>
            </w:r>
          </w:p>
        </w:tc>
        <w:tc>
          <w:tcPr>
            <w:tcW w:type="dxa" w:w="1440"/>
          </w:tcPr>
          <w:p>
            <w:pPr>
              <w:bidi/>
              <w:jc w:val="right"/>
            </w:pPr>
            <w:r/>
            <w:r>
              <w:t>‘המציאות’ תרגום מילולי של situation, ו‘פסק השולחן ערוך’ אינו מבנה טבעי.</w:t>
            </w:r>
          </w:p>
        </w:tc>
        <w:tc>
          <w:tcPr>
            <w:tcW w:type="dxa" w:w="1440"/>
          </w:tcPr>
          <w:p>
            <w:pPr>
              <w:bidi/>
              <w:jc w:val="right"/>
            </w:pPr>
            <w:r/>
            <w:r>
              <w:t>הוא גם לא הבין את המקרה שעוסק בו השולחן ערוך – מי שמסופק אם אמר בתפילת העמידה את הנוסח הנכון לפי עונת השנה:</w:t>
            </w:r>
          </w:p>
        </w:tc>
      </w:tr>
      <w:tr>
        <w:tc>
          <w:tcPr>
            <w:tcW w:type="dxa" w:w="1440"/>
          </w:tcPr>
          <w:p>
            <w:pPr>
              <w:bidi/>
              <w:jc w:val="right"/>
            </w:pPr>
            <w:r/>
            <w:r>
              <w:t>1001</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רבנו הניח שההיגיון שאדם זקוק לו למתמטיקה הוא אותו כוח עצמו הנדרש לפתרון בעיות תלמודיות</w:t>
            </w:r>
          </w:p>
        </w:tc>
        <w:tc>
          <w:tcPr>
            <w:tcW w:type="dxa" w:w="1440"/>
          </w:tcPr>
          <w:p>
            <w:pPr>
              <w:bidi/>
              <w:jc w:val="right"/>
            </w:pPr>
            <w:r/>
            <w:r>
              <w:t>משפט כבד ומסורבל: ‘ההיגיון שאדם זקוק לו’, ‘אותו כוח עצמו’; נשמע כתרגום מילולי.</w:t>
            </w:r>
          </w:p>
        </w:tc>
        <w:tc>
          <w:tcPr>
            <w:tcW w:type="dxa" w:w="1440"/>
          </w:tcPr>
          <w:p>
            <w:pPr>
              <w:bidi/>
              <w:jc w:val="right"/>
            </w:pPr>
            <w:r/>
            <w:r>
              <w:t>רבנו סבר שהכוח השכלי הדרוש למתמטיקה הוא עצמו הדרוש לפתרון בעיות תלמודיות.</w:t>
            </w:r>
          </w:p>
        </w:tc>
      </w:tr>
      <w:tr>
        <w:tc>
          <w:tcPr>
            <w:tcW w:type="dxa" w:w="1440"/>
          </w:tcPr>
          <w:p>
            <w:pPr>
              <w:bidi/>
              <w:jc w:val="right"/>
            </w:pPr>
            <w:r/>
            <w:r>
              <w:t>1004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ונתקל במבטים ריקים</w:t>
            </w:r>
          </w:p>
        </w:tc>
        <w:tc>
          <w:tcPr>
            <w:tcW w:type="dxa" w:w="1440"/>
          </w:tcPr>
          <w:p>
            <w:pPr>
              <w:bidi/>
              <w:jc w:val="right"/>
            </w:pPr>
            <w:r/>
            <w:r>
              <w:t>תרגום מילולי של ‘met with blank stares’.</w:t>
            </w:r>
          </w:p>
        </w:tc>
        <w:tc>
          <w:tcPr>
            <w:tcW w:type="dxa" w:w="1440"/>
          </w:tcPr>
          <w:p>
            <w:pPr>
              <w:bidi/>
              <w:jc w:val="right"/>
            </w:pPr>
            <w:r/>
            <w:r>
              <w:t>והתלמידים הביטו בו במבט תמה (או: ולא קיבל תגובה)</w:t>
            </w:r>
          </w:p>
        </w:tc>
      </w:tr>
      <w:tr>
        <w:tc>
          <w:tcPr>
            <w:tcW w:type="dxa" w:w="1440"/>
          </w:tcPr>
          <w:p>
            <w:pPr>
              <w:bidi/>
              <w:jc w:val="right"/>
            </w:pPr>
            <w:r/>
            <w:r>
              <w:t>1004</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והשווה גם את הפסקה השנייה בנספח ב להלן: שקרא את שייקספיר ואת ורן בתרגום רוסי</w:t>
            </w:r>
          </w:p>
        </w:tc>
        <w:tc>
          <w:tcPr>
            <w:tcW w:type="dxa" w:w="1440"/>
          </w:tcPr>
          <w:p>
            <w:pPr>
              <w:bidi/>
              <w:jc w:val="right"/>
            </w:pPr>
            <w:r/>
            <w:r>
              <w:t>מבנה לא דקדוקי: נקודתיים ואחריהן ‘שקרא…’ בלי פועל מקשר; קשה להבין מה מוסב על מה.</w:t>
            </w:r>
          </w:p>
        </w:tc>
        <w:tc>
          <w:tcPr>
            <w:tcW w:type="dxa" w:w="1440"/>
          </w:tcPr>
          <w:p>
            <w:pPr>
              <w:bidi/>
              <w:jc w:val="right"/>
            </w:pPr>
            <w:r/>
            <w:r>
              <w:t>והשווה גם את הפסקה השנייה בנספח ב להלן, שם נאמר שקרא את שייקספיר ואת ורן בתרגום רוסי, וחלק מספרות זו קרא יותר מפעם אחת.</w:t>
            </w:r>
          </w:p>
        </w:tc>
      </w:tr>
      <w:tr>
        <w:tc>
          <w:tcPr>
            <w:tcW w:type="dxa" w:w="1440"/>
          </w:tcPr>
          <w:p>
            <w:pPr>
              <w:bidi/>
              <w:jc w:val="right"/>
            </w:pPr>
            <w:r/>
            <w:r>
              <w:t>1012</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בישיבה נחשבת זו</w:t>
            </w:r>
          </w:p>
        </w:tc>
        <w:tc>
          <w:tcPr>
            <w:tcW w:type="dxa" w:w="1440"/>
          </w:tcPr>
          <w:p>
            <w:pPr>
              <w:bidi/>
              <w:jc w:val="right"/>
            </w:pPr>
            <w:r/>
            <w:r>
              <w:t>‘נחשבת’ במקום ‘מכובדת/יוקרתית’ הוא תרגום מילולי של reputable, ושיבוש תחבירי עם ‘זו’.</w:t>
            </w:r>
          </w:p>
        </w:tc>
        <w:tc>
          <w:tcPr>
            <w:tcW w:type="dxa" w:w="1440"/>
          </w:tcPr>
          <w:p>
            <w:pPr>
              <w:bidi/>
              <w:jc w:val="right"/>
            </w:pPr>
            <w:r/>
            <w:r>
              <w:t>בישיבה מכובדת זו (או: בישיבה יוקרתית זו)</w:t>
            </w:r>
          </w:p>
        </w:tc>
      </w:tr>
      <w:tr>
        <w:tc>
          <w:tcPr>
            <w:tcW w:type="dxa" w:w="1440"/>
          </w:tcPr>
          <w:p>
            <w:pPr>
              <w:bidi/>
              <w:jc w:val="right"/>
            </w:pPr>
            <w:r/>
            <w:r>
              <w:t>1014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קצב עשיר ובעל בתים</w:t>
            </w:r>
          </w:p>
        </w:tc>
        <w:tc>
          <w:tcPr>
            <w:tcW w:type="dxa" w:w="1440"/>
          </w:tcPr>
          <w:p>
            <w:pPr>
              <w:bidi/>
              <w:jc w:val="right"/>
            </w:pPr>
            <w:r/>
            <w:r>
              <w:t>‘בעל בתים’ בעברית פירושו בדרך כלל אדם מכובד/נכבד בקהילה, ולא בעל נכסי דלא ניידי; המשך המשפט (דמי שכירות מבתיו) מצביע על המשמעות השנייה, ולכן נוצרת אי־בהירות.</w:t>
            </w:r>
          </w:p>
        </w:tc>
        <w:tc>
          <w:tcPr>
            <w:tcW w:type="dxa" w:w="1440"/>
          </w:tcPr>
          <w:p>
            <w:pPr>
              <w:bidi/>
              <w:jc w:val="right"/>
            </w:pPr>
            <w:r/>
            <w:r>
              <w:t>קצב עשיר שהיו לו בתים להשכרה</w:t>
            </w:r>
          </w:p>
        </w:tc>
      </w:tr>
      <w:tr>
        <w:tc>
          <w:tcPr>
            <w:tcW w:type="dxa" w:w="1440"/>
          </w:tcPr>
          <w:p>
            <w:pPr>
              <w:bidi/>
              <w:jc w:val="right"/>
            </w:pPr>
            <w:r/>
            <w:r>
              <w:t>1018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משה־דב גילה דוגמה לאהבתו של סבו ללימוד התורה</w:t>
            </w:r>
          </w:p>
        </w:tc>
        <w:tc>
          <w:tcPr>
            <w:tcW w:type="dxa" w:w="1440"/>
          </w:tcPr>
          <w:p>
            <w:pPr>
              <w:bidi/>
              <w:jc w:val="right"/>
            </w:pPr>
            <w:r/>
            <w:r>
              <w:t>‘גילה דוגמה’ אינו צירוף טבעי (תרגום של gave/revealed an example).</w:t>
            </w:r>
          </w:p>
        </w:tc>
        <w:tc>
          <w:tcPr>
            <w:tcW w:type="dxa" w:w="1440"/>
          </w:tcPr>
          <w:p>
            <w:pPr>
              <w:bidi/>
              <w:jc w:val="right"/>
            </w:pPr>
            <w:r/>
            <w:r>
              <w:t>ר׳ משה־דב הביא דוגמה לאהבתו של סבו ללימוד התורה</w:t>
            </w:r>
          </w:p>
        </w:tc>
      </w:tr>
      <w:tr>
        <w:tc>
          <w:tcPr>
            <w:tcW w:type="dxa" w:w="1440"/>
          </w:tcPr>
          <w:p>
            <w:pPr>
              <w:bidi/>
              <w:jc w:val="right"/>
            </w:pPr>
            <w:r/>
            <w:r>
              <w:t>1020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לפי נינו, ר׳ משה זוננזון, הביא ר׳ יצחק־יחיאל את סבו ממיר למינסק בגיל שנתיים</w:t>
            </w:r>
          </w:p>
        </w:tc>
        <w:tc>
          <w:tcPr>
            <w:tcW w:type="dxa" w:w="1440"/>
          </w:tcPr>
          <w:p>
            <w:pPr>
              <w:bidi/>
              <w:jc w:val="right"/>
            </w:pPr>
            <w:r/>
            <w:r>
              <w:t>‘סבו’ מעורפל: ממבנה המשפט אפשר להבין שהכוונה לסבו של ר׳ יצחק־יחיאל, ובפועל הכוונה לבנו, שהוא סבו של ר׳ משה.</w:t>
            </w:r>
          </w:p>
        </w:tc>
        <w:tc>
          <w:tcPr>
            <w:tcW w:type="dxa" w:w="1440"/>
          </w:tcPr>
          <w:p>
            <w:pPr>
              <w:bidi/>
              <w:jc w:val="right"/>
            </w:pPr>
            <w:r/>
            <w:r>
              <w:t>לפי נינו, ר׳ משה זוננזון, הביא ר׳ יצחק־יחיאל את בנו (סבו של ר׳ משה) ממיר למינסק בגיל שנתיים</w:t>
            </w:r>
          </w:p>
        </w:tc>
      </w:tr>
      <w:tr>
        <w:tc>
          <w:tcPr>
            <w:tcW w:type="dxa" w:w="1440"/>
          </w:tcPr>
          <w:p>
            <w:pPr>
              <w:bidi/>
              <w:jc w:val="right"/>
            </w:pPr>
            <w:r/>
            <w:r>
              <w:t>1023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ועל שתי לשכות שהיו במקדש: לשכת השקלים, שבה הופקדו כספים לקניית קרבנות הציבור, ומותר הלשכה שימש לצרכי הקהל הרבים</w:t>
            </w:r>
          </w:p>
        </w:tc>
        <w:tc>
          <w:tcPr>
            <w:tcW w:type="dxa" w:w="1440"/>
          </w:tcPr>
          <w:p>
            <w:pPr>
              <w:bidi/>
              <w:jc w:val="right"/>
            </w:pPr>
            <w:r/>
            <w:r>
              <w:t>משפט כבד: רצף ארוך עם פסוקיות מקוננות ופירוט תחת נקודתיים, ו‘מותר הלשכה שימש’ מסתבך.</w:t>
            </w:r>
          </w:p>
        </w:tc>
        <w:tc>
          <w:tcPr>
            <w:tcW w:type="dxa" w:w="1440"/>
          </w:tcPr>
          <w:p>
            <w:pPr>
              <w:bidi/>
              <w:jc w:val="right"/>
            </w:pPr>
            <w:r/>
            <w:r>
              <w:t>ועל שתי לשכות שהיו במקדש: לשכת השקלים, שבה הופקדו כספים לקניית קרבנות הציבור (ומה שנותר בה שימש לצרכי הקהל), ולשכה מיוחדת, “לשכת חשאים”…</w:t>
            </w:r>
          </w:p>
        </w:tc>
      </w:tr>
      <w:tr>
        <w:tc>
          <w:tcPr>
            <w:tcW w:type="dxa" w:w="1440"/>
          </w:tcPr>
          <w:p>
            <w:pPr>
              <w:bidi/>
              <w:jc w:val="right"/>
            </w:pPr>
            <w:r/>
            <w:r>
              <w:t>1024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שלא ידעה מה אמצעיה של כל משפחה</w:t>
            </w:r>
          </w:p>
        </w:tc>
        <w:tc>
          <w:tcPr>
            <w:tcW w:type="dxa" w:w="1440"/>
          </w:tcPr>
          <w:p>
            <w:pPr>
              <w:bidi/>
              <w:jc w:val="right"/>
            </w:pPr>
            <w:r/>
            <w:r>
              <w:t>‘אמצעיה’ תרגום מילולי של means; ‘ידעה מה אמצעיה’ אינו עברית טבעית.</w:t>
            </w:r>
          </w:p>
        </w:tc>
        <w:tc>
          <w:tcPr>
            <w:tcW w:type="dxa" w:w="1440"/>
          </w:tcPr>
          <w:p>
            <w:pPr>
              <w:bidi/>
              <w:jc w:val="right"/>
            </w:pPr>
            <w:r/>
            <w:r>
              <w:t>שלא ידעה מה מצבה הכלכלי של כל משפחה</w:t>
            </w:r>
          </w:p>
        </w:tc>
      </w:tr>
      <w:tr>
        <w:tc>
          <w:tcPr>
            <w:tcW w:type="dxa" w:w="1440"/>
          </w:tcPr>
          <w:p>
            <w:pPr>
              <w:bidi/>
              <w:jc w:val="right"/>
            </w:pPr>
            <w:r/>
            <w:r>
              <w:t>1027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לאיגוד שמטרתו עשויה להיות העלאת מחיר אספקת המים</w:t>
            </w:r>
          </w:p>
        </w:tc>
        <w:tc>
          <w:tcPr>
            <w:tcW w:type="dxa" w:w="1440"/>
          </w:tcPr>
          <w:p>
            <w:pPr>
              <w:bidi/>
              <w:jc w:val="right"/>
            </w:pPr>
            <w:r/>
            <w:r>
              <w:t>שרשרת סמיכויות וניסוח מופשט (‘מטרתו עשויה להיות העלאת מחיר אספקת המים’).</w:t>
            </w:r>
          </w:p>
        </w:tc>
        <w:tc>
          <w:tcPr>
            <w:tcW w:type="dxa" w:w="1440"/>
          </w:tcPr>
          <w:p>
            <w:pPr>
              <w:bidi/>
              <w:jc w:val="right"/>
            </w:pPr>
            <w:r/>
            <w:r>
              <w:t>לאיגוד שיוכל להעלות את מחיר המים</w:t>
            </w:r>
          </w:p>
        </w:tc>
      </w:tr>
      <w:tr>
        <w:tc>
          <w:tcPr>
            <w:tcW w:type="dxa" w:w="1440"/>
          </w:tcPr>
          <w:p>
            <w:pPr>
              <w:bidi/>
              <w:jc w:val="right"/>
            </w:pPr>
            <w:r/>
            <w:r>
              <w:t>1028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ובהצדקת היתרם לעניים לבנות בית כנסת ראוי מלבנים מסיימים הראשים</w:t>
            </w:r>
          </w:p>
        </w:tc>
        <w:tc>
          <w:tcPr>
            <w:tcW w:type="dxa" w:w="1440"/>
          </w:tcPr>
          <w:p>
            <w:pPr>
              <w:bidi/>
              <w:jc w:val="right"/>
            </w:pPr>
            <w:r/>
            <w:r>
              <w:t>משפט כבד ועמוס, קשה לקריאה בנשימה אחת; ‘הצדקת היתרם’ מופשט.</w:t>
            </w:r>
          </w:p>
        </w:tc>
        <w:tc>
          <w:tcPr>
            <w:tcW w:type="dxa" w:w="1440"/>
          </w:tcPr>
          <w:p>
            <w:pPr>
              <w:bidi/>
              <w:jc w:val="right"/>
            </w:pPr>
            <w:r/>
            <w:r>
              <w:t>וכדי לנמק את ההיתר שנתנו לעניים לבנות בית כנסת ראוי מלבנים, מסיימים הראשים את המסמך במאמר חז״ל…</w:t>
            </w:r>
          </w:p>
        </w:tc>
      </w:tr>
      <w:tr>
        <w:tc>
          <w:tcPr>
            <w:tcW w:type="dxa" w:w="1440"/>
          </w:tcPr>
          <w:p>
            <w:pPr>
              <w:bidi/>
              <w:jc w:val="right"/>
            </w:pPr>
            <w:r/>
            <w:r>
              <w:t>1032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ישראל שורין סיפר דבר שאם הוא אמת, יישאר בלתי ייאמן בעיני מי שהכירו את רבנו בשנות בגרותו בכלל</w:t>
            </w:r>
          </w:p>
        </w:tc>
        <w:tc>
          <w:tcPr>
            <w:tcW w:type="dxa" w:w="1440"/>
          </w:tcPr>
          <w:p>
            <w:pPr>
              <w:bidi/>
              <w:jc w:val="right"/>
            </w:pPr>
            <w:r/>
            <w:r>
              <w:t>משפט כבד מאוד: פסוקית תנאי בתוך פסוקית זיקה, ואחריה מקף ועוד פסוקית; הקורא מאבד את החוט.</w:t>
            </w:r>
          </w:p>
        </w:tc>
        <w:tc>
          <w:tcPr>
            <w:tcW w:type="dxa" w:w="1440"/>
          </w:tcPr>
          <w:p>
            <w:pPr>
              <w:bidi/>
              <w:jc w:val="right"/>
            </w:pPr>
            <w:r/>
            <w:r>
              <w:t>ר׳ ישראל שורין סיפר דבר שקשה להאמין לו, אם הוא אמת, למי שהכיר את רבנו בבגרותו, ובמיוחד למי שיודע כמה כיבד ספרי קודש: הוא לא היה סומך אפילו את מרפקו על ספר!</w:t>
            </w:r>
          </w:p>
        </w:tc>
      </w:tr>
      <w:tr>
        <w:tc>
          <w:tcPr>
            <w:tcW w:type="dxa" w:w="1440"/>
          </w:tcPr>
          <w:p>
            <w:pPr>
              <w:bidi/>
              <w:jc w:val="right"/>
            </w:pPr>
            <w:r/>
            <w:r>
              <w:t>1039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אבל סבורים שהיה זה בזמן מאוחר יותר</w:t>
            </w:r>
          </w:p>
        </w:tc>
        <w:tc>
          <w:tcPr>
            <w:tcW w:type="dxa" w:w="1440"/>
          </w:tcPr>
          <w:p>
            <w:pPr>
              <w:bidi/>
              <w:jc w:val="right"/>
            </w:pPr>
            <w:r/>
            <w:r>
              <w:t>‘סבורים’ בלשון רבים סתמית הוא תרגום של it is believed; לא טבעי בעברית.</w:t>
            </w:r>
          </w:p>
        </w:tc>
        <w:tc>
          <w:tcPr>
            <w:tcW w:type="dxa" w:w="1440"/>
          </w:tcPr>
          <w:p>
            <w:pPr>
              <w:bidi/>
              <w:jc w:val="right"/>
            </w:pPr>
            <w:r/>
            <w:r>
              <w:t>אך כנראה היה זה בזמן מאוחר יותר</w:t>
            </w:r>
          </w:p>
        </w:tc>
      </w:tr>
      <w:tr>
        <w:tc>
          <w:tcPr>
            <w:tcW w:type="dxa" w:w="1440"/>
          </w:tcPr>
          <w:p>
            <w:pPr>
              <w:bidi/>
              <w:jc w:val="right"/>
            </w:pPr>
            <w:r/>
            <w:r>
              <w:t>1041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אם היה זה אחרי שבא אהרן פינס לביקור בשול הקצבים, כמסופר בסעיף 3 בפרק זה</w:t>
            </w:r>
          </w:p>
        </w:tc>
        <w:tc>
          <w:tcPr>
            <w:tcW w:type="dxa" w:w="1440"/>
          </w:tcPr>
          <w:p>
            <w:pPr>
              <w:bidi/>
              <w:jc w:val="right"/>
            </w:pPr>
            <w:r/>
            <w:r>
              <w:t>משפט כבד: תנאי, הפניה והבהרה מקוננים לפני התוצאה, ו‘נוכל לשער בבטחה’ (בבטחה = safely) תרגום מילולי.</w:t>
            </w:r>
          </w:p>
        </w:tc>
        <w:tc>
          <w:tcPr>
            <w:tcW w:type="dxa" w:w="1440"/>
          </w:tcPr>
          <w:p>
            <w:pPr>
              <w:bidi/>
              <w:jc w:val="right"/>
            </w:pPr>
            <w:r/>
            <w:r>
              <w:t>אם זה היה אחרי ביקורו של אהרן פינס בשול הקצבים (כמסופר בסעיף 3 בפרק זה, בפסקה הפותחת “בשול הקצבים התיידד אבי”), אפשר לשער בביטחון שפגישתו עם ר׳ אהרן הייתה גורם בהחלטתו.</w:t>
            </w:r>
          </w:p>
        </w:tc>
      </w:tr>
      <w:tr>
        <w:tc>
          <w:tcPr>
            <w:tcW w:type="dxa" w:w="1440"/>
          </w:tcPr>
          <w:p>
            <w:pPr>
              <w:bidi/>
              <w:jc w:val="right"/>
            </w:pPr>
            <w:r/>
            <w:r>
              <w:t>1048</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לבשל ארוחות לבני הקהל הגדול של הסטודנטים החילונים שבעיר</w:t>
            </w:r>
          </w:p>
        </w:tc>
        <w:tc>
          <w:tcPr>
            <w:tcW w:type="dxa" w:w="1440"/>
          </w:tcPr>
          <w:p>
            <w:pPr>
              <w:bidi/>
              <w:jc w:val="right"/>
            </w:pPr>
            <w:r/>
            <w:r>
              <w:t>שרשרת סמיכויות מסורבלת (‘בני הקהל הגדול של הסטודנטים’), שנשמעת כתרגום.</w:t>
            </w:r>
          </w:p>
        </w:tc>
        <w:tc>
          <w:tcPr>
            <w:tcW w:type="dxa" w:w="1440"/>
          </w:tcPr>
          <w:p>
            <w:pPr>
              <w:bidi/>
              <w:jc w:val="right"/>
            </w:pPr>
            <w:r/>
            <w:r>
              <w:t>לבשל ארוחות לסטודנטים החילונים הרבים שבעיר</w:t>
            </w:r>
          </w:p>
        </w:tc>
      </w:tr>
      <w:tr>
        <w:tc>
          <w:tcPr>
            <w:tcW w:type="dxa" w:w="1440"/>
          </w:tcPr>
          <w:p>
            <w:pPr>
              <w:bidi/>
              <w:jc w:val="right"/>
            </w:pPr>
            <w:r/>
            <w:r>
              <w:t>1052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כדי לגונן עליו מפני השפעתם המשחיתה של שני אחיו ואחותו הבוגרים ממנו שעזבו את הדת</w:t>
            </w:r>
          </w:p>
        </w:tc>
        <w:tc>
          <w:tcPr>
            <w:tcW w:type="dxa" w:w="1440"/>
          </w:tcPr>
          <w:p>
            <w:pPr>
              <w:bidi/>
              <w:jc w:val="right"/>
            </w:pPr>
            <w:r/>
            <w:r>
              <w:t>משפט כבד: שרשרת סמיכויות ושתי פסוקיות תיאור בסוף המשפט; ‘הבוגרים ממנו שעזבו’ אינו בהיר.</w:t>
            </w:r>
          </w:p>
        </w:tc>
        <w:tc>
          <w:tcPr>
            <w:tcW w:type="dxa" w:w="1440"/>
          </w:tcPr>
          <w:p>
            <w:pPr>
              <w:bidi/>
              <w:jc w:val="right"/>
            </w:pPr>
            <w:r/>
            <w:r>
              <w:t>כדי להגן עליו מהשפעתם המשחיתה של אחיו הבכורים ואחותו, שעזבו את הדת.</w:t>
            </w:r>
          </w:p>
        </w:tc>
      </w:tr>
      <w:tr>
        <w:tc>
          <w:tcPr>
            <w:tcW w:type="dxa" w:w="1440"/>
          </w:tcPr>
          <w:p>
            <w:pPr>
              <w:bidi/>
              <w:jc w:val="right"/>
            </w:pPr>
            <w:r/>
            <w:r>
              <w:t>1060</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שמה ביידיש היה בעצם שטשיסלוביץ׳, לפי שאשקעס, אלא שביידיש הליטאית</w:t>
            </w:r>
          </w:p>
        </w:tc>
        <w:tc>
          <w:tcPr>
            <w:tcW w:type="dxa" w:w="1440"/>
          </w:tcPr>
          <w:p>
            <w:pPr>
              <w:bidi/>
              <w:jc w:val="right"/>
            </w:pPr>
            <w:r/>
            <w:r>
              <w:t>הצירוף "לפי שאשקעס" סתום ונשמע כשיבוש תרגום (אולי מקור: "according to Shaskes" או "as Shaskes notes"); הקורא אינו מבין מיהו אשקעס ומה תפקידו במשפט</w:t>
            </w:r>
          </w:p>
        </w:tc>
        <w:tc>
          <w:tcPr>
            <w:tcW w:type="dxa" w:w="1440"/>
          </w:tcPr>
          <w:p>
            <w:pPr>
              <w:bidi/>
              <w:jc w:val="right"/>
            </w:pPr>
            <w:r/>
            <w:r>
              <w:t>לבדוק מול המקור; אם זו הפניה למקור: "שמה ביידיש היה בעצם שטשיסלוביץ׳, כפי שמציין אשקעס, אלא שביידיש הליטאית הוחלף הצליל ‘ש’ ב‘ס’"</w:t>
            </w:r>
          </w:p>
        </w:tc>
      </w:tr>
      <w:tr>
        <w:tc>
          <w:tcPr>
            <w:tcW w:type="dxa" w:w="1440"/>
          </w:tcPr>
          <w:p>
            <w:pPr>
              <w:bidi/>
              <w:jc w:val="right"/>
            </w:pPr>
            <w:r/>
            <w:r>
              <w:t>1068</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העיר שבה כיהן פעם סבו של סבו כרב נכבד</w:t>
            </w:r>
          </w:p>
        </w:tc>
        <w:tc>
          <w:tcPr>
            <w:tcW w:type="dxa" w:w="1440"/>
          </w:tcPr>
          <w:p>
            <w:pPr>
              <w:bidi/>
              <w:jc w:val="right"/>
            </w:pPr>
            <w:r/>
            <w:r>
              <w:t>"סבו של סבו" הוא תרגום מילולי של great-grandfather; בעברית אומרים "אבי סבו" (וכך בהערה 77: "אבי אבותיו")</w:t>
            </w:r>
          </w:p>
        </w:tc>
        <w:tc>
          <w:tcPr>
            <w:tcW w:type="dxa" w:w="1440"/>
          </w:tcPr>
          <w:p>
            <w:pPr>
              <w:bidi/>
              <w:jc w:val="right"/>
            </w:pPr>
            <w:r/>
            <w:r>
              <w:t>העיר שבה כיהן פעם אבי סבו כרב נכבד</w:t>
            </w:r>
          </w:p>
        </w:tc>
      </w:tr>
      <w:tr>
        <w:tc>
          <w:tcPr>
            <w:tcW w:type="dxa" w:w="1440"/>
          </w:tcPr>
          <w:p>
            <w:pPr>
              <w:bidi/>
              <w:jc w:val="right"/>
            </w:pPr>
            <w:r/>
            <w:r>
              <w:t>1075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עם מעבר הוריו למינסק זכה אבי לנוחות גופנית, אבל היא לא שקלה כנגד צער הנפש שנגרם לו כשהוריו</w:t>
            </w:r>
          </w:p>
        </w:tc>
        <w:tc>
          <w:tcPr>
            <w:tcW w:type="dxa" w:w="1440"/>
          </w:tcPr>
          <w:p>
            <w:pPr>
              <w:bidi/>
              <w:jc w:val="right"/>
            </w:pPr>
            <w:r/>
            <w:r>
              <w:t>משפט כבד: שני משפטי זמן מקוננים ומשפט ביניים שנדחס בין נושא לנשוא, והמשך עם "אחות ר׳ בנימין, ראשה"</w:t>
            </w:r>
          </w:p>
        </w:tc>
        <w:tc>
          <w:tcPr>
            <w:tcW w:type="dxa" w:w="1440"/>
          </w:tcPr>
          <w:p>
            <w:pPr>
              <w:bidi/>
              <w:jc w:val="right"/>
            </w:pPr>
            <w:r/>
            <w:r>
              <w:t>במינסק זכה אבי לנוחות גופנית, אך היא לא שקלה כנגד צער הנפש שנגרם לו. הוריו, מתוך דאגה לעתידו בעולם המשתנה במהירות, שתקו והסכימו למאמציה של ראשה, אחות ר׳ בנימין, ‘לחנך’ את אחיינה</w:t>
            </w:r>
          </w:p>
        </w:tc>
      </w:tr>
      <w:tr>
        <w:tc>
          <w:tcPr>
            <w:tcW w:type="dxa" w:w="1440"/>
          </w:tcPr>
          <w:p>
            <w:pPr>
              <w:bidi/>
              <w:jc w:val="right"/>
            </w:pPr>
            <w:r/>
            <w:r>
              <w:t>1080</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בפגישה עם הדודה דבורה סיפרה שאחרי שנפרד אבי מאשכנזי המשיך ללמוד בכוחות עצמו</w:t>
            </w:r>
          </w:p>
        </w:tc>
        <w:tc>
          <w:tcPr>
            <w:tcW w:type="dxa" w:w="1440"/>
          </w:tcPr>
          <w:p>
            <w:pPr>
              <w:bidi/>
              <w:jc w:val="right"/>
            </w:pPr>
            <w:r/>
            <w:r>
              <w:t>תחביר מתורגם ולא תקין: הנושא של "סיפרה" ושל "בפגישה עם" לא מתיישבים, ושרשרת "שאחרי שנפרד ... המשיך" קשה לקריאה</w:t>
            </w:r>
          </w:p>
        </w:tc>
        <w:tc>
          <w:tcPr>
            <w:tcW w:type="dxa" w:w="1440"/>
          </w:tcPr>
          <w:p>
            <w:pPr>
              <w:bidi/>
              <w:jc w:val="right"/>
            </w:pPr>
            <w:r/>
            <w:r>
              <w:t>בפגישתנו סיפרה לי הדודה דבורה שאחרי שנפרד אבי מאשכנזי הוא המשיך ללמוד בכוחות עצמו</w:t>
            </w:r>
          </w:p>
        </w:tc>
      </w:tr>
      <w:tr>
        <w:tc>
          <w:tcPr>
            <w:tcW w:type="dxa" w:w="1440"/>
          </w:tcPr>
          <w:p>
            <w:pPr>
              <w:bidi/>
              <w:jc w:val="right"/>
            </w:pPr>
            <w:r/>
            <w:r>
              <w:t>1080</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אולי הסתייגות זו מחקה את מעשהו שלו, אם לא מתודעתו, לפחות מלשונו</w:t>
            </w:r>
          </w:p>
        </w:tc>
        <w:tc>
          <w:tcPr>
            <w:tcW w:type="dxa" w:w="1440"/>
          </w:tcPr>
          <w:p>
            <w:pPr>
              <w:bidi/>
              <w:jc w:val="right"/>
            </w:pPr>
            <w:r/>
            <w:r>
              <w:t>המשפט אינו ברור: "מחקה" מתפרש כ"חיקה" או כ"מחק", וההשוואה "מתודעתו / מלשונו" מתורגמת מילולית</w:t>
            </w:r>
          </w:p>
        </w:tc>
        <w:tc>
          <w:tcPr>
            <w:tcW w:type="dxa" w:w="1440"/>
          </w:tcPr>
          <w:p>
            <w:pPr>
              <w:bidi/>
              <w:jc w:val="right"/>
            </w:pPr>
            <w:r/>
            <w:r>
              <w:t>ייתכן שהסתייגות זו הביאה אותו למחוק את מעשהו שלו, אם לא מתודעתו, הרי מדיבורו</w:t>
            </w:r>
          </w:p>
        </w:tc>
      </w:tr>
      <w:tr>
        <w:tc>
          <w:tcPr>
            <w:tcW w:type="dxa" w:w="1440"/>
          </w:tcPr>
          <w:p>
            <w:pPr>
              <w:bidi/>
              <w:jc w:val="right"/>
            </w:pPr>
            <w:r/>
            <w:r>
              <w:t>1084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גילה שבמשפחת קוטלר יש מסורת שאחרי שהיה סבו בסלבודקה חזר למינסק לבקשת אחותו הגדולה</w:t>
            </w:r>
          </w:p>
        </w:tc>
        <w:tc>
          <w:tcPr>
            <w:tcW w:type="dxa" w:w="1440"/>
          </w:tcPr>
          <w:p>
            <w:pPr>
              <w:bidi/>
              <w:jc w:val="right"/>
            </w:pPr>
            <w:r/>
            <w:r>
              <w:t>פסקה כבדה: שרשרת של "ש" מקוננים (גילה ש... מסורת ש... ושר׳ נתן־צבי... שלח), ואחריה משפט ארוך נוסף עם "שכן" ו"ש", עד שקשה לדעת מי אמר מה</w:t>
            </w:r>
          </w:p>
        </w:tc>
        <w:tc>
          <w:tcPr>
            <w:tcW w:type="dxa" w:w="1440"/>
          </w:tcPr>
          <w:p>
            <w:pPr>
              <w:bidi/>
              <w:jc w:val="right"/>
            </w:pPr>
            <w:r/>
            <w:r>
              <w:t>לפצל: "ר׳ יעקב־אליעזר שוורצמן, נכדו של ר׳ אהרן, סיפר שבמשפחת קוטלר מקובלת מסורת: סבו חזר מסלבודקה למינסק לבקשת אחותו הגדולה, ואילו ר׳ נתן־צבי פינקל, הסבא, שלח את ר׳ ראובן גרוזובסקי להחזירו." ובמשפט נפרד את השערתו.</w:t>
            </w:r>
          </w:p>
        </w:tc>
      </w:tr>
      <w:tr>
        <w:tc>
          <w:tcPr>
            <w:tcW w:type="dxa" w:w="1440"/>
          </w:tcPr>
          <w:p>
            <w:pPr>
              <w:bidi/>
              <w:jc w:val="right"/>
            </w:pPr>
            <w:r/>
            <w:r>
              <w:t>1088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כפי שסיפר ר׳ פביאן שנפלד, שביקר תדיר בבית האבות, כשביקר אותה פעם עם ידיד צעיר שאלה את הצעיר</w:t>
            </w:r>
          </w:p>
        </w:tc>
        <w:tc>
          <w:tcPr>
            <w:tcW w:type="dxa" w:w="1440"/>
          </w:tcPr>
          <w:p>
            <w:pPr>
              <w:bidi/>
              <w:jc w:val="right"/>
            </w:pPr>
            <w:r/>
            <w:r>
              <w:t>חזרה על "ביקר ... כשביקר" והנושא של "שאלה" מתעמעם; משפט כבד וחסר פיסוק מבהיר</w:t>
            </w:r>
          </w:p>
        </w:tc>
        <w:tc>
          <w:tcPr>
            <w:tcW w:type="dxa" w:w="1440"/>
          </w:tcPr>
          <w:p>
            <w:pPr>
              <w:bidi/>
              <w:jc w:val="right"/>
            </w:pPr>
            <w:r/>
            <w:r>
              <w:t>ר׳ פביאן שנפלד, שביקר תדיר בבית האבות, סיפר שפעם הגיע אליה עם ידיד צעיר, והיא שאלה את הצעיר באיזה מקצוע הוא מתכוון לעסוק</w:t>
            </w:r>
          </w:p>
        </w:tc>
      </w:tr>
      <w:tr>
        <w:tc>
          <w:tcPr>
            <w:tcW w:type="dxa" w:w="1440"/>
          </w:tcPr>
          <w:p>
            <w:pPr>
              <w:bidi/>
              <w:jc w:val="right"/>
            </w:pPr>
            <w:r/>
            <w:r>
              <w:t>1106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בעניין התואר “אלטער” שניתן לר׳ שמחה־זיסל זיו מקלם, טוען דיווח ב“תודעה”</w:t>
            </w:r>
          </w:p>
        </w:tc>
        <w:tc>
          <w:tcPr>
            <w:tcW w:type="dxa" w:w="1440"/>
          </w:tcPr>
          <w:p>
            <w:pPr>
              <w:bidi/>
              <w:jc w:val="right"/>
            </w:pPr>
            <w:r/>
            <w:r>
              <w:t>"טוען דיווח" אינו עברית טבעית (a report claims); דיווח אינו טוען. גם המשפט כולו ארוך וגדוש בסוגריים</w:t>
            </w:r>
          </w:p>
        </w:tc>
        <w:tc>
          <w:tcPr>
            <w:tcW w:type="dxa" w:w="1440"/>
          </w:tcPr>
          <w:p>
            <w:pPr>
              <w:bidi/>
              <w:jc w:val="right"/>
            </w:pPr>
            <w:r/>
            <w:r>
              <w:t>בדיווח ב‘תודעה’ על התואר ‘אלטער’ שניתן לר׳ שמחה־זיסל זיו מקלם נאמר שתלמידיו השתמשו בכינוי זה משום ש...</w:t>
            </w:r>
          </w:p>
        </w:tc>
      </w:tr>
      <w:tr>
        <w:tc>
          <w:tcPr>
            <w:tcW w:type="dxa" w:w="1440"/>
          </w:tcPr>
          <w:p>
            <w:pPr>
              <w:bidi/>
              <w:jc w:val="right"/>
            </w:pPr>
            <w:r/>
            <w:r>
              <w:t>1107</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השווה ראש הערה 85 לעיל</w:t>
            </w:r>
          </w:p>
        </w:tc>
        <w:tc>
          <w:tcPr>
            <w:tcW w:type="dxa" w:w="1440"/>
          </w:tcPr>
          <w:p>
            <w:pPr>
              <w:bidi/>
              <w:jc w:val="right"/>
            </w:pPr>
            <w:r/>
            <w:r>
              <w:t>"ראש הערה" (וכן "ראש נספח ד" בהערה 673, "בראש הערה זו" ו"בראש פרק 3" בפסקאות סמוכות) הוא תרגום מילולי של the beginning of; בעברית אומרים "תחילת"</w:t>
            </w:r>
          </w:p>
        </w:tc>
        <w:tc>
          <w:tcPr>
            <w:tcW w:type="dxa" w:w="1440"/>
          </w:tcPr>
          <w:p>
            <w:pPr>
              <w:bidi/>
              <w:jc w:val="right"/>
            </w:pPr>
            <w:r/>
            <w:r>
              <w:t>השווה תחילת הערה 85 לעיל (וכן: תחילת נספח ד; בתחילת הערה זו; בתחילת פרק 3)</w:t>
            </w:r>
          </w:p>
        </w:tc>
      </w:tr>
      <w:tr>
        <w:tc>
          <w:tcPr>
            <w:tcW w:type="dxa" w:w="1440"/>
          </w:tcPr>
          <w:p>
            <w:pPr>
              <w:bidi/>
              <w:jc w:val="right"/>
            </w:pPr>
            <w:r/>
            <w:r>
              <w:t>1115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לכן החליט להתקדם בשליחותו של ר׳ נתן־צבי פינקל ולהביא את אהרן, יחד עם ידידו, לעזוב את מינסק</w:t>
            </w:r>
          </w:p>
        </w:tc>
        <w:tc>
          <w:tcPr>
            <w:tcW w:type="dxa" w:w="1440"/>
          </w:tcPr>
          <w:p>
            <w:pPr>
              <w:bidi/>
              <w:jc w:val="right"/>
            </w:pPr>
            <w:r/>
            <w:r>
              <w:t>"להתקדם בשליחות" ו"להביא את אהרן לעזוב" הם תרגום מילולי (to advance in his mission, to bring Aharon to leave)</w:t>
            </w:r>
          </w:p>
        </w:tc>
        <w:tc>
          <w:tcPr>
            <w:tcW w:type="dxa" w:w="1440"/>
          </w:tcPr>
          <w:p>
            <w:pPr>
              <w:bidi/>
              <w:jc w:val="right"/>
            </w:pPr>
            <w:r/>
            <w:r>
              <w:t>לכן החליט לקדם את שליחותו של ר׳ נתן־צבי פינקל ולשכנע את אהרן וידידו לעזוב את מינסק</w:t>
            </w:r>
          </w:p>
        </w:tc>
      </w:tr>
      <w:tr>
        <w:tc>
          <w:tcPr>
            <w:tcW w:type="dxa" w:w="1440"/>
          </w:tcPr>
          <w:p>
            <w:pPr>
              <w:bidi/>
              <w:jc w:val="right"/>
            </w:pPr>
            <w:r/>
            <w:r>
              <w:t>1122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אלא אף תיאר את הבעיות הנובעות מהמשך שהותם במינסק לפני אחד מראשי הישיבה הקודמים של אבי – ושל אשר102 – ר׳ שלמה גולובנצ׳יץ</w:t>
            </w:r>
          </w:p>
        </w:tc>
        <w:tc>
          <w:tcPr>
            <w:tcW w:type="dxa" w:w="1440"/>
          </w:tcPr>
          <w:p>
            <w:pPr>
              <w:bidi/>
              <w:jc w:val="right"/>
            </w:pPr>
            <w:r/>
            <w:r>
              <w:t>משפט כבד: סמיכויות ארוכות, שני קטעי ביניים במקפים, והשם נדחק לסוף; "תיאר לפני" הוא תרגום של described to</w:t>
            </w:r>
          </w:p>
        </w:tc>
        <w:tc>
          <w:tcPr>
            <w:tcW w:type="dxa" w:w="1440"/>
          </w:tcPr>
          <w:p>
            <w:pPr>
              <w:bidi/>
              <w:jc w:val="right"/>
            </w:pPr>
            <w:r/>
            <w:r>
              <w:t>אלא אף פנה אל ר׳ שלמה גולובנצ׳יץ, מראשי הישיבה הקודמים של אבי ושל אשר, ותיאר באוזניו את הבעיות שיגרום המשך שהותם במינסק</w:t>
            </w:r>
          </w:p>
        </w:tc>
      </w:tr>
      <w:tr>
        <w:tc>
          <w:tcPr>
            <w:tcW w:type="dxa" w:w="1440"/>
          </w:tcPr>
          <w:p>
            <w:pPr>
              <w:bidi/>
              <w:jc w:val="right"/>
            </w:pPr>
            <w:r/>
            <w:r>
              <w:t>1124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כשהספיד אבי את ר׳ ראובן גרוזובסקי על שהציל אותו ואת ר׳ אהרן קוטלר מציפורני ההשכלה</w:t>
            </w:r>
          </w:p>
        </w:tc>
        <w:tc>
          <w:tcPr>
            <w:tcW w:type="dxa" w:w="1440"/>
          </w:tcPr>
          <w:p>
            <w:pPr>
              <w:bidi/>
              <w:jc w:val="right"/>
            </w:pPr>
            <w:r/>
            <w:r>
              <w:t>משפט פתיחה ארוך מאוד ומקונן (כש... על ש... בכך ש... הזכיר גם ... כמי ש...), וכן "הוצג לפני נכדו" במקום "בפני"</w:t>
            </w:r>
          </w:p>
        </w:tc>
        <w:tc>
          <w:tcPr>
            <w:tcW w:type="dxa" w:w="1440"/>
          </w:tcPr>
          <w:p>
            <w:pPr>
              <w:bidi/>
              <w:jc w:val="right"/>
            </w:pPr>
            <w:r/>
            <w:r>
              <w:t>בהספדו על ר׳ ראובן גרוזובסקי, שהציל אותו ואת ר׳ אהרן קוטלר מציפורני ההשכלה כששכנע אותם ללכת לסלבודקה, הזכיר אבי גם את ר׳ שלמה גולובנצ׳יץ כמי ששלח אותם לשם (ההדגשה שלי)</w:t>
            </w:r>
          </w:p>
        </w:tc>
      </w:tr>
      <w:tr>
        <w:tc>
          <w:tcPr>
            <w:tcW w:type="dxa" w:w="1440"/>
          </w:tcPr>
          <w:p>
            <w:pPr>
              <w:bidi/>
              <w:jc w:val="right"/>
            </w:pPr>
            <w:r/>
            <w:r>
              <w:t>1126</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תלמיד אחר משול הקצבים של הקצב אוקסנקרוג – ידידו של פינס, אבי</w:t>
            </w:r>
          </w:p>
        </w:tc>
        <w:tc>
          <w:tcPr>
            <w:tcW w:type="dxa" w:w="1440"/>
          </w:tcPr>
          <w:p>
            <w:pPr>
              <w:bidi/>
              <w:jc w:val="right"/>
            </w:pPr>
            <w:r/>
            <w:r>
              <w:t>שרשרת סמיכויות ותוספות מבלבלת: "שול הקצבים של הקצב" ו"ידידו של פינס, אבי" אינם ברורים (מי ידיד של מי)</w:t>
            </w:r>
          </w:p>
        </w:tc>
        <w:tc>
          <w:tcPr>
            <w:tcW w:type="dxa" w:w="1440"/>
          </w:tcPr>
          <w:p>
            <w:pPr>
              <w:bidi/>
              <w:jc w:val="right"/>
            </w:pPr>
            <w:r/>
            <w:r>
              <w:t>תלמיד אחר משול הקצבים, הוא אבי, שהיה ידידו של פינס, ושהקצב אוקסנקרוג...</w:t>
            </w:r>
          </w:p>
        </w:tc>
      </w:tr>
      <w:tr>
        <w:tc>
          <w:tcPr>
            <w:tcW w:type="dxa" w:w="1440"/>
          </w:tcPr>
          <w:p>
            <w:pPr>
              <w:bidi/>
              <w:jc w:val="right"/>
            </w:pPr>
            <w:r/>
            <w:r>
              <w:t>1127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שהרב גולובנצ׳יץ סידר את קידושיו בארץ ישראל זמן קצר לפני פטירתו</w:t>
            </w:r>
          </w:p>
        </w:tc>
        <w:tc>
          <w:tcPr>
            <w:tcW w:type="dxa" w:w="1440"/>
          </w:tcPr>
          <w:p>
            <w:pPr>
              <w:bidi/>
              <w:jc w:val="right"/>
            </w:pPr>
            <w:r/>
            <w:r>
              <w:t>"סידר את קידושיו" אינו ניסוח טבעי ל"שידך לו" (arranged his marriage); "קידושין" הם הטקס עצמו</w:t>
            </w:r>
          </w:p>
        </w:tc>
        <w:tc>
          <w:tcPr>
            <w:tcW w:type="dxa" w:w="1440"/>
          </w:tcPr>
          <w:p>
            <w:pPr>
              <w:bidi/>
              <w:jc w:val="right"/>
            </w:pPr>
            <w:r/>
            <w:r>
              <w:t>שהרב גולובנצ׳יץ שידך לו אישה בארץ ישראל זמן קצר לפני פטירתו</w:t>
            </w:r>
          </w:p>
        </w:tc>
      </w:tr>
      <w:tr>
        <w:tc>
          <w:tcPr>
            <w:tcW w:type="dxa" w:w="1440"/>
          </w:tcPr>
          <w:p>
            <w:pPr>
              <w:bidi/>
              <w:jc w:val="right"/>
            </w:pPr>
            <w:r/>
            <w:r>
              <w:t>1131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סבורים שר׳ אהרן התכוון להצלחתו של הרב גרוזובסקי לעמוד מול ההשפעות הרעות</w:t>
            </w:r>
          </w:p>
        </w:tc>
        <w:tc>
          <w:tcPr>
            <w:tcW w:type="dxa" w:w="1440"/>
          </w:tcPr>
          <w:p>
            <w:pPr>
              <w:bidi/>
              <w:jc w:val="right"/>
            </w:pPr>
            <w:r/>
            <w:r>
              <w:t>מבנה סביל/סתמי (״סבורים ש״) שאינו טבעי כשהכוונה לדעת המחבר; וכן ״להצלחתו לעמוד מול״ הוא תרגום מילולי.</w:t>
            </w:r>
          </w:p>
        </w:tc>
        <w:tc>
          <w:tcPr>
            <w:tcW w:type="dxa" w:w="1440"/>
          </w:tcPr>
          <w:p>
            <w:pPr>
              <w:bidi/>
              <w:jc w:val="right"/>
            </w:pPr>
            <w:r/>
            <w:r>
              <w:t>אני סבור שר׳ אהרן התכוון לכך שר׳ ראובן גרוזובסקי עמד בהצלחה מול ההשפעות הרעות שארבו לו בנעוריו</w:t>
            </w:r>
          </w:p>
        </w:tc>
      </w:tr>
      <w:tr>
        <w:tc>
          <w:tcPr>
            <w:tcW w:type="dxa" w:w="1440"/>
          </w:tcPr>
          <w:p>
            <w:pPr>
              <w:bidi/>
              <w:jc w:val="right"/>
            </w:pPr>
            <w:r/>
            <w:r>
              <w:t>1138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הכריז אבי שהתודה על הליכתו לסלבודקה מגיעה לר׳ שמשון גרוזובסקי</w:t>
            </w:r>
          </w:p>
        </w:tc>
        <w:tc>
          <w:tcPr>
            <w:tcW w:type="dxa" w:w="1440"/>
          </w:tcPr>
          <w:p>
            <w:pPr>
              <w:bidi/>
              <w:jc w:val="right"/>
            </w:pPr>
            <w:r/>
            <w:r>
              <w:t>״התודה מגיעה ל...״ הוא תרגום מילולי (credit is due); בעברית ״הכרת התודה״ או ״הזכות״.</w:t>
            </w:r>
          </w:p>
        </w:tc>
        <w:tc>
          <w:tcPr>
            <w:tcW w:type="dxa" w:w="1440"/>
          </w:tcPr>
          <w:p>
            <w:pPr>
              <w:bidi/>
              <w:jc w:val="right"/>
            </w:pPr>
            <w:r/>
            <w:r>
              <w:t>הכריז אבי שהזכות על הליכתו לסלבודקה שייכת לר׳ שמשון גרוזובסקי (או: שהוא חב תודה על הליכתו לסלבודקה לר׳ שמשון גרוזובסקי)</w:t>
            </w:r>
          </w:p>
        </w:tc>
      </w:tr>
      <w:tr>
        <w:tc>
          <w:tcPr>
            <w:tcW w:type="dxa" w:w="1440"/>
          </w:tcPr>
          <w:p>
            <w:pPr>
              <w:bidi/>
              <w:jc w:val="right"/>
            </w:pPr>
            <w:r/>
            <w:r>
              <w:t>1138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אני משער שר׳ ראובן חש שהוא, נער בלבד, אולי לא יצליח לשכנע את הורי אבי להניח לבנם לצאת לדרך שידעו שעלולה להביאו לוותר על חיי החולין</w:t>
            </w:r>
          </w:p>
        </w:tc>
        <w:tc>
          <w:tcPr>
            <w:tcW w:type="dxa" w:w="1440"/>
          </w:tcPr>
          <w:p>
            <w:pPr>
              <w:bidi/>
              <w:jc w:val="right"/>
            </w:pPr>
            <w:r/>
            <w:r>
              <w:t>משפט ארוך ומקונן (משער ש... חש ש... אולי לא יצליח... לדרך שידעו שעלולה...), קשה לקריאה.</w:t>
            </w:r>
          </w:p>
        </w:tc>
        <w:tc>
          <w:tcPr>
            <w:tcW w:type="dxa" w:w="1440"/>
          </w:tcPr>
          <w:p>
            <w:pPr>
              <w:bidi/>
              <w:jc w:val="right"/>
            </w:pPr>
            <w:r/>
            <w:r>
              <w:t>אני משער שר׳ ראובן, נער בלבד, חשש שלא יצליח לשכנע את הורי אבי לתת לבנם לצאת לדרך שעלולה להוביל אותו לנטוש את חיי החולין, ולכן גייס את עזרת אביו, הרב ועסקן הציבור הנכבד.</w:t>
            </w:r>
          </w:p>
        </w:tc>
      </w:tr>
      <w:tr>
        <w:tc>
          <w:tcPr>
            <w:tcW w:type="dxa" w:w="1440"/>
          </w:tcPr>
          <w:p>
            <w:pPr>
              <w:bidi/>
              <w:jc w:val="right"/>
            </w:pPr>
            <w:r/>
            <w:r>
              <w:t>1152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וכך הנבואה הגשימה את עצמה</w:t>
            </w:r>
          </w:p>
        </w:tc>
        <w:tc>
          <w:tcPr>
            <w:tcW w:type="dxa" w:w="1440"/>
          </w:tcPr>
          <w:p>
            <w:pPr>
              <w:bidi/>
              <w:jc w:val="right"/>
            </w:pPr>
            <w:r/>
            <w:r>
              <w:t>תרגום מילולי של ״self-fulfilling prophecy״; סדר המילים והפועל אינם עברית טבעית.</w:t>
            </w:r>
          </w:p>
        </w:tc>
        <w:tc>
          <w:tcPr>
            <w:tcW w:type="dxa" w:w="1440"/>
          </w:tcPr>
          <w:p>
            <w:pPr>
              <w:bidi/>
              <w:jc w:val="right"/>
            </w:pPr>
            <w:r/>
            <w:r>
              <w:t>וכך הפכה הנבואה לנבואה המגשימה את עצמה</w:t>
            </w:r>
          </w:p>
        </w:tc>
      </w:tr>
      <w:tr>
        <w:tc>
          <w:tcPr>
            <w:tcW w:type="dxa" w:w="1440"/>
          </w:tcPr>
          <w:p>
            <w:pPr>
              <w:bidi/>
              <w:jc w:val="right"/>
            </w:pPr>
            <w:r/>
            <w:r>
              <w:t>1154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אבל ר׳ אהרן עמד על כך בשיחה עמי באוגוסט 2000 שגרסתו נכונה</w:t>
            </w:r>
          </w:p>
        </w:tc>
        <w:tc>
          <w:tcPr>
            <w:tcW w:type="dxa" w:w="1440"/>
          </w:tcPr>
          <w:p>
            <w:pPr>
              <w:bidi/>
              <w:jc w:val="right"/>
            </w:pPr>
            <w:r/>
            <w:r>
              <w:t>״עמד על כך ש״ בסדר מילים הפוך ובמבנה לא טבעי, והמשפט מבולבל.</w:t>
            </w:r>
          </w:p>
        </w:tc>
        <w:tc>
          <w:tcPr>
            <w:tcW w:type="dxa" w:w="1440"/>
          </w:tcPr>
          <w:p>
            <w:pPr>
              <w:bidi/>
              <w:jc w:val="right"/>
            </w:pPr>
            <w:r/>
            <w:r>
              <w:t>אבל ר׳ אהרן התעקש בשיחה עמי באוגוסט 2000 שגרסתו נכונה</w:t>
            </w:r>
          </w:p>
        </w:tc>
      </w:tr>
      <w:tr>
        <w:tc>
          <w:tcPr>
            <w:tcW w:type="dxa" w:w="1440"/>
          </w:tcPr>
          <w:p>
            <w:pPr>
              <w:bidi/>
              <w:jc w:val="right"/>
            </w:pPr>
            <w:r/>
            <w:r>
              <w:t>1155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ייתכן שרצה שר׳ חיים סולובייצ׳יק ישקול חלופה למשרה שחלק גדול מתלמידי וולוז׳ין פעלו להושיבו בה.</w:t>
            </w:r>
          </w:p>
        </w:tc>
        <w:tc>
          <w:tcPr>
            <w:tcW w:type="dxa" w:w="1440"/>
          </w:tcPr>
          <w:p>
            <w:pPr>
              <w:bidi/>
              <w:jc w:val="right"/>
            </w:pPr>
            <w:r/>
            <w:r>
              <w:t>משפט כבד עם שרשרת של ״ש״ ופועל ״להושיבו בה״ מסורבל; כמו כן ״נמצא שלר׳ חיים סולובייצ׳יק הראה הנצי״ב״ בסדר מילים לא טבעי.</w:t>
            </w:r>
          </w:p>
        </w:tc>
        <w:tc>
          <w:tcPr>
            <w:tcW w:type="dxa" w:w="1440"/>
          </w:tcPr>
          <w:p>
            <w:pPr>
              <w:bidi/>
              <w:jc w:val="right"/>
            </w:pPr>
            <w:r/>
            <w:r>
              <w:t>ייתכן שרצה שר׳ חיים סולובייצ׳יק ישקול חלופה לרבנות שרבים מתלמידי וולוז׳ין פעלו כדי שיקבל אותה.</w:t>
            </w:r>
          </w:p>
        </w:tc>
      </w:tr>
      <w:tr>
        <w:tc>
          <w:tcPr>
            <w:tcW w:type="dxa" w:w="1440"/>
          </w:tcPr>
          <w:p>
            <w:pPr>
              <w:bidi/>
              <w:jc w:val="right"/>
            </w:pPr>
            <w:r/>
            <w:r>
              <w:t>1155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שר׳ חיים סולובייצ׳יק אכן סבר, אם כי עשרים ואחת שנה לאחר מכן, שתלמידי חכמים בעלי יכולת צריכים לעבור לאמריקה, שכבר הוצפה אז במהגרים יהודים</w:t>
            </w:r>
          </w:p>
        </w:tc>
        <w:tc>
          <w:tcPr>
            <w:tcW w:type="dxa" w:w="1440"/>
          </w:tcPr>
          <w:p>
            <w:pPr>
              <w:bidi/>
              <w:jc w:val="right"/>
            </w:pPr>
            <w:r/>
            <w:r>
              <w:t>משפט כבד ומקונן; ״תלמידי חכמים בעלי יכולת״ הוא תרגום מילולי (capable) ואינו עברית טבעית.</w:t>
            </w:r>
          </w:p>
        </w:tc>
        <w:tc>
          <w:tcPr>
            <w:tcW w:type="dxa" w:w="1440"/>
          </w:tcPr>
          <w:p>
            <w:pPr>
              <w:bidi/>
              <w:jc w:val="right"/>
            </w:pPr>
            <w:r/>
            <w:r>
              <w:t>שר׳ חיים סולובייצ׳יק אכן סבר, עשרים ואחת שנה מאוחר יותר, שעל תלמידי חכמים מחוננים לעבור לאמריקה, אף שכבר הוצפה אז במהגרים יהודים.</w:t>
            </w:r>
          </w:p>
        </w:tc>
      </w:tr>
      <w:tr>
        <w:tc>
          <w:tcPr>
            <w:tcW w:type="dxa" w:w="1440"/>
          </w:tcPr>
          <w:p>
            <w:pPr>
              <w:bidi/>
              <w:jc w:val="right"/>
            </w:pPr>
            <w:r/>
            <w:r>
              <w:t>1155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לר׳ חיים סולובייצ׳יק, אביו של בחור בר המצווה, או לבנו שלו</w:t>
            </w:r>
          </w:p>
        </w:tc>
        <w:tc>
          <w:tcPr>
            <w:tcW w:type="dxa" w:w="1440"/>
          </w:tcPr>
          <w:p>
            <w:pPr>
              <w:bidi/>
              <w:jc w:val="right"/>
            </w:pPr>
            <w:r/>
            <w:r>
              <w:t>״בחור בר המצווה״ אינו תקני (בר מצווה הוא נער); ״לבנו שלו״ עמום מי הוא ״בנו״.</w:t>
            </w:r>
          </w:p>
        </w:tc>
        <w:tc>
          <w:tcPr>
            <w:tcW w:type="dxa" w:w="1440"/>
          </w:tcPr>
          <w:p>
            <w:pPr>
              <w:bidi/>
              <w:jc w:val="right"/>
            </w:pPr>
            <w:r/>
            <w:r>
              <w:t>לר׳ חיים סולובייצ׳יק, אביו של נער בר המצווה, או לבנו של הנצי״ב עצמו, ר׳ חיים ברלין</w:t>
            </w:r>
          </w:p>
        </w:tc>
      </w:tr>
      <w:tr>
        <w:tc>
          <w:tcPr>
            <w:tcW w:type="dxa" w:w="1440"/>
          </w:tcPr>
          <w:p>
            <w:pPr>
              <w:bidi/>
              <w:jc w:val="right"/>
            </w:pPr>
            <w:r/>
            <w:r>
              <w:t>1157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ייתכן מאוד שחכמתו של ר׳ חיים אמרה לו שרק עיר במעמד של בירת פלך תגלה די ביטחון עצמי לוותר על הזוהר החיצוני</w:t>
            </w:r>
          </w:p>
        </w:tc>
        <w:tc>
          <w:tcPr>
            <w:tcW w:type="dxa" w:w="1440"/>
          </w:tcPr>
          <w:p>
            <w:pPr>
              <w:bidi/>
              <w:jc w:val="right"/>
            </w:pPr>
            <w:r/>
            <w:r>
              <w:t>״חכמתו אמרה לו״ ו״תגלה ביטחון עצמי״ הם ניסוח מילולי ומסורבל; המשפט ארוך וקשה.</w:t>
            </w:r>
          </w:p>
        </w:tc>
        <w:tc>
          <w:tcPr>
            <w:tcW w:type="dxa" w:w="1440"/>
          </w:tcPr>
          <w:p>
            <w:pPr>
              <w:bidi/>
              <w:jc w:val="right"/>
            </w:pPr>
            <w:r/>
            <w:r>
              <w:t>ייתכן מאוד שר׳ חיים הבין בחכמתו שרק עיר בירת פלך תהיה בטוחה בעצמה דיה לוותר על הזוהר החיצוני שבנואם מזהיר כרב, ולהעדיף את ר׳ דוד־טעביל, גדול התורה המובהק.</w:t>
            </w:r>
          </w:p>
        </w:tc>
      </w:tr>
      <w:tr>
        <w:tc>
          <w:tcPr>
            <w:tcW w:type="dxa" w:w="1440"/>
          </w:tcPr>
          <w:p>
            <w:pPr>
              <w:bidi/>
              <w:jc w:val="right"/>
            </w:pPr>
            <w:r/>
            <w:r>
              <w:t>1164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בשעת פלישתו של ליליינטל</w:t>
            </w:r>
          </w:p>
        </w:tc>
        <w:tc>
          <w:tcPr>
            <w:tcW w:type="dxa" w:w="1440"/>
          </w:tcPr>
          <w:p>
            <w:pPr>
              <w:bidi/>
              <w:jc w:val="right"/>
            </w:pPr>
            <w:r/>
            <w:r>
              <w:t>״פלישה״ היא תרגום מילולי ומטעה (invasion) לביקורו של ליליינטל במינסק.</w:t>
            </w:r>
          </w:p>
        </w:tc>
        <w:tc>
          <w:tcPr>
            <w:tcW w:type="dxa" w:w="1440"/>
          </w:tcPr>
          <w:p>
            <w:pPr>
              <w:bidi/>
              <w:jc w:val="right"/>
            </w:pPr>
            <w:r/>
            <w:r>
              <w:t>בשעת ביקורו של ליליינטל (או: בשעת בואו של ליליינטל)</w:t>
            </w:r>
          </w:p>
        </w:tc>
      </w:tr>
      <w:tr>
        <w:tc>
          <w:tcPr>
            <w:tcW w:type="dxa" w:w="1440"/>
          </w:tcPr>
          <w:p>
            <w:pPr>
              <w:bidi/>
              <w:jc w:val="right"/>
            </w:pPr>
            <w:r/>
            <w:r>
              <w:t>1169</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ואכן, תזכיר המובא ב“זכרון יעקב”, כרך 2, ששלחו מהגרים יהודים מרוסיה לאנגליה עשרות שנים לאחר מכן, בשנת תרמ״ב</w:t>
            </w:r>
          </w:p>
        </w:tc>
        <w:tc>
          <w:tcPr>
            <w:tcW w:type="dxa" w:w="1440"/>
          </w:tcPr>
          <w:p>
            <w:pPr>
              <w:bidi/>
              <w:jc w:val="right"/>
            </w:pPr>
            <w:r/>
            <w:r>
              <w:t>משפט כבד: הנושא (״תזכיר״) מופרד מהנשוא (״מאשים״) בשרשרת של פסוקיות ופרטי מקור, וקשה לקרוא אותו בנשימה אחת.</w:t>
            </w:r>
          </w:p>
        </w:tc>
        <w:tc>
          <w:tcPr>
            <w:tcW w:type="dxa" w:w="1440"/>
          </w:tcPr>
          <w:p>
            <w:pPr>
              <w:bidi/>
              <w:jc w:val="right"/>
            </w:pPr>
            <w:r/>
            <w:r>
              <w:t>ואכן, ב“זכרון יעקב” (כרך 2) מובא תזכיר ששלחו מהגרים יהודים מרוסיה לאנגליה בשנת תרמ״ב, עשרות שנים לאחר מכן, אל הפרוקורור של הסינוד הקדוש, ק״פ פובדונוסצב. התזכיר מאשים בגלוי את “המשכילים הגרמנים” שהרעילו ארבעים שנה קודם לכן את דעתו של השר אוברוב נגד התלמוד.</w:t>
            </w:r>
          </w:p>
        </w:tc>
      </w:tr>
      <w:tr>
        <w:tc>
          <w:tcPr>
            <w:tcW w:type="dxa" w:w="1440"/>
          </w:tcPr>
          <w:p>
            <w:pPr>
              <w:bidi/>
              <w:jc w:val="right"/>
            </w:pPr>
            <w:r/>
            <w:r>
              <w:t>1174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לפני ראשי וילנה הציג את עצמו כמי שרק מייעץ להם ליצור תוכנית מודרניזציה משלהם, שאם לא כן יעוררו את חמת הממשלה</w:t>
            </w:r>
          </w:p>
        </w:tc>
        <w:tc>
          <w:tcPr>
            <w:tcW w:type="dxa" w:w="1440"/>
          </w:tcPr>
          <w:p>
            <w:pPr>
              <w:bidi/>
              <w:jc w:val="right"/>
            </w:pPr>
            <w:r/>
            <w:r>
              <w:t>משפט כבד ומקונן (״כמי ש... שאם לא כן... והיא תפתח...״); מבנה ״הציג את עצמו כמי ש״ הוא תרגום מילולי.</w:t>
            </w:r>
          </w:p>
        </w:tc>
        <w:tc>
          <w:tcPr>
            <w:tcW w:type="dxa" w:w="1440"/>
          </w:tcPr>
          <w:p>
            <w:pPr>
              <w:bidi/>
              <w:jc w:val="right"/>
            </w:pPr>
            <w:r/>
            <w:r>
              <w:t>בפני ראשי וילנה טען שהוא רק מייעץ להם לגבש בעצמם תוכנית מודרניזציה; אם לא יעשו זאת, יעוררו את חמת הממשלה, והיא תנהיג בבתי הספר היהודיים תוכניות משלה, רפורמיות יותר.</w:t>
            </w:r>
          </w:p>
        </w:tc>
      </w:tr>
      <w:tr>
        <w:tc>
          <w:tcPr>
            <w:tcW w:type="dxa" w:w="1440"/>
          </w:tcPr>
          <w:p>
            <w:pPr>
              <w:bidi/>
              <w:jc w:val="right"/>
            </w:pPr>
            <w:r/>
            <w:r>
              <w:t>1177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מכל סוגי האנשים המתאימים יותר למשימה</w:t>
            </w:r>
          </w:p>
        </w:tc>
        <w:tc>
          <w:tcPr>
            <w:tcW w:type="dxa" w:w="1440"/>
          </w:tcPr>
          <w:p>
            <w:pPr>
              <w:bidi/>
              <w:jc w:val="right"/>
            </w:pPr>
            <w:r/>
            <w:r>
              <w:t>״כל סוגי האנשים״ הוא תרגום מילולי (of all kinds of people); המשפט כולו כבד.</w:t>
            </w:r>
          </w:p>
        </w:tc>
        <w:tc>
          <w:tcPr>
            <w:tcW w:type="dxa" w:w="1440"/>
          </w:tcPr>
          <w:p>
            <w:pPr>
              <w:bidi/>
              <w:jc w:val="right"/>
            </w:pPr>
            <w:r/>
            <w:r>
              <w:t>כשנשאל מדוע נבחר דווקא הוא, כשיש רבים המתאימים ממנו למשימה</w:t>
            </w:r>
          </w:p>
        </w:tc>
      </w:tr>
      <w:tr>
        <w:tc>
          <w:tcPr>
            <w:tcW w:type="dxa" w:w="1440"/>
          </w:tcPr>
          <w:p>
            <w:pPr>
              <w:bidi/>
              <w:jc w:val="right"/>
            </w:pPr>
            <w:r/>
            <w:r>
              <w:t>1177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מחבר “זכרון יעקב”, ר׳ יעקב הלוי ליפשיץ, מספר שם גם שסיפר לו ר׳ חיים ברלין בשם אביו, שכאשר הרצה ר׳ איצל׳ה</w:t>
            </w:r>
          </w:p>
        </w:tc>
        <w:tc>
          <w:tcPr>
            <w:tcW w:type="dxa" w:w="1440"/>
          </w:tcPr>
          <w:p>
            <w:pPr>
              <w:bidi/>
              <w:jc w:val="right"/>
            </w:pPr>
            <w:r/>
            <w:r>
              <w:t>משפט כבד מאוד: שלוש רמות של דיווח (מספר שסיפר לו בשם אביו שכאשר הרצה...) ופסוקיות מוסגרות במקף.</w:t>
            </w:r>
          </w:p>
        </w:tc>
        <w:tc>
          <w:tcPr>
            <w:tcW w:type="dxa" w:w="1440"/>
          </w:tcPr>
          <w:p>
            <w:pPr>
              <w:bidi/>
              <w:jc w:val="right"/>
            </w:pPr>
            <w:r/>
            <w:r>
              <w:t>מחבר “זכרון יעקב”, ר׳ יעקב הלוי ליפשיץ, מביא גם את דברי ר׳ חיים ברלין בשם אביו: כאשר הרצה ר׳ איצל׳ה לפני ליליינטל את פשטו במשנה במסכת יומא, שוב “בכה ר׳ איצל׳ה כל כך במרירות שגם ליליינטל פנה הצידה ובכה”. פשט זה הצדיק את החשד במניעיו של ליליינטל ומובא להלן בפסקה התשיעית.</w:t>
            </w:r>
          </w:p>
        </w:tc>
      </w:tr>
      <w:tr>
        <w:tc>
          <w:tcPr>
            <w:tcW w:type="dxa" w:w="1440"/>
          </w:tcPr>
          <w:p>
            <w:pPr>
              <w:bidi/>
              <w:jc w:val="right"/>
            </w:pPr>
            <w:r/>
            <w:r>
              <w:t>1184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וטען שהיהודים משפיעים על האוכלוסייה הנוכרית שלא תהיה נאמנה לכתר</w:t>
            </w:r>
          </w:p>
        </w:tc>
        <w:tc>
          <w:tcPr>
            <w:tcW w:type="dxa" w:w="1440"/>
          </w:tcPr>
          <w:p>
            <w:pPr>
              <w:bidi/>
              <w:jc w:val="right"/>
            </w:pPr>
            <w:r/>
            <w:r>
              <w:t>תרגום מילולי: ״משפיעים על האוכלוסייה שלא תהיה נאמנה״ אינו עברית תקנית.</w:t>
            </w:r>
          </w:p>
        </w:tc>
        <w:tc>
          <w:tcPr>
            <w:tcW w:type="dxa" w:w="1440"/>
          </w:tcPr>
          <w:p>
            <w:pPr>
              <w:bidi/>
              <w:jc w:val="right"/>
            </w:pPr>
            <w:r/>
            <w:r>
              <w:t>וטען שהיהודים משפיעים לרעה על האוכלוסייה הנוכרית ומסיתים אותה נגד נאמנות לכתר</w:t>
            </w:r>
          </w:p>
        </w:tc>
      </w:tr>
      <w:tr>
        <w:tc>
          <w:tcPr>
            <w:tcW w:type="dxa" w:w="1440"/>
          </w:tcPr>
          <w:p>
            <w:pPr>
              <w:bidi/>
              <w:jc w:val="right"/>
            </w:pPr>
            <w:r/>
            <w:r>
              <w:t>1187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היה הוא עצמו בין ילדי החדר שרצו אחרי מזחלתו של ליליינטל</w:t>
            </w:r>
          </w:p>
        </w:tc>
        <w:tc>
          <w:tcPr>
            <w:tcW w:type="dxa" w:w="1440"/>
          </w:tcPr>
          <w:p>
            <w:pPr>
              <w:bidi/>
              <w:jc w:val="right"/>
            </w:pPr>
            <w:r/>
            <w:r>
              <w:t>משפט כבד ומקונן (שני משפטי יחס, כינוי מיותר 'הוא עצמו' אחרי 'היה'), ניסוח שנשמע מתורגם</w:t>
            </w:r>
          </w:p>
        </w:tc>
        <w:tc>
          <w:tcPr>
            <w:tcW w:type="dxa" w:w="1440"/>
          </w:tcPr>
          <w:p>
            <w:pPr>
              <w:bidi/>
              <w:jc w:val="right"/>
            </w:pPr>
            <w:r/>
            <w:r>
              <w:t>הסופר הרוסי־יידי לייב לבנדה נזכר בזיכרונות אישיים... שכשליליינטל סייר במינסק, אחרי וילנה, היה גם הוא בין ילדי החדר שרצו אחרי מזחלתו ורגמו אותה בכדורי שלג.</w:t>
            </w:r>
          </w:p>
        </w:tc>
      </w:tr>
      <w:tr>
        <w:tc>
          <w:tcPr>
            <w:tcW w:type="dxa" w:w="1440"/>
          </w:tcPr>
          <w:p>
            <w:pPr>
              <w:bidi/>
              <w:jc w:val="right"/>
            </w:pPr>
            <w:r/>
            <w:r>
              <w:t>1189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המשכילים קיוו להבריח את המתנגדים בכך שקבעו שכל אחד יצביע בכתב</w:t>
            </w:r>
          </w:p>
        </w:tc>
        <w:tc>
          <w:tcPr>
            <w:tcW w:type="dxa" w:w="1440"/>
          </w:tcPr>
          <w:p>
            <w:pPr>
              <w:bidi/>
              <w:jc w:val="right"/>
            </w:pPr>
            <w:r/>
            <w:r>
              <w:t>'להבריח' (to scare off) אינו שימוש תקני במובן זה; משמעותו בעברית היא הברחה</w:t>
            </w:r>
          </w:p>
        </w:tc>
        <w:tc>
          <w:tcPr>
            <w:tcW w:type="dxa" w:w="1440"/>
          </w:tcPr>
          <w:p>
            <w:pPr>
              <w:bidi/>
              <w:jc w:val="right"/>
            </w:pPr>
            <w:r/>
            <w:r>
              <w:t>המשכילים קיוו להרתיע את המתנגדים בכך שקבעו שכל אחד יצביע בכתב.</w:t>
            </w:r>
          </w:p>
        </w:tc>
      </w:tr>
      <w:tr>
        <w:tc>
          <w:tcPr>
            <w:tcW w:type="dxa" w:w="1440"/>
          </w:tcPr>
          <w:p>
            <w:pPr>
              <w:bidi/>
              <w:jc w:val="right"/>
            </w:pPr>
            <w:r/>
            <w:r>
              <w:t>1198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ומינוי הוועדה הרבנית להנחות את הקמת התוכנית הרגיע את חששותיהם</w:t>
            </w:r>
          </w:p>
        </w:tc>
        <w:tc>
          <w:tcPr>
            <w:tcW w:type="dxa" w:w="1440"/>
          </w:tcPr>
          <w:p>
            <w:pPr>
              <w:bidi/>
              <w:jc w:val="right"/>
            </w:pPr>
            <w:r/>
            <w:r>
              <w:t>'להנחות את הקמת התוכנית' אינו עברית טבעית (guide the establishment)</w:t>
            </w:r>
          </w:p>
        </w:tc>
        <w:tc>
          <w:tcPr>
            <w:tcW w:type="dxa" w:w="1440"/>
          </w:tcPr>
          <w:p>
            <w:pPr>
              <w:bidi/>
              <w:jc w:val="right"/>
            </w:pPr>
            <w:r/>
            <w:r>
              <w:t>ומינוי הוועדה הרבנית שתלווה את יישום התוכנית הרגיע את חששותיהם.</w:t>
            </w:r>
          </w:p>
        </w:tc>
      </w:tr>
      <w:tr>
        <w:tc>
          <w:tcPr>
            <w:tcW w:type="dxa" w:w="1440"/>
          </w:tcPr>
          <w:p>
            <w:pPr>
              <w:bidi/>
              <w:jc w:val="right"/>
            </w:pPr>
            <w:r/>
            <w:r>
              <w:t>1200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הייתה ההתנגדות לו עדיין חריפה כל כך – למרות חלוף חצי השנה</w:t>
            </w:r>
          </w:p>
        </w:tc>
        <w:tc>
          <w:tcPr>
            <w:tcW w:type="dxa" w:w="1440"/>
          </w:tcPr>
          <w:p>
            <w:pPr>
              <w:bidi/>
              <w:jc w:val="right"/>
            </w:pPr>
            <w:r/>
            <w:r>
              <w:t>משפט ארוך מאוד עם שני קטעי הערה במקף ורצף 'כל כך... עד ש', וסדר מילים אנגלי ('ההתנגדות לו')</w:t>
            </w:r>
          </w:p>
        </w:tc>
        <w:tc>
          <w:tcPr>
            <w:tcW w:type="dxa" w:w="1440"/>
          </w:tcPr>
          <w:p>
            <w:pPr>
              <w:bidi/>
              <w:jc w:val="right"/>
            </w:pPr>
            <w:r/>
            <w:r>
              <w:t>בערב יום הכיפורים, כשליליינטל היה בוולוז׳ין, עדיין התנגדו לו בחריפות רבה, אף שחלפה חצי שנה ופעלו שלושת הגורמים המיטיבים שמנה המאמר ב“השלח”: אספה של עשרה מחשובי יהודי מינסק, ובהם בנו של ר׳ עקיבא איגר, הטילה חרם על ד״ר ליליינטל ושלחה מכתבים לערים אחרות להזהיר מפניו.</w:t>
            </w:r>
          </w:p>
        </w:tc>
      </w:tr>
      <w:tr>
        <w:tc>
          <w:tcPr>
            <w:tcW w:type="dxa" w:w="1440"/>
          </w:tcPr>
          <w:p>
            <w:pPr>
              <w:bidi/>
              <w:jc w:val="right"/>
            </w:pPr>
            <w:r/>
            <w:r>
              <w:t>1200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מקורי להטלת החרם הוא הערה 120</w:t>
            </w:r>
          </w:p>
        </w:tc>
        <w:tc>
          <w:tcPr>
            <w:tcW w:type="dxa" w:w="1440"/>
          </w:tcPr>
          <w:p>
            <w:pPr>
              <w:bidi/>
              <w:jc w:val="right"/>
            </w:pPr>
            <w:r/>
            <w:r>
              <w:t>'מקורי' בלשון זו אינו עברית טבעית (my source)</w:t>
            </w:r>
          </w:p>
        </w:tc>
        <w:tc>
          <w:tcPr>
            <w:tcW w:type="dxa" w:w="1440"/>
          </w:tcPr>
          <w:p>
            <w:pPr>
              <w:bidi/>
              <w:jc w:val="right"/>
            </w:pPr>
            <w:r/>
            <w:r>
              <w:t>המקור שלי להטלת החרם הוא הערה 120 במאמרו של אטקס...</w:t>
            </w:r>
          </w:p>
        </w:tc>
      </w:tr>
      <w:tr>
        <w:tc>
          <w:tcPr>
            <w:tcW w:type="dxa" w:w="1440"/>
          </w:tcPr>
          <w:p>
            <w:pPr>
              <w:bidi/>
              <w:jc w:val="right"/>
            </w:pPr>
            <w:r/>
            <w:r>
              <w:t>1204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בכל זמן שהתקיימו השיחות, יש לדחות את טענתו</w:t>
            </w:r>
          </w:p>
        </w:tc>
        <w:tc>
          <w:tcPr>
            <w:tcW w:type="dxa" w:w="1440"/>
          </w:tcPr>
          <w:p>
            <w:pPr>
              <w:bidi/>
              <w:jc w:val="right"/>
            </w:pPr>
            <w:r/>
            <w:r>
              <w:t>'בכל זמן ש' הוא תרגום של whenever; כאן הכוונה 'בין אם... ובין אם'</w:t>
            </w:r>
          </w:p>
        </w:tc>
        <w:tc>
          <w:tcPr>
            <w:tcW w:type="dxa" w:w="1440"/>
          </w:tcPr>
          <w:p>
            <w:pPr>
              <w:bidi/>
              <w:jc w:val="right"/>
            </w:pPr>
            <w:r/>
            <w:r>
              <w:t>בין שהתקיימו השיחות לפני החג ובין שאחריו, יש לדחות את טענתו של ליליינטל בזיכרונותיו ש...</w:t>
            </w:r>
          </w:p>
        </w:tc>
      </w:tr>
      <w:tr>
        <w:tc>
          <w:tcPr>
            <w:tcW w:type="dxa" w:w="1440"/>
          </w:tcPr>
          <w:p>
            <w:pPr>
              <w:bidi/>
              <w:jc w:val="right"/>
            </w:pPr>
            <w:r/>
            <w:r>
              <w:t>1210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אמר לגבי חייו של יחיד שמחללים את השבת אפילו אם יש רק סיכוי אחד למיליון</w:t>
            </w:r>
          </w:p>
        </w:tc>
        <w:tc>
          <w:tcPr>
            <w:tcW w:type="dxa" w:w="1440"/>
          </w:tcPr>
          <w:p>
            <w:pPr>
              <w:bidi/>
              <w:jc w:val="right"/>
            </w:pPr>
            <w:r/>
            <w:r>
              <w:t>ניסוח מסורבל ולא ברור בציטוט המתורגם ('אמר לגבי חייו של יחיד שמחללים את השבת')</w:t>
            </w:r>
          </w:p>
        </w:tc>
        <w:tc>
          <w:tcPr>
            <w:tcW w:type="dxa" w:w="1440"/>
          </w:tcPr>
          <w:p>
            <w:pPr>
              <w:bidi/>
              <w:jc w:val="right"/>
            </w:pPr>
            <w:r/>
            <w:r>
              <w:t>ר׳ חיים סולובייצ׳יק אמר שכדי להציל חיי יחיד מחללים את השבת גם אם יש רק סיכוי אחד למיליון שהחיים יאבדו.</w:t>
            </w:r>
          </w:p>
        </w:tc>
      </w:tr>
      <w:tr>
        <w:tc>
          <w:tcPr>
            <w:tcW w:type="dxa" w:w="1440"/>
          </w:tcPr>
          <w:p>
            <w:pPr>
              <w:bidi/>
              <w:jc w:val="right"/>
            </w:pPr>
            <w:r/>
            <w:r>
              <w:t>1215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לפי יעקב מארק אף הוא “לא הבין מילה אחת ברוסית”</w:t>
            </w:r>
          </w:p>
        </w:tc>
        <w:tc>
          <w:tcPr>
            <w:tcW w:type="dxa" w:w="1440"/>
          </w:tcPr>
          <w:p>
            <w:pPr>
              <w:bidi/>
              <w:jc w:val="right"/>
            </w:pPr>
            <w:r/>
            <w:r>
              <w:t>'אף הוא' מעורפל ואינו מבהיר שמדובר בר׳ איצל׳ה; וגם חזרה על 'ליליינטל' במשפט הקודם</w:t>
            </w:r>
          </w:p>
        </w:tc>
        <w:tc>
          <w:tcPr>
            <w:tcW w:type="dxa" w:w="1440"/>
          </w:tcPr>
          <w:p>
            <w:pPr>
              <w:bidi/>
              <w:jc w:val="right"/>
            </w:pPr>
            <w:r/>
            <w:r>
              <w:t>לפי יעקב מארק גם ר׳ איצל׳ה “לא הבין מילה אחת ברוסית”; ובמשפט הקודם: 'וספק אם ידע פולנית בעצמו'.</w:t>
            </w:r>
          </w:p>
        </w:tc>
      </w:tr>
      <w:tr>
        <w:tc>
          <w:tcPr>
            <w:tcW w:type="dxa" w:w="1440"/>
          </w:tcPr>
          <w:p>
            <w:pPr>
              <w:bidi/>
              <w:jc w:val="right"/>
            </w:pPr>
            <w:r/>
            <w:r>
              <w:t>1216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יש להניח ששמו של ר׳ איצל׳ה כמי שאינו “בטלן” הוא שהביא את ליליינטל לוולוז׳ין מלכתחילה</w:t>
            </w:r>
          </w:p>
        </w:tc>
        <w:tc>
          <w:tcPr>
            <w:tcW w:type="dxa" w:w="1440"/>
          </w:tcPr>
          <w:p>
            <w:pPr>
              <w:bidi/>
              <w:jc w:val="right"/>
            </w:pPr>
            <w:r/>
            <w:r>
              <w:t>שרשרת כבדה ('שמו... כמי ש... הוא ש...') ותרגום מילולי של reputation as</w:t>
            </w:r>
          </w:p>
        </w:tc>
        <w:tc>
          <w:tcPr>
            <w:tcW w:type="dxa" w:w="1440"/>
          </w:tcPr>
          <w:p>
            <w:pPr>
              <w:bidi/>
              <w:jc w:val="right"/>
            </w:pPr>
            <w:r/>
            <w:r>
              <w:t>יש להניח שמה שהביא את ליליינטל לוולוז׳ין מלכתחילה היה שמעו של ר׳ איצל׳ה כאדם שאינו “בטלן”.</w:t>
            </w:r>
          </w:p>
        </w:tc>
      </w:tr>
      <w:tr>
        <w:tc>
          <w:tcPr>
            <w:tcW w:type="dxa" w:w="1440"/>
          </w:tcPr>
          <w:p>
            <w:pPr>
              <w:bidi/>
              <w:jc w:val="right"/>
            </w:pPr>
            <w:r/>
            <w:r>
              <w:t>1218</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לפי צינוביץ, המספר, כאמור לעיל, שהדרשה לא תקפה את ליליינטל במישרין</w:t>
            </w:r>
          </w:p>
        </w:tc>
        <w:tc>
          <w:tcPr>
            <w:tcW w:type="dxa" w:w="1440"/>
          </w:tcPr>
          <w:p>
            <w:pPr>
              <w:bidi/>
              <w:jc w:val="right"/>
            </w:pPr>
            <w:r/>
            <w:r>
              <w:t>משפט בלי נשוא ברור, עמוס הערות ביניים ומקפים; קשה לעקוב אחרי המבנה</w:t>
            </w:r>
          </w:p>
        </w:tc>
        <w:tc>
          <w:tcPr>
            <w:tcW w:type="dxa" w:w="1440"/>
          </w:tcPr>
          <w:p>
            <w:pPr>
              <w:bidi/>
              <w:jc w:val="right"/>
            </w:pPr>
            <w:r/>
            <w:r>
              <w:t>צינוביץ מספר – כאמור לעיל – שהדרשה לא תקפה את ליליינטל במישרין (אף שייתכן שזה היה רק חלק מדרשתו של ר׳ איצל׳ה, כפי שהוצע לעיל), ואז: “[ליליינטל] עלה על הבימה...”</w:t>
            </w:r>
          </w:p>
        </w:tc>
      </w:tr>
      <w:tr>
        <w:tc>
          <w:tcPr>
            <w:tcW w:type="dxa" w:w="1440"/>
          </w:tcPr>
          <w:p>
            <w:pPr>
              <w:bidi/>
              <w:jc w:val="right"/>
            </w:pPr>
            <w:r/>
            <w:r>
              <w:t>1224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ושאם יידחה הוא עצמו בעניין הקמת בתי הספר המודרניים</w:t>
            </w:r>
          </w:p>
        </w:tc>
        <w:tc>
          <w:tcPr>
            <w:tcW w:type="dxa" w:w="1440"/>
          </w:tcPr>
          <w:p>
            <w:pPr>
              <w:bidi/>
              <w:jc w:val="right"/>
            </w:pPr>
            <w:r/>
            <w:r>
              <w:t>ניסוח עמום ('יידחה הוא עצמו') שאינו עברית טבעית; לא ברור מי נדחה ומה</w:t>
            </w:r>
          </w:p>
        </w:tc>
        <w:tc>
          <w:tcPr>
            <w:tcW w:type="dxa" w:w="1440"/>
          </w:tcPr>
          <w:p>
            <w:pPr>
              <w:bidi/>
              <w:jc w:val="right"/>
            </w:pPr>
            <w:r/>
            <w:r>
              <w:t>ושאם יידחו הוא והצעתו להקים בתי ספר מודרניים, ייאלץ אוברוב להיכנע לנטיות הצאר ורוב השרים.</w:t>
            </w:r>
          </w:p>
        </w:tc>
      </w:tr>
      <w:tr>
        <w:tc>
          <w:tcPr>
            <w:tcW w:type="dxa" w:w="1440"/>
          </w:tcPr>
          <w:p>
            <w:pPr>
              <w:bidi/>
              <w:jc w:val="right"/>
            </w:pPr>
            <w:r/>
            <w:r>
              <w:t>1234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אבל אפשר באותה מידה לפרש את המשפט כך: ליליינטל סיפר לחברו המשכיל כיצד</w:t>
            </w:r>
          </w:p>
        </w:tc>
        <w:tc>
          <w:tcPr>
            <w:tcW w:type="dxa" w:w="1440"/>
          </w:tcPr>
          <w:p>
            <w:pPr>
              <w:bidi/>
              <w:jc w:val="right"/>
            </w:pPr>
            <w:r/>
            <w:r>
              <w:t>משפט ארוך מאוד בתוך סוגריים, עם מקוננים ('כיצד, לדעתו, הצליח לגרום... בכך ש...'); קשה לקרוא בנשימה אחת</w:t>
            </w:r>
          </w:p>
        </w:tc>
        <w:tc>
          <w:tcPr>
            <w:tcW w:type="dxa" w:w="1440"/>
          </w:tcPr>
          <w:p>
            <w:pPr>
              <w:bidi/>
              <w:jc w:val="right"/>
            </w:pPr>
            <w:r/>
            <w:r>
              <w:t>אבל אפשר לפרש גם כך: ליליינטל סיפר לחברו המשכיל שלדעתו הצליח לגרום לר׳ איצל׳ה ה“בלתי נאור” לראות בו “בן אהוב ונחמד” בכך שהרעיף עליו הערצה כוזבת.</w:t>
            </w:r>
          </w:p>
        </w:tc>
      </w:tr>
      <w:tr>
        <w:tc>
          <w:tcPr>
            <w:tcW w:type="dxa" w:w="1440"/>
          </w:tcPr>
          <w:p>
            <w:pPr>
              <w:bidi/>
              <w:jc w:val="right"/>
            </w:pPr>
            <w:r/>
            <w:r>
              <w:t>1235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מחמת השוויון שייחס ליליינטל לשני הצדדים בשבועה, כמודגש</w:t>
            </w:r>
          </w:p>
        </w:tc>
        <w:tc>
          <w:tcPr>
            <w:tcW w:type="dxa" w:w="1440"/>
          </w:tcPr>
          <w:p>
            <w:pPr>
              <w:bidi/>
              <w:jc w:val="right"/>
            </w:pPr>
            <w:r/>
            <w:r>
              <w:t>'כמודגש' הוא תרגום מילולי של 'as emphasized'</w:t>
            </w:r>
          </w:p>
        </w:tc>
        <w:tc>
          <w:tcPr>
            <w:tcW w:type="dxa" w:w="1440"/>
          </w:tcPr>
          <w:p>
            <w:pPr>
              <w:bidi/>
              <w:jc w:val="right"/>
            </w:pPr>
            <w:r/>
            <w:r>
              <w:t>בשל השוויון שייחס ליליינטל לשני הצדדים בשבועה (כפי שהדגשתי), יש להניח...</w:t>
            </w:r>
          </w:p>
        </w:tc>
      </w:tr>
      <w:tr>
        <w:tc>
          <w:tcPr>
            <w:tcW w:type="dxa" w:w="1440"/>
          </w:tcPr>
          <w:p>
            <w:pPr>
              <w:bidi/>
              <w:jc w:val="right"/>
            </w:pPr>
            <w:r/>
            <w:r>
              <w:t>1235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איזו “בגידה” מנע ליליינטל ב“ברית האהבה”</w:t>
            </w:r>
          </w:p>
        </w:tc>
        <w:tc>
          <w:tcPr>
            <w:tcW w:type="dxa" w:w="1440"/>
          </w:tcPr>
          <w:p>
            <w:pPr>
              <w:bidi/>
              <w:jc w:val="right"/>
            </w:pPr>
            <w:r/>
            <w:r>
              <w:t>בניין שגוי/תרגום מילולי: 'מנע' (העביר) במקום 'נמנע'; משפט מסורבל</w:t>
            </w:r>
          </w:p>
        </w:tc>
        <w:tc>
          <w:tcPr>
            <w:tcW w:type="dxa" w:w="1440"/>
          </w:tcPr>
          <w:p>
            <w:pPr>
              <w:bidi/>
              <w:jc w:val="right"/>
            </w:pPr>
            <w:r/>
            <w:r>
              <w:t>מאיזו “בגידה” נמנע ליליינטל לפי “ברית האהבה” – אין הוא מגלה...</w:t>
            </w:r>
          </w:p>
        </w:tc>
      </w:tr>
      <w:tr>
        <w:tc>
          <w:tcPr>
            <w:tcW w:type="dxa" w:w="1440"/>
          </w:tcPr>
          <w:p>
            <w:pPr>
              <w:bidi/>
              <w:jc w:val="right"/>
            </w:pPr>
            <w:r/>
            <w:r>
              <w:t>1235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להחדיר בנמען את ההכרה שאל לו להעלות על דעתו לבגוד בו</w:t>
            </w:r>
          </w:p>
        </w:tc>
        <w:tc>
          <w:tcPr>
            <w:tcW w:type="dxa" w:w="1440"/>
          </w:tcPr>
          <w:p>
            <w:pPr>
              <w:bidi/>
              <w:jc w:val="right"/>
            </w:pPr>
            <w:r/>
            <w:r>
              <w:t>המשפט הסופי ארוך ביותר, עם שני קטעי מקף ו'כשם ש' הרחוק מראשו; כינויים מעורפלים ('בו', 'הוא')</w:t>
            </w:r>
          </w:p>
        </w:tc>
        <w:tc>
          <w:tcPr>
            <w:tcW w:type="dxa" w:w="1440"/>
          </w:tcPr>
          <w:p>
            <w:pPr>
              <w:bidi/>
              <w:jc w:val="right"/>
            </w:pPr>
            <w:r/>
            <w:r>
              <w:t>ייתכן שההמחזה הזאת נועדה להחדיר ברוזנטל את ההכרה שאל לו לבגוד בליליינטל – לא בשל כפירתו כלפי הציבור הדתי ולא בשל כישלונותיו כלפי הממשלה – כשם שליליינטל עצמו בגד ברוזנטל בחוברת “מגיד ישועה”.</w:t>
            </w:r>
          </w:p>
        </w:tc>
      </w:tr>
      <w:tr>
        <w:tc>
          <w:tcPr>
            <w:tcW w:type="dxa" w:w="1440"/>
          </w:tcPr>
          <w:p>
            <w:pPr>
              <w:bidi/>
              <w:jc w:val="right"/>
            </w:pPr>
            <w:r/>
            <w:r>
              <w:t>1236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עוד מספר ליליינטל במכתב שאחרי יום הכיפורים שלו בוולוז׳ין עשה את יום טוב ואת חול המועד במינסק</w:t>
            </w:r>
          </w:p>
        </w:tc>
        <w:tc>
          <w:tcPr>
            <w:tcW w:type="dxa" w:w="1440"/>
          </w:tcPr>
          <w:p>
            <w:pPr>
              <w:bidi/>
              <w:jc w:val="right"/>
            </w:pPr>
            <w:r/>
            <w:r>
              <w:t>חסרה מילת קישור ומבנה סבוך ('שאחרי יום הכיפורים שלו'); 'עשה את' תרגום מילולי של spent</w:t>
            </w:r>
          </w:p>
        </w:tc>
        <w:tc>
          <w:tcPr>
            <w:tcW w:type="dxa" w:w="1440"/>
          </w:tcPr>
          <w:p>
            <w:pPr>
              <w:bidi/>
              <w:jc w:val="right"/>
            </w:pPr>
            <w:r/>
            <w:r>
              <w:t>עוד מספר ליליינטל במכתב שאחרי יום הכיפורים, שעשה בוולוז׳ין, שהה במינסק בימים טובים ובחול המועד.</w:t>
            </w:r>
          </w:p>
        </w:tc>
      </w:tr>
      <w:tr>
        <w:tc>
          <w:tcPr>
            <w:tcW w:type="dxa" w:w="1440"/>
          </w:tcPr>
          <w:p>
            <w:pPr>
              <w:bidi/>
              <w:jc w:val="right"/>
            </w:pPr>
            <w:r/>
            <w:r>
              <w:t>1238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הם שבו לווילנה וארגנו מסע מכתבים בקרב חבריהם לדעה</w:t>
            </w:r>
          </w:p>
        </w:tc>
        <w:tc>
          <w:tcPr>
            <w:tcW w:type="dxa" w:w="1440"/>
          </w:tcPr>
          <w:p>
            <w:pPr>
              <w:bidi/>
              <w:jc w:val="right"/>
            </w:pPr>
            <w:r/>
            <w:r>
              <w:t>'מסע מכתבים' תרגום מילולי של letter-writing campaign</w:t>
            </w:r>
          </w:p>
        </w:tc>
        <w:tc>
          <w:tcPr>
            <w:tcW w:type="dxa" w:w="1440"/>
          </w:tcPr>
          <w:p>
            <w:pPr>
              <w:bidi/>
              <w:jc w:val="right"/>
            </w:pPr>
            <w:r/>
            <w:r>
              <w:t>הם שבו לווילנה וארגנו מערכת מכתבים / מבצע כתיבת מכתבים בקרב חבריהם לדעה...</w:t>
            </w:r>
          </w:p>
        </w:tc>
      </w:tr>
      <w:tr>
        <w:tc>
          <w:tcPr>
            <w:tcW w:type="dxa" w:w="1440"/>
          </w:tcPr>
          <w:p>
            <w:pPr>
              <w:bidi/>
              <w:jc w:val="right"/>
            </w:pPr>
            <w:r/>
            <w:r>
              <w:t>1240</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שבעים שנות הטיוח שמזכיר ר׳ יעקב הלוי ליפשיץ</w:t>
            </w:r>
          </w:p>
        </w:tc>
        <w:tc>
          <w:tcPr>
            <w:tcW w:type="dxa" w:w="1440"/>
          </w:tcPr>
          <w:p>
            <w:pPr>
              <w:bidi/>
              <w:jc w:val="right"/>
            </w:pPr>
            <w:r/>
            <w:r>
              <w:t>'הטיוח' (cover-up) אינו מתאים להקשר של השמצה והתקפות; ככל הנראה תרגום מטעה של smearing</w:t>
            </w:r>
          </w:p>
        </w:tc>
        <w:tc>
          <w:tcPr>
            <w:tcW w:type="dxa" w:w="1440"/>
          </w:tcPr>
          <w:p>
            <w:pPr>
              <w:bidi/>
              <w:jc w:val="right"/>
            </w:pPr>
            <w:r/>
            <w:r>
              <w:t>שבעים שנות ההשמצה שמזכיר ר׳ יעקב הלוי ליפשיץ מביאות אותנו כמעט עד זמן צאת ספרו.</w:t>
            </w:r>
          </w:p>
        </w:tc>
      </w:tr>
      <w:tr>
        <w:tc>
          <w:tcPr>
            <w:tcW w:type="dxa" w:w="1440"/>
          </w:tcPr>
          <w:p>
            <w:pPr>
              <w:bidi/>
              <w:jc w:val="right"/>
            </w:pPr>
            <w:r/>
            <w:r>
              <w:t>1250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וחותמת האישור שנראה כאילו נתן בו לאחרונה המתנגד ר׳ איצל׳ה מוולוז׳ין לא הועילה הרבה בעיניהם</w:t>
            </w:r>
          </w:p>
        </w:tc>
        <w:tc>
          <w:tcPr>
            <w:tcW w:type="dxa" w:w="1440"/>
          </w:tcPr>
          <w:p>
            <w:pPr>
              <w:bidi/>
              <w:jc w:val="right"/>
            </w:pPr>
            <w:r/>
            <w:r>
              <w:t>משפט כבד: הנושא (חותמת האישור) מרוחק מהנשוא, וביניהם משפט משנה מוטל ('שנראה כאילו נתן בו...'). בתוך משפט שגם כך ארוך מאוד.</w:t>
            </w:r>
          </w:p>
        </w:tc>
        <w:tc>
          <w:tcPr>
            <w:tcW w:type="dxa" w:w="1440"/>
          </w:tcPr>
          <w:p>
            <w:pPr>
              <w:bidi/>
              <w:jc w:val="right"/>
            </w:pPr>
            <w:r/>
            <w:r>
              <w:t>לפצל: '...על ליליינטל ועל שליחותו. ואישורו של ר׳ איצל׳ה מוולוז׳ין, המתנגד, שכביכול נתן לו לאחרונה, לא עשה עליהם רושם רב.'</w:t>
            </w:r>
          </w:p>
        </w:tc>
      </w:tr>
      <w:tr>
        <w:tc>
          <w:tcPr>
            <w:tcW w:type="dxa" w:w="1440"/>
          </w:tcPr>
          <w:p>
            <w:pPr>
              <w:bidi/>
              <w:jc w:val="right"/>
            </w:pPr>
            <w:r/>
            <w:r>
              <w:t>1250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הייתה מעין לעג שהשקפתו המערב־אירופית לא תפסה</w:t>
            </w:r>
          </w:p>
        </w:tc>
        <w:tc>
          <w:tcPr>
            <w:tcW w:type="dxa" w:w="1440"/>
          </w:tcPr>
          <w:p>
            <w:pPr>
              <w:bidi/>
              <w:jc w:val="right"/>
            </w:pPr>
            <w:r/>
            <w:r>
              <w:t>תרגמת: 'לא תפסה' (did not grasp) בהוראה זו אינו עברית טבעית, והמשפט עמום (מי לא תפס מה).</w:t>
            </w:r>
          </w:p>
        </w:tc>
        <w:tc>
          <w:tcPr>
            <w:tcW w:type="dxa" w:w="1440"/>
          </w:tcPr>
          <w:p>
            <w:pPr>
              <w:bidi/>
              <w:jc w:val="right"/>
            </w:pPr>
            <w:r/>
            <w:r>
              <w:t>'הייתה מעין לעג, שהשקפתו המערב־אירופית מנעה ממנו להבין אותו'</w:t>
            </w:r>
          </w:p>
        </w:tc>
      </w:tr>
      <w:tr>
        <w:tc>
          <w:tcPr>
            <w:tcW w:type="dxa" w:w="1440"/>
          </w:tcPr>
          <w:p>
            <w:pPr>
              <w:bidi/>
              <w:jc w:val="right"/>
            </w:pPr>
            <w:r/>
            <w:r>
              <w:t>1258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בשמחת תורה (שעד אז הוטב מצב קיבתו), ושיכול היה להשלים</w:t>
            </w:r>
          </w:p>
        </w:tc>
        <w:tc>
          <w:tcPr>
            <w:tcW w:type="dxa" w:w="1440"/>
          </w:tcPr>
          <w:p>
            <w:pPr>
              <w:bidi/>
              <w:jc w:val="right"/>
            </w:pPr>
            <w:r/>
            <w:r>
              <w:t>משפט כבד וגרירת 'ש...' כפולה, עם סוגריים באמצע. 'הוטב מצב קיבתו' אינו טבעי.</w:t>
            </w:r>
          </w:p>
        </w:tc>
        <w:tc>
          <w:tcPr>
            <w:tcW w:type="dxa" w:w="1440"/>
          </w:tcPr>
          <w:p>
            <w:pPr>
              <w:bidi/>
              <w:jc w:val="right"/>
            </w:pPr>
            <w:r/>
            <w:r>
              <w:t>'בו פירט מה אירע אחרי הושענא רבה, בשמחת תורה, כשכבר הרגיש טוב יותר, וכיצד הצליח להשלים את הזמן שהפסיד בגלל המחלה בנסיעה ה״מהירה״ לגרודנא במוצאי יום טוב.'</w:t>
            </w:r>
          </w:p>
        </w:tc>
      </w:tr>
      <w:tr>
        <w:tc>
          <w:tcPr>
            <w:tcW w:type="dxa" w:w="1440"/>
          </w:tcPr>
          <w:p>
            <w:pPr>
              <w:bidi/>
              <w:jc w:val="right"/>
            </w:pPr>
            <w:r/>
            <w:r>
              <w:t>1262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יחד עם פסקאות 1, 2, 3 ו־4, שכיסו את המאורעות בוולוז׳ין ואת נסיעתו למינסק</w:t>
            </w:r>
          </w:p>
        </w:tc>
        <w:tc>
          <w:tcPr>
            <w:tcW w:type="dxa" w:w="1440"/>
          </w:tcPr>
          <w:p>
            <w:pPr>
              <w:bidi/>
              <w:jc w:val="right"/>
            </w:pPr>
            <w:r/>
            <w:r>
              <w:t>המשפט הראשון בפסקה ארוך ומשורשר (ביום רביעי... לפני האספה... יחד עם פסקאות... שכיסו...). קשה לקריאה בנשימה אחת. 'כיסו את המאורעות' הוא גם תרגום מילולי של covered.</w:t>
            </w:r>
          </w:p>
        </w:tc>
        <w:tc>
          <w:tcPr>
            <w:tcW w:type="dxa" w:w="1440"/>
          </w:tcPr>
          <w:p>
            <w:pPr>
              <w:bidi/>
              <w:jc w:val="right"/>
            </w:pPr>
            <w:r/>
            <w:r>
              <w:t>לפצל: 'ליליינטל כתב את הכותרת כולה במינסק, ביום רביעי, היום הראשון של חול המועד, לפני האספה הפומבית שלו באותו ערב. הוא כתב אותה יחד עם פסקאות 1–4, שבהן סיפר על המאורעות בוולוז׳ין ועל נסיעתו למינסק.'</w:t>
            </w:r>
          </w:p>
        </w:tc>
      </w:tr>
      <w:tr>
        <w:tc>
          <w:tcPr>
            <w:tcW w:type="dxa" w:w="1440"/>
          </w:tcPr>
          <w:p>
            <w:pPr>
              <w:bidi/>
              <w:jc w:val="right"/>
            </w:pPr>
            <w:r/>
            <w:r>
              <w:t>1263</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לפי הסבר זה, בריאותו לא הוטבה במינסק</w:t>
            </w:r>
          </w:p>
        </w:tc>
        <w:tc>
          <w:tcPr>
            <w:tcW w:type="dxa" w:w="1440"/>
          </w:tcPr>
          <w:p>
            <w:pPr>
              <w:bidi/>
              <w:jc w:val="right"/>
            </w:pPr>
            <w:r/>
            <w:r>
              <w:t>תרגמת: 'הוטבה' (improved) אינו שימוש תקני לבריאות; בעברית אומרים שהבריאות השתפרה או שהוא החלים.</w:t>
            </w:r>
          </w:p>
        </w:tc>
        <w:tc>
          <w:tcPr>
            <w:tcW w:type="dxa" w:w="1440"/>
          </w:tcPr>
          <w:p>
            <w:pPr>
              <w:bidi/>
              <w:jc w:val="right"/>
            </w:pPr>
            <w:r/>
            <w:r>
              <w:t>'לפי הסבר זה, הוא לא החלים במינסק, ועדיין לא החלים לגמרי כשהשלים את המכתב'</w:t>
            </w:r>
          </w:p>
        </w:tc>
      </w:tr>
      <w:tr>
        <w:tc>
          <w:tcPr>
            <w:tcW w:type="dxa" w:w="1440"/>
          </w:tcPr>
          <w:p>
            <w:pPr>
              <w:bidi/>
              <w:jc w:val="right"/>
            </w:pPr>
            <w:r/>
            <w:r>
              <w:t>1266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גם רבנים אורתודוקסים גרמנים קדושים</w:t>
            </w:r>
          </w:p>
        </w:tc>
        <w:tc>
          <w:tcPr>
            <w:tcW w:type="dxa" w:w="1440"/>
          </w:tcPr>
          <w:p>
            <w:pPr>
              <w:bidi/>
              <w:jc w:val="right"/>
            </w:pPr>
            <w:r/>
            <w:r>
              <w:t>'קדושים' כנראה תרגום מילולי של pious; בעברית 'קדושים' משמעו אחר (חללי קידוש השם), ואין בו תיאור של אדיקות.</w:t>
            </w:r>
          </w:p>
        </w:tc>
        <w:tc>
          <w:tcPr>
            <w:tcW w:type="dxa" w:w="1440"/>
          </w:tcPr>
          <w:p>
            <w:pPr>
              <w:bidi/>
              <w:jc w:val="right"/>
            </w:pPr>
            <w:r/>
            <w:r>
              <w:t>'גם רבנים אורתודוקסים גרמנים יראי שמים' (או 'אדוקים')</w:t>
            </w:r>
          </w:p>
        </w:tc>
      </w:tr>
      <w:tr>
        <w:tc>
          <w:tcPr>
            <w:tcW w:type="dxa" w:w="1440"/>
          </w:tcPr>
          <w:p>
            <w:pPr>
              <w:bidi/>
              <w:jc w:val="right"/>
            </w:pPr>
            <w:r/>
            <w:r>
              <w:t>1277</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דן בטעויות ובחירויות שנטל לעצמו ר׳ ברוך אפשטיין</w:t>
            </w:r>
          </w:p>
        </w:tc>
        <w:tc>
          <w:tcPr>
            <w:tcW w:type="dxa" w:w="1440"/>
          </w:tcPr>
          <w:p>
            <w:pPr>
              <w:bidi/>
              <w:jc w:val="right"/>
            </w:pPr>
            <w:r/>
            <w:r>
              <w:t>תרגמת: 'חירויות שנטל לעצמו' הוא תרגום מילולי של 'liberties he took'. אינו מובן בעברית. חוזר גם בהמשך ('ובאשר לחירויות שנטל לעצמו').</w:t>
            </w:r>
          </w:p>
        </w:tc>
        <w:tc>
          <w:tcPr>
            <w:tcW w:type="dxa" w:w="1440"/>
          </w:tcPr>
          <w:p>
            <w:pPr>
              <w:bidi/>
              <w:jc w:val="right"/>
            </w:pPr>
            <w:r/>
            <w:r>
              <w:t>'דן בטעויות ובשינויים שהרשה לעצמו ר׳ ברוך אפשטיין' (ובהמשך: 'ובאשר לחופש שנטל לעצמו...')</w:t>
            </w:r>
          </w:p>
        </w:tc>
      </w:tr>
      <w:tr>
        <w:tc>
          <w:tcPr>
            <w:tcW w:type="dxa" w:w="1440"/>
          </w:tcPr>
          <w:p>
            <w:pPr>
              <w:bidi/>
              <w:jc w:val="right"/>
            </w:pPr>
            <w:r/>
            <w:r>
              <w:t>1277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אני שמח שתזה אחרת של ר׳ ברוך אפשטיין</w:t>
            </w:r>
          </w:p>
        </w:tc>
        <w:tc>
          <w:tcPr>
            <w:tcW w:type="dxa" w:w="1440"/>
          </w:tcPr>
          <w:p>
            <w:pPr>
              <w:bidi/>
              <w:jc w:val="right"/>
            </w:pPr>
            <w:r/>
            <w:r>
              <w:t>תרגמת: 'תזה' (thesis) אינו נשמע עברית תקנית בהקשר הלכתי־פרשני.</w:t>
            </w:r>
          </w:p>
        </w:tc>
        <w:tc>
          <w:tcPr>
            <w:tcW w:type="dxa" w:w="1440"/>
          </w:tcPr>
          <w:p>
            <w:pPr>
              <w:bidi/>
              <w:jc w:val="right"/>
            </w:pPr>
            <w:r/>
            <w:r>
              <w:t>'אני שמח שהצעה אחרת של ר׳ ברוך אפשטיין'</w:t>
            </w:r>
          </w:p>
        </w:tc>
      </w:tr>
      <w:tr>
        <w:tc>
          <w:tcPr>
            <w:tcW w:type="dxa" w:w="1440"/>
          </w:tcPr>
          <w:p>
            <w:pPr>
              <w:bidi/>
              <w:jc w:val="right"/>
            </w:pPr>
            <w:r/>
            <w:r>
              <w:t>1277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נראה שאין סיבה שלא לסמוך לגמרי על “מקור ברוך” בעניינים שאינם תלויים לא בדיוק ולא במקוריות</w:t>
            </w:r>
          </w:p>
        </w:tc>
        <w:tc>
          <w:tcPr>
            <w:tcW w:type="dxa" w:w="1440"/>
          </w:tcPr>
          <w:p>
            <w:pPr>
              <w:bidi/>
              <w:jc w:val="right"/>
            </w:pPr>
            <w:r/>
            <w:r>
              <w:t>שלילה כפולה ומשפט כבד ('אין סיבה שלא'; 'אינם תלויים לא... ולא'). המשפט שבו נכלל ארוך מאוד, וכך כל ההערה.</w:t>
            </w:r>
          </w:p>
        </w:tc>
        <w:tc>
          <w:tcPr>
            <w:tcW w:type="dxa" w:w="1440"/>
          </w:tcPr>
          <w:p>
            <w:pPr>
              <w:bidi/>
              <w:jc w:val="right"/>
            </w:pPr>
            <w:r/>
            <w:r>
              <w:t>'נראה שאפשר לסמוך על “מקור ברוך” בעניינים שאין להם קשר לדיוק או למקוריות, כפי שעשיתי בנספח זה...'</w:t>
            </w:r>
          </w:p>
        </w:tc>
      </w:tr>
      <w:tr>
        <w:tc>
          <w:tcPr>
            <w:tcW w:type="dxa" w:w="1440"/>
          </w:tcPr>
          <w:p>
            <w:pPr>
              <w:bidi/>
              <w:jc w:val="right"/>
            </w:pPr>
            <w:r/>
            <w:r>
              <w:t>1283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מצע שהכיר בתנ״ך כאלוהי והכריז שיש</w:t>
            </w:r>
          </w:p>
        </w:tc>
        <w:tc>
          <w:tcPr>
            <w:tcW w:type="dxa" w:w="1440"/>
          </w:tcPr>
          <w:p>
            <w:pPr>
              <w:bidi/>
              <w:jc w:val="right"/>
            </w:pPr>
            <w:r/>
            <w:r>
              <w:t>'כאלוהי' תרגום מילולי של divine; וגם אי־התאמה דקדוקית בין 'מצע' לבין 'הכיר' ו'הכריז'.</w:t>
            </w:r>
          </w:p>
        </w:tc>
        <w:tc>
          <w:tcPr>
            <w:tcW w:type="dxa" w:w="1440"/>
          </w:tcPr>
          <w:p>
            <w:pPr>
              <w:bidi/>
              <w:jc w:val="right"/>
            </w:pPr>
            <w:r/>
            <w:r>
              <w:t>'מצע שהכיר בתנ״ך כמקור אלוהי וקבע שיש “לפרשו ולקיימו על פי פירושי התלמוד”'</w:t>
            </w:r>
          </w:p>
        </w:tc>
      </w:tr>
      <w:tr>
        <w:tc>
          <w:tcPr>
            <w:tcW w:type="dxa" w:w="1440"/>
          </w:tcPr>
          <w:p>
            <w:pPr>
              <w:bidi/>
              <w:jc w:val="right"/>
            </w:pPr>
            <w:r/>
            <w:r>
              <w:t>1284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יש כאן משחק מילים אף שבמילה השנייה שי״ן ימנית, שכן אצל אותו מחבר “ליטוואק” אין היא נהגית אחרת</w:t>
            </w:r>
          </w:p>
        </w:tc>
        <w:tc>
          <w:tcPr>
            <w:tcW w:type="dxa" w:w="1440"/>
          </w:tcPr>
          <w:p>
            <w:pPr>
              <w:bidi/>
              <w:jc w:val="right"/>
            </w:pPr>
            <w:r/>
            <w:r>
              <w:t>בנייה לא ברורה: 'אף ש... שכן' מערבבת שני נימוקים, והמשפט קשה להבנה.</w:t>
            </w:r>
          </w:p>
        </w:tc>
        <w:tc>
          <w:tcPr>
            <w:tcW w:type="dxa" w:w="1440"/>
          </w:tcPr>
          <w:p>
            <w:pPr>
              <w:bidi/>
              <w:jc w:val="right"/>
            </w:pPr>
            <w:r/>
            <w:r>
              <w:t>'יש כאן משחק מילים, אף שהשי״ן במילה השנייה ימנית: אצל אותו מחבר, שהוא ליטאי, אין היא נהגית אחרת מן השי״ן השמאלית שבמילה הראשונה.'</w:t>
            </w:r>
          </w:p>
        </w:tc>
      </w:tr>
      <w:tr>
        <w:tc>
          <w:tcPr>
            <w:tcW w:type="dxa" w:w="1440"/>
          </w:tcPr>
          <w:p>
            <w:pPr>
              <w:bidi/>
              <w:jc w:val="right"/>
            </w:pPr>
            <w:r/>
            <w:r>
              <w:t>1290</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ביומנו, שנדפס חמש־עשרה שנה אחרי המאורעות ומסתיים – למרבה הנוחות – כשהוא נוסע למינסק בפעם השנייה</w:t>
            </w:r>
          </w:p>
        </w:tc>
        <w:tc>
          <w:tcPr>
            <w:tcW w:type="dxa" w:w="1440"/>
          </w:tcPr>
          <w:p>
            <w:pPr>
              <w:bidi/>
              <w:jc w:val="right"/>
            </w:pPr>
            <w:r/>
            <w:r>
              <w:t>משפט כבד: הנושא והנשוא ('ליליינטל מתאר') מגיעים רק אחרי שני משפטי משנה וקו מפריד.</w:t>
            </w:r>
          </w:p>
        </w:tc>
        <w:tc>
          <w:tcPr>
            <w:tcW w:type="dxa" w:w="1440"/>
          </w:tcPr>
          <w:p>
            <w:pPr>
              <w:bidi/>
              <w:jc w:val="right"/>
            </w:pPr>
            <w:r/>
            <w:r>
              <w:t>'ליליינטל מתאר ביומנו את רגשותיו של ר׳ איצל׳ה כלפיו בלשון מאופקת הרבה יותר מאשר במכתבו לניסן רוזנטל. היומן נדפס חמש־עשרה שנה אחרי המאורעות ומסתיים – למרבה הנוחות – בנסיעתו השנייה למינסק, לסוכות תר״ג.'</w:t>
            </w:r>
          </w:p>
        </w:tc>
      </w:tr>
      <w:tr>
        <w:tc>
          <w:tcPr>
            <w:tcW w:type="dxa" w:w="1440"/>
          </w:tcPr>
          <w:p>
            <w:pPr>
              <w:bidi/>
              <w:jc w:val="right"/>
            </w:pPr>
            <w:r/>
            <w:r>
              <w:t>1295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מה גרם לר׳ איצל׳ה להודיע לקהילות שאליהן פנה ליליינטל אחרי ביקורו בוולוז׳ין שיקבלו את האויב</w:t>
            </w:r>
          </w:p>
        </w:tc>
        <w:tc>
          <w:tcPr>
            <w:tcW w:type="dxa" w:w="1440"/>
          </w:tcPr>
          <w:p>
            <w:pPr>
              <w:bidi/>
              <w:jc w:val="right"/>
            </w:pPr>
            <w:r/>
            <w:r>
              <w:t>משפט כבד: משפטי משנה מקוננים (שאליהן... אחרי ביקורו... שיקבלו...) עם ציטוטים חלקיים, והמשמעות מתעמעמת.</w:t>
            </w:r>
          </w:p>
        </w:tc>
        <w:tc>
          <w:tcPr>
            <w:tcW w:type="dxa" w:w="1440"/>
          </w:tcPr>
          <w:p>
            <w:pPr>
              <w:bidi/>
              <w:jc w:val="right"/>
            </w:pPr>
            <w:r/>
            <w:r>
              <w:t>'מה גרם לר׳ איצל׳ה, אחרי ביקורו של ליליינטל בוולוז׳ין, להודיע לקהילות שאליהן פנה ליליינטל שיקבלו את האויב ה“נדחה בתוקף” בידידות “שאין להאמין בה כלל”?'</w:t>
            </w:r>
          </w:p>
        </w:tc>
      </w:tr>
      <w:tr>
        <w:tc>
          <w:tcPr>
            <w:tcW w:type="dxa" w:w="1440"/>
          </w:tcPr>
          <w:p>
            <w:pPr>
              <w:bidi/>
              <w:jc w:val="right"/>
            </w:pPr>
            <w:r/>
            <w:r>
              <w:t>1296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לגרסה זו נוסף צבע כשתיארו אותו</w:t>
            </w:r>
          </w:p>
        </w:tc>
        <w:tc>
          <w:tcPr>
            <w:tcW w:type="dxa" w:w="1440"/>
          </w:tcPr>
          <w:p>
            <w:pPr>
              <w:bidi/>
              <w:jc w:val="right"/>
            </w:pPr>
            <w:r/>
            <w:r>
              <w:t>תרגמת: 'נוסף צבע' (lent color) אינו ביטוי עברי מקובל, והנשוא ברבים ('תיארו') בלי נושא מפורש.</w:t>
            </w:r>
          </w:p>
        </w:tc>
        <w:tc>
          <w:tcPr>
            <w:tcW w:type="dxa" w:w="1440"/>
          </w:tcPr>
          <w:p>
            <w:pPr>
              <w:bidi/>
              <w:jc w:val="right"/>
            </w:pPr>
            <w:r/>
            <w:r>
              <w:t>'את הגרסה הזאת חיזקו בתיאור שלו עומד לפני ארון הקודש הפתוח וספר תורה בידו'</w:t>
            </w:r>
          </w:p>
        </w:tc>
      </w:tr>
      <w:tr>
        <w:tc>
          <w:tcPr>
            <w:tcW w:type="dxa" w:w="1440"/>
          </w:tcPr>
          <w:p>
            <w:pPr>
              <w:bidi/>
              <w:jc w:val="right"/>
            </w:pPr>
            <w:r/>
            <w:r>
              <w:t>1296</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אין אף אחת מן הגרסאות שוגה</w:t>
            </w:r>
          </w:p>
        </w:tc>
        <w:tc>
          <w:tcPr>
            <w:tcW w:type="dxa" w:w="1440"/>
          </w:tcPr>
          <w:p>
            <w:pPr>
              <w:bidi/>
              <w:jc w:val="right"/>
            </w:pPr>
            <w:r/>
            <w:r>
              <w:t>ניסוח עמום וסותר לכאורה את הפסקה הבאה ('שתיהן שגויות'): לא ברור מה בדיוק אינה שוגה בו.</w:t>
            </w:r>
          </w:p>
        </w:tc>
        <w:tc>
          <w:tcPr>
            <w:tcW w:type="dxa" w:w="1440"/>
          </w:tcPr>
          <w:p>
            <w:pPr>
              <w:bidi/>
              <w:jc w:val="right"/>
            </w:pPr>
            <w:r/>
            <w:r>
              <w:t>'אף אחת מן הגרסאות אינה שוגה בדחיית הגרסה האחרת: לא טיעוניו של ליליינטל ולא שבועתו שינו את דעתו השלילית של ר׳ איצל׳ה'</w:t>
            </w:r>
          </w:p>
        </w:tc>
      </w:tr>
      <w:tr>
        <w:tc>
          <w:tcPr>
            <w:tcW w:type="dxa" w:w="1440"/>
          </w:tcPr>
          <w:p>
            <w:pPr>
              <w:bidi/>
              <w:jc w:val="right"/>
            </w:pPr>
            <w:r/>
            <w:r>
              <w:t>1297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ומכאן, התשובות שהציעה כל אחת מן הגרסאות לשאלה, ושנדחו בידי האחרת, שתיהן שגויות</w:t>
            </w:r>
          </w:p>
        </w:tc>
        <w:tc>
          <w:tcPr>
            <w:tcW w:type="dxa" w:w="1440"/>
          </w:tcPr>
          <w:p>
            <w:pPr>
              <w:bidi/>
              <w:jc w:val="right"/>
            </w:pPr>
            <w:r/>
            <w:r>
              <w:t>משפט כבד: נושא ארוך ומקונן שנפרד מהנשוא ('שתיהן שגויות') בפסיקים ובמשפטי משנה.</w:t>
            </w:r>
          </w:p>
        </w:tc>
        <w:tc>
          <w:tcPr>
            <w:tcW w:type="dxa" w:w="1440"/>
          </w:tcPr>
          <w:p>
            <w:pPr>
              <w:bidi/>
              <w:jc w:val="right"/>
            </w:pPr>
            <w:r/>
            <w:r>
              <w:t>'מכאן שהתשובות של שתי הגרסאות, שכל אחת מהן נדחתה בידי השנייה, שגויות שתיהן: ר׳ איצל׳ה לא השתכנע, מכל מה שאמר ליליינטל בוולוז׳ין, שמניעיו ותוכניותיו ראויים להתקבל.'</w:t>
            </w:r>
          </w:p>
        </w:tc>
      </w:tr>
      <w:tr>
        <w:tc>
          <w:tcPr>
            <w:tcW w:type="dxa" w:w="1440"/>
          </w:tcPr>
          <w:p>
            <w:pPr>
              <w:bidi/>
              <w:jc w:val="right"/>
            </w:pPr>
            <w:r/>
            <w:r>
              <w:t>1298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ראה בפרוטוקול על גיוס היהודים והגלייתם, שבדה בן שיחו, איום מוסווה מצד ליליינטל שהוא יביא על יהדות רוסיה</w:t>
            </w:r>
          </w:p>
        </w:tc>
        <w:tc>
          <w:tcPr>
            <w:tcW w:type="dxa" w:w="1440"/>
          </w:tcPr>
          <w:p>
            <w:pPr>
              <w:bidi/>
              <w:jc w:val="right"/>
            </w:pPr>
            <w:r/>
            <w:r>
              <w:t>משפט כבד: פסוקית מוטבעת ("שבדה בן שיחו") בין הנושא למושא, ואחריה שרשרת של "שהוא יביא... המנוסח... כביכול"; קשה לקרוא בנשימה אחת</w:t>
            </w:r>
          </w:p>
        </w:tc>
        <w:tc>
          <w:tcPr>
            <w:tcW w:type="dxa" w:w="1440"/>
          </w:tcPr>
          <w:p>
            <w:pPr>
              <w:bidi/>
              <w:jc w:val="right"/>
            </w:pPr>
            <w:r/>
            <w:r>
              <w:t>ר׳ איצל׳ה, שנודע כ“חכימא דיהודאי”, ראה בפרוטוקול שבדה בן שיחו, ובו גיוס היהודים והגלייתם, איום מוסווה: ליליינטל מרמז שהחורבן המנוסח ב“העתק” הממשלתי כביכול יבוא על יהדות רוסיה אם ימשיכו לנהוג בו כפי שנהגו עד אז.</w:t>
            </w:r>
          </w:p>
        </w:tc>
      </w:tr>
      <w:tr>
        <w:tc>
          <w:tcPr>
            <w:tcW w:type="dxa" w:w="1440"/>
          </w:tcPr>
          <w:p>
            <w:pPr>
              <w:bidi/>
              <w:jc w:val="right"/>
            </w:pPr>
            <w:r/>
            <w:r>
              <w:t>1299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אפילו משכיל מווילנה לא היה סובל איום של מסירה נגד הציבור היהודי מצד איש דת רפורמי גרמני</w:t>
            </w:r>
          </w:p>
        </w:tc>
        <w:tc>
          <w:tcPr>
            <w:tcW w:type="dxa" w:w="1440"/>
          </w:tcPr>
          <w:p>
            <w:pPr>
              <w:bidi/>
              <w:jc w:val="right"/>
            </w:pPr>
            <w:r/>
            <w:r>
              <w:t>שרשרת סמיכויות ומילות יחס ("איום של מסירה נגד... מצד...") שמכבידה על המשפט ומטשטשת את המשמעות</w:t>
            </w:r>
          </w:p>
        </w:tc>
        <w:tc>
          <w:tcPr>
            <w:tcW w:type="dxa" w:w="1440"/>
          </w:tcPr>
          <w:p>
            <w:pPr>
              <w:bidi/>
              <w:jc w:val="right"/>
            </w:pPr>
            <w:r/>
            <w:r>
              <w:t>אפילו משכיל מווילנה לא היה משלים עם איום ברורני מצד רב רפורמי גרמני להלשין על הציבור היהודי.</w:t>
            </w:r>
          </w:p>
        </w:tc>
      </w:tr>
      <w:tr>
        <w:tc>
          <w:tcPr>
            <w:tcW w:type="dxa" w:w="1440"/>
          </w:tcPr>
          <w:p>
            <w:pPr>
              <w:bidi/>
              <w:jc w:val="right"/>
            </w:pPr>
            <w:r/>
            <w:r>
              <w:t>1301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לא היה טעם שיראה בנסיעתו לפטרבורג כנציג רבני סכנה לו עצמו</w:t>
            </w:r>
          </w:p>
        </w:tc>
        <w:tc>
          <w:tcPr>
            <w:tcW w:type="dxa" w:w="1440"/>
          </w:tcPr>
          <w:p>
            <w:pPr>
              <w:bidi/>
              <w:jc w:val="right"/>
            </w:pPr>
            <w:r/>
            <w:r>
              <w:t>סדר מילים אנגלי ומבנה מסורבל: המשפט נקטע באמצע ("כנציג רבני") ועד הסוף הנושא אינו ברור</w:t>
            </w:r>
          </w:p>
        </w:tc>
        <w:tc>
          <w:tcPr>
            <w:tcW w:type="dxa" w:w="1440"/>
          </w:tcPr>
          <w:p>
            <w:pPr>
              <w:bidi/>
              <w:jc w:val="right"/>
            </w:pPr>
            <w:r/>
            <w:r>
              <w:t>לא היה לו טעם לראות סכנה לעצמו בנסיעתו לפטרבורג כנציג הרבנים</w:t>
            </w:r>
          </w:p>
        </w:tc>
      </w:tr>
      <w:tr>
        <w:tc>
          <w:tcPr>
            <w:tcW w:type="dxa" w:w="1440"/>
          </w:tcPr>
          <w:p>
            <w:pPr>
              <w:bidi/>
              <w:jc w:val="right"/>
            </w:pPr>
            <w:r/>
            <w:r>
              <w:t>1303</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מסיבה זו או אחרת</w:t>
            </w:r>
          </w:p>
        </w:tc>
        <w:tc>
          <w:tcPr>
            <w:tcW w:type="dxa" w:w="1440"/>
          </w:tcPr>
          <w:p>
            <w:pPr>
              <w:bidi/>
              <w:jc w:val="right"/>
            </w:pPr>
            <w:r/>
            <w:r>
              <w:t>תרגום מילולי של "for one reason or another"; בעברית: "מסיבה כזו או אחרת"</w:t>
            </w:r>
          </w:p>
        </w:tc>
        <w:tc>
          <w:tcPr>
            <w:tcW w:type="dxa" w:w="1440"/>
          </w:tcPr>
          <w:p>
            <w:pPr>
              <w:bidi/>
              <w:jc w:val="right"/>
            </w:pPr>
            <w:r/>
            <w:r>
              <w:t>מסיבה כזו או אחרת</w:t>
            </w:r>
          </w:p>
        </w:tc>
      </w:tr>
      <w:tr>
        <w:tc>
          <w:tcPr>
            <w:tcW w:type="dxa" w:w="1440"/>
          </w:tcPr>
          <w:p>
            <w:pPr>
              <w:bidi/>
              <w:jc w:val="right"/>
            </w:pPr>
            <w:r/>
            <w:r>
              <w:t>1303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בדיוק כפי שחשב אוברוב שנראה בבגד זה</w:t>
            </w:r>
          </w:p>
        </w:tc>
        <w:tc>
          <w:tcPr>
            <w:tcW w:type="dxa" w:w="1440"/>
          </w:tcPr>
          <w:p>
            <w:pPr>
              <w:bidi/>
              <w:jc w:val="right"/>
            </w:pPr>
            <w:r/>
            <w:r>
              <w:t>מבנה מסורבל ובלתי טבעי ("כפי שחשב... שנראה"); גם "אפשר רק לשער. אני משער" כפילות</w:t>
            </w:r>
          </w:p>
        </w:tc>
        <w:tc>
          <w:tcPr>
            <w:tcW w:type="dxa" w:w="1440"/>
          </w:tcPr>
          <w:p>
            <w:pPr>
              <w:bidi/>
              <w:jc w:val="right"/>
            </w:pPr>
            <w:r/>
            <w:r>
              <w:t>בדיוק כפי שנראה לאוברוב בבגד זה</w:t>
            </w:r>
          </w:p>
        </w:tc>
      </w:tr>
      <w:tr>
        <w:tc>
          <w:tcPr>
            <w:tcW w:type="dxa" w:w="1440"/>
          </w:tcPr>
          <w:p>
            <w:pPr>
              <w:bidi/>
              <w:jc w:val="right"/>
            </w:pPr>
            <w:r/>
            <w:r>
              <w:t>1307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אחריו באה שורה אחת על תפקידו של הנפטר, שעדיין לא נזכר בשמו, כראש ישיבה</w:t>
            </w:r>
          </w:p>
        </w:tc>
        <w:tc>
          <w:tcPr>
            <w:tcW w:type="dxa" w:w="1440"/>
          </w:tcPr>
          <w:p>
            <w:pPr>
              <w:bidi/>
              <w:jc w:val="right"/>
            </w:pPr>
            <w:r/>
            <w:r>
              <w:t>סדר מילים אנגלי: "כראש ישיבה" מרוחק מ"תפקידו" והמשפט מעורפל</w:t>
            </w:r>
          </w:p>
        </w:tc>
        <w:tc>
          <w:tcPr>
            <w:tcW w:type="dxa" w:w="1440"/>
          </w:tcPr>
          <w:p>
            <w:pPr>
              <w:bidi/>
              <w:jc w:val="right"/>
            </w:pPr>
            <w:r/>
            <w:r>
              <w:t>אחריו באה שורה אחת המציינת את תפקידו של הנפטר כראש ישיבה (עדיין בלי להזכיר את שמו), ואחריה ארבע שורות המוקדשות לביקור בפטרבורג.</w:t>
            </w:r>
          </w:p>
        </w:tc>
      </w:tr>
      <w:tr>
        <w:tc>
          <w:tcPr>
            <w:tcW w:type="dxa" w:w="1440"/>
          </w:tcPr>
          <w:p>
            <w:pPr>
              <w:bidi/>
              <w:jc w:val="right"/>
            </w:pPr>
            <w:r/>
            <w:r>
              <w:t>1313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שהגדיר את אישיותו</w:t>
            </w:r>
          </w:p>
        </w:tc>
        <w:tc>
          <w:tcPr>
            <w:tcW w:type="dxa" w:w="1440"/>
          </w:tcPr>
          <w:p>
            <w:pPr>
              <w:bidi/>
              <w:jc w:val="right"/>
            </w:pPr>
            <w:r/>
            <w:r>
              <w:t>תרגום מילולי של defined his personality; "הגדיר" אינו מתאים כאן</w:t>
            </w:r>
          </w:p>
        </w:tc>
        <w:tc>
          <w:tcPr>
            <w:tcW w:type="dxa" w:w="1440"/>
          </w:tcPr>
          <w:p>
            <w:pPr>
              <w:bidi/>
              <w:jc w:val="right"/>
            </w:pPr>
            <w:r/>
            <w:r>
              <w:t>שעיצב את אישיותו / שהיה מכריע בעיצוב דמותו</w:t>
            </w:r>
          </w:p>
        </w:tc>
      </w:tr>
      <w:tr>
        <w:tc>
          <w:tcPr>
            <w:tcW w:type="dxa" w:w="1440"/>
          </w:tcPr>
          <w:p>
            <w:pPr>
              <w:bidi/>
              <w:jc w:val="right"/>
            </w:pPr>
            <w:r/>
            <w:r>
              <w:t>1318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בתמימותו הטבעית הלך בתום לב צעד אחד הלאה</w:t>
            </w:r>
          </w:p>
        </w:tc>
        <w:tc>
          <w:tcPr>
            <w:tcW w:type="dxa" w:w="1440"/>
          </w:tcPr>
          <w:p>
            <w:pPr>
              <w:bidi/>
              <w:jc w:val="right"/>
            </w:pPr>
            <w:r/>
            <w:r>
              <w:t>תרגום מילולי של "went one step further"; גם כפל "תמימות" ו"תום לב"</w:t>
            </w:r>
          </w:p>
        </w:tc>
        <w:tc>
          <w:tcPr>
            <w:tcW w:type="dxa" w:w="1440"/>
          </w:tcPr>
          <w:p>
            <w:pPr>
              <w:bidi/>
              <w:jc w:val="right"/>
            </w:pPr>
            <w:r/>
            <w:r>
              <w:t>בתמימותו הטבעית הרחיק לכת עוד צעד, והצטער “באותה שעה על שחותנו פגע... בנאמנות לבו של ליליינטל”.</w:t>
            </w:r>
          </w:p>
        </w:tc>
      </w:tr>
      <w:tr>
        <w:tc>
          <w:tcPr>
            <w:tcW w:type="dxa" w:w="1440"/>
          </w:tcPr>
          <w:p>
            <w:pPr>
              <w:bidi/>
              <w:jc w:val="right"/>
            </w:pPr>
            <w:r/>
            <w:r>
              <w:t>1345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סטניסלבסקי מתאר מכתב אחרון זה כך</w:t>
            </w:r>
          </w:p>
        </w:tc>
        <w:tc>
          <w:tcPr>
            <w:tcW w:type="dxa" w:w="1440"/>
          </w:tcPr>
          <w:p>
            <w:pPr>
              <w:bidi/>
              <w:jc w:val="right"/>
            </w:pPr>
            <w:r/>
            <w:r>
              <w:t>תרגום מילולי של "this latter letter"; "אחרון" מטעה (כאילו המכתב האחרון שכתב)</w:t>
            </w:r>
          </w:p>
        </w:tc>
        <w:tc>
          <w:tcPr>
            <w:tcW w:type="dxa" w:w="1440"/>
          </w:tcPr>
          <w:p>
            <w:pPr>
              <w:bidi/>
              <w:jc w:val="right"/>
            </w:pPr>
            <w:r/>
            <w:r>
              <w:t>סטניסלבסקי מתאר מכתב זה כך</w:t>
            </w:r>
          </w:p>
        </w:tc>
      </w:tr>
      <w:tr>
        <w:tc>
          <w:tcPr>
            <w:tcW w:type="dxa" w:w="1440"/>
          </w:tcPr>
          <w:p>
            <w:pPr>
              <w:bidi/>
              <w:jc w:val="right"/>
            </w:pPr>
            <w:r/>
            <w:r>
              <w:t>1347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אילו טען את התזה הנפוצה ביותר</w:t>
            </w:r>
          </w:p>
        </w:tc>
        <w:tc>
          <w:tcPr>
            <w:tcW w:type="dxa" w:w="1440"/>
          </w:tcPr>
          <w:p>
            <w:pPr>
              <w:bidi/>
              <w:jc w:val="right"/>
            </w:pPr>
            <w:r/>
            <w:r>
              <w:t>"טען את" אינו עברית תקנית (תרגום של claimed the thesis)</w:t>
            </w:r>
          </w:p>
        </w:tc>
        <w:tc>
          <w:tcPr>
            <w:tcW w:type="dxa" w:w="1440"/>
          </w:tcPr>
          <w:p>
            <w:pPr>
              <w:bidi/>
              <w:jc w:val="right"/>
            </w:pPr>
            <w:r/>
            <w:r>
              <w:t>אילו טען שהתזה הנפוצה ביותר בעניין בריחתו לאמריקה היא הנכונה / אילו הציג את התזה הנפוצה ביותר</w:t>
            </w:r>
          </w:p>
        </w:tc>
      </w:tr>
      <w:tr>
        <w:tc>
          <w:tcPr>
            <w:tcW w:type="dxa" w:w="1440"/>
          </w:tcPr>
          <w:p>
            <w:pPr>
              <w:bidi/>
              <w:jc w:val="right"/>
            </w:pPr>
            <w:r/>
            <w:r>
              <w:t>1357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בהעדר כל הסבר מתקבל על הדעת מדוע יצא ליליינטל מן התמונה הרוסית, אין לאותו מחבר ברירה אלא להניח</w:t>
            </w:r>
          </w:p>
        </w:tc>
        <w:tc>
          <w:tcPr>
            <w:tcW w:type="dxa" w:w="1440"/>
          </w:tcPr>
          <w:p>
            <w:pPr>
              <w:bidi/>
              <w:jc w:val="right"/>
            </w:pPr>
            <w:r/>
            <w:r>
              <w:t>משפט כבד: פתיחה ארוכה, שני ציטוטים קטועים ופסוקית תארית מאוחרת ("הקשור... משוער אך בלתי מבוסס")</w:t>
            </w:r>
          </w:p>
        </w:tc>
        <w:tc>
          <w:tcPr>
            <w:tcW w:type="dxa" w:w="1440"/>
          </w:tcPr>
          <w:p>
            <w:pPr>
              <w:bidi/>
              <w:jc w:val="right"/>
            </w:pPr>
            <w:r/>
            <w:r>
              <w:t>מכיוון שאין הסבר מתקבל על הדעת ליציאתו של ליליינטל מרוסיה, מניח אותו מחבר שבגרמניה צץ בינו ובין משפחתו משהו “שאי אפשר להוכיחו” ו“שאי אפשר להביאו”, הקשור לכישלון מקצועי משוער ובלתי מבוסס.</w:t>
            </w:r>
          </w:p>
        </w:tc>
      </w:tr>
      <w:tr>
        <w:tc>
          <w:tcPr>
            <w:tcW w:type="dxa" w:w="1440"/>
          </w:tcPr>
          <w:p>
            <w:pPr>
              <w:bidi/>
              <w:jc w:val="right"/>
            </w:pPr>
            <w:r/>
            <w:r>
              <w:t>1358</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ליליינטל ו/או משפחתו</w:t>
            </w:r>
          </w:p>
        </w:tc>
        <w:tc>
          <w:tcPr>
            <w:tcW w:type="dxa" w:w="1440"/>
          </w:tcPr>
          <w:p>
            <w:pPr>
              <w:bidi/>
              <w:jc w:val="right"/>
            </w:pPr>
            <w:r/>
            <w:r>
              <w:t>"ו/או" הוא תרגום מילולי של and/or ואינו סגנון תקני</w:t>
            </w:r>
          </w:p>
        </w:tc>
        <w:tc>
          <w:tcPr>
            <w:tcW w:type="dxa" w:w="1440"/>
          </w:tcPr>
          <w:p>
            <w:pPr>
              <w:bidi/>
              <w:jc w:val="right"/>
            </w:pPr>
            <w:r/>
            <w:r>
              <w:t>ליליינטל או משפחתו</w:t>
            </w:r>
          </w:p>
        </w:tc>
      </w:tr>
      <w:tr>
        <w:tc>
          <w:tcPr>
            <w:tcW w:type="dxa" w:w="1440"/>
          </w:tcPr>
          <w:p>
            <w:pPr>
              <w:bidi/>
              <w:jc w:val="right"/>
            </w:pPr>
            <w:r/>
            <w:r>
              <w:t>1365</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אף שנראה שגרסת קצמן וגרסת צימט שונות בשני פרטים – כיצד הרוויח מן הנייר</w:t>
            </w:r>
          </w:p>
        </w:tc>
        <w:tc>
          <w:tcPr>
            <w:tcW w:type="dxa" w:w="1440"/>
          </w:tcPr>
          <w:p>
            <w:pPr>
              <w:bidi/>
              <w:jc w:val="right"/>
            </w:pPr>
            <w:r/>
            <w:r>
              <w:t>משפט כבד: שני סוגריים עם ״בהתאמה״ מקוננים בתוך משפט אחד, וקשה לעקוב אחרי ההתאמה בין הגרסאות</w:t>
            </w:r>
          </w:p>
        </w:tc>
        <w:tc>
          <w:tcPr>
            <w:tcW w:type="dxa" w:w="1440"/>
          </w:tcPr>
          <w:p>
            <w:pPr>
              <w:bidi/>
              <w:jc w:val="right"/>
            </w:pPr>
            <w:r/>
            <w:r>
              <w:t>הגרסאות של קצמן ושל צימט נבדלות לכאורה בשני פרטים. האחד: דרך הרווח מן הנייר – לפי קצמן הזמין נייר רב מן הדרוש, ולפי צימט השתמש בפחות נייר ממה שהוקצב לו. השני: מה הודפס – לפי קצמן חומשים בלשון רוסית, ולפי צימט ספרי לימוד לילדים. ובכל זאת הסיבה להיעלמו זהה: נתגלה שהוא מרמה את הממשלה הרוסית.</w:t>
            </w:r>
          </w:p>
        </w:tc>
      </w:tr>
      <w:tr>
        <w:tc>
          <w:tcPr>
            <w:tcW w:type="dxa" w:w="1440"/>
          </w:tcPr>
          <w:p>
            <w:pPr>
              <w:bidi/>
              <w:jc w:val="right"/>
            </w:pPr>
            <w:r/>
            <w:r>
              <w:t>1366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לא חיוב על נייר נוסף, אלא שימוש בשוליים רחבים במיוחד (ובאותיות גדולות) כדי ליצור עודף גיליונות</w:t>
            </w:r>
          </w:p>
        </w:tc>
        <w:tc>
          <w:tcPr>
            <w:tcW w:type="dxa" w:w="1440"/>
          </w:tcPr>
          <w:p>
            <w:pPr>
              <w:bidi/>
              <w:jc w:val="right"/>
            </w:pPr>
            <w:r/>
            <w:r>
              <w:t>משפט כבד וחלקי: ״לא חיוב על נייר נוסף״ אינו עברית טבעית, והמשפט מסתיים בשברי משפט (״וממילא שכר גבוה יותר…״) אחרי שתי מקפים</w:t>
            </w:r>
          </w:p>
        </w:tc>
        <w:tc>
          <w:tcPr>
            <w:tcW w:type="dxa" w:w="1440"/>
          </w:tcPr>
          <w:p>
            <w:pPr>
              <w:bidi/>
              <w:jc w:val="right"/>
            </w:pPr>
            <w:r/>
            <w:r>
              <w:t>את התרמית הוא מתאר כך: לא הזמנת נייר נוסף, אלא שימוש בשוליים רחבים במיוחד (ובאותיות גדולות) כדי ליצור עודף גיליונות. המתרגמים קיבלו שכר לפי גיליון, ולכן קיבלו שכר גבוה יותר, וליליינטל, מן הסתם, קיבל מהם חלק בשלל.</w:t>
            </w:r>
          </w:p>
        </w:tc>
      </w:tr>
      <w:tr>
        <w:tc>
          <w:tcPr>
            <w:tcW w:type="dxa" w:w="1440"/>
          </w:tcPr>
          <w:p>
            <w:pPr>
              <w:bidi/>
              <w:jc w:val="right"/>
            </w:pPr>
            <w:r/>
            <w:r>
              <w:t>1367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בחר בדבר שקרי לגמרי ושאין לו כל קשר לעבודתו ברוסיה</w:t>
            </w:r>
          </w:p>
        </w:tc>
        <w:tc>
          <w:tcPr>
            <w:tcW w:type="dxa" w:w="1440"/>
          </w:tcPr>
          <w:p>
            <w:pPr>
              <w:bidi/>
              <w:jc w:val="right"/>
            </w:pPr>
            <w:r/>
            <w:r>
              <w:t>״דבר שקרי״ הוא תרגום מילולי (a completely false thing); גם ״שאין לו״ אחרי ״ו״ מסורבל</w:t>
            </w:r>
          </w:p>
        </w:tc>
        <w:tc>
          <w:tcPr>
            <w:tcW w:type="dxa" w:w="1440"/>
          </w:tcPr>
          <w:p>
            <w:pPr>
              <w:bidi/>
              <w:jc w:val="right"/>
            </w:pPr>
            <w:r/>
            <w:r>
              <w:t>בחר בסיבה שקרית לחלוטין, שאין לה כל קשר לעבודתו ברוסיה</w:t>
            </w:r>
          </w:p>
        </w:tc>
      </w:tr>
      <w:tr>
        <w:tc>
          <w:tcPr>
            <w:tcW w:type="dxa" w:w="1440"/>
          </w:tcPr>
          <w:p>
            <w:pPr>
              <w:bidi/>
              <w:jc w:val="right"/>
            </w:pPr>
            <w:r/>
            <w:r>
              <w:t>1369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אם הסתיר את מעלליו גם ממשפחתו, ובפרט ממשפחת ארוסתו, כמסתבר, נתנה לו ההפוגה במינכן הזדמנות</w:t>
            </w:r>
          </w:p>
        </w:tc>
        <w:tc>
          <w:tcPr>
            <w:tcW w:type="dxa" w:w="1440"/>
          </w:tcPr>
          <w:p>
            <w:pPr>
              <w:bidi/>
              <w:jc w:val="right"/>
            </w:pPr>
            <w:r/>
            <w:r>
              <w:t>משפט כבד: תנאי עם הערת ביניים (״כמסתבר״), משפט ארוך שמסתיים בשני כינויי זיקה מקוננים (״שעליה דיבר בהתלהבות כה רבה״), וסדר מילים אנגלי (״נתנה לו ההפוגה… הזדמנות״)</w:t>
            </w:r>
          </w:p>
        </w:tc>
        <w:tc>
          <w:tcPr>
            <w:tcW w:type="dxa" w:w="1440"/>
          </w:tcPr>
          <w:p>
            <w:pPr>
              <w:bidi/>
              <w:jc w:val="right"/>
            </w:pPr>
            <w:r/>
            <w:r>
              <w:t>וכפי הנראה הסתיר את מעלליו גם ממשפחתו, ובפרט ממשפחת ארוסתו. ההפוגה במינכן אפשרה לו לבדות סיבה כלשהי, כדי “להוכיח” להם שבסופו של דבר לא כדאי להחזיק במשרה בפטרבורג, שעליה דיבר קודם בהתלהבות כה רבה.</w:t>
            </w:r>
          </w:p>
        </w:tc>
      </w:tr>
      <w:tr>
        <w:tc>
          <w:tcPr>
            <w:tcW w:type="dxa" w:w="1440"/>
          </w:tcPr>
          <w:p>
            <w:pPr>
              <w:bidi/>
              <w:jc w:val="right"/>
            </w:pPr>
            <w:r/>
            <w:r>
              <w:t>1375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ועלינו לנסות לברר היכן משתלב ביקור זה בכרונולוגיה של שהות ליליינטל ברוסיה</w:t>
            </w:r>
          </w:p>
        </w:tc>
        <w:tc>
          <w:tcPr>
            <w:tcW w:type="dxa" w:w="1440"/>
          </w:tcPr>
          <w:p>
            <w:pPr>
              <w:bidi/>
              <w:jc w:val="right"/>
            </w:pPr>
            <w:r/>
            <w:r>
              <w:t>״היכן משתלב ביקור זה״ הוא תרגום מילולי של where this visit fits; גם שרשרת הסמיכויות ״בכרונולוגיה של שהות ליליינטל ברוסיה״ כבדה</w:t>
            </w:r>
          </w:p>
        </w:tc>
        <w:tc>
          <w:tcPr>
            <w:tcW w:type="dxa" w:w="1440"/>
          </w:tcPr>
          <w:p>
            <w:pPr>
              <w:bidi/>
              <w:jc w:val="right"/>
            </w:pPr>
            <w:r/>
            <w:r>
              <w:t>ועלינו לנסות לקבוע היכן ממוקם ביקור זה בציר הזמן של שהותו של ליליינטל ברוסיה</w:t>
            </w:r>
          </w:p>
        </w:tc>
      </w:tr>
      <w:tr>
        <w:tc>
          <w:tcPr>
            <w:tcW w:type="dxa" w:w="1440"/>
          </w:tcPr>
          <w:p>
            <w:pPr>
              <w:bidi/>
              <w:jc w:val="right"/>
            </w:pPr>
            <w:r/>
            <w:r>
              <w:t>1375</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היה ליליינטל משיב לטענתו של מנהיג יהודי וילנה, שהובאה לעיל בפסקה השישית</w:t>
            </w:r>
          </w:p>
        </w:tc>
        <w:tc>
          <w:tcPr>
            <w:tcW w:type="dxa" w:w="1440"/>
          </w:tcPr>
          <w:p>
            <w:pPr>
              <w:bidi/>
              <w:jc w:val="right"/>
            </w:pPr>
            <w:r/>
            <w:r>
              <w:t>משפט כבד מאוד: תנאי, טענה מקוננת, פסוקית זיקה ומקפים, והמושא (״באותו סיפור שאין עליו תשובה…״) מרוחק מאוד מהפועל; קשה לקרוא בנשימה אחת</w:t>
            </w:r>
          </w:p>
        </w:tc>
        <w:tc>
          <w:tcPr>
            <w:tcW w:type="dxa" w:w="1440"/>
          </w:tcPr>
          <w:p>
            <w:pPr>
              <w:bidi/>
              <w:jc w:val="right"/>
            </w:pPr>
            <w:r/>
            <w:r>
              <w:t>לא ייתכן שהביקור אירע לפני שליחותו הראשונה בווילנה. אילו אירע אז, היה ליליינטל משיב למנהיג יהודי וילנה (ראה לעיל בפסקה השישית), שטען שקודם כול צריכים היהודים לקבל חירות אזרחית רבה יותר, באותו סיפור שהציג לפני הרב אליאשברג, שאין עליו תשובה. כלומר, היה אומר שגם הוא וגם השר סבורים כמוהו, אבל מה יעשו אם הצאר דוחה זאת?</w:t>
            </w:r>
          </w:p>
        </w:tc>
      </w:tr>
      <w:tr>
        <w:tc>
          <w:tcPr>
            <w:tcW w:type="dxa" w:w="1440"/>
          </w:tcPr>
          <w:p>
            <w:pPr>
              <w:bidi/>
              <w:jc w:val="right"/>
            </w:pPr>
            <w:r/>
            <w:r>
              <w:t>1377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לא היה מפורסם די צורכו, וגם לא “כשר” די צורכו, כדי שאישיות רבנית כמו הרב אליאשברג תרצה לבקרו</w:t>
            </w:r>
          </w:p>
        </w:tc>
        <w:tc>
          <w:tcPr>
            <w:tcW w:type="dxa" w:w="1440"/>
          </w:tcPr>
          <w:p>
            <w:pPr>
              <w:bidi/>
              <w:jc w:val="right"/>
            </w:pPr>
            <w:r/>
            <w:r>
              <w:t>משפט כבד: הנושא (ליליינטל) רחוק מהנשוא, ושני ״לפני״ מקבילים יוצרים עמימות מי לא היה מפורסם</w:t>
            </w:r>
          </w:p>
        </w:tc>
        <w:tc>
          <w:tcPr>
            <w:tcW w:type="dxa" w:w="1440"/>
          </w:tcPr>
          <w:p>
            <w:pPr>
              <w:bidi/>
              <w:jc w:val="right"/>
            </w:pPr>
            <w:r/>
            <w:r>
              <w:t>ועוד, יש להניח שליליינטל לא היה מפורסם די צורכו, וגם לא “כשר” די צורכו, לפני ביקורו בוולוז׳ין ולפני מסעו השני במרכזי היהודים, כדי שאישיות רבנית כמו הרב אליאשברג תרצה לבקרו.</w:t>
            </w:r>
          </w:p>
        </w:tc>
      </w:tr>
      <w:tr>
        <w:tc>
          <w:tcPr>
            <w:tcW w:type="dxa" w:w="1440"/>
          </w:tcPr>
          <w:p>
            <w:pPr>
              <w:bidi/>
              <w:jc w:val="right"/>
            </w:pPr>
            <w:r/>
            <w:r>
              <w:t>1382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ביאורו של מנדלסון אינו נמאס בוולוז׳ין</w:t>
            </w:r>
          </w:p>
        </w:tc>
        <w:tc>
          <w:tcPr>
            <w:tcW w:type="dxa" w:w="1440"/>
          </w:tcPr>
          <w:p>
            <w:pPr>
              <w:bidi/>
              <w:jc w:val="right"/>
            </w:pPr>
            <w:r/>
            <w:r>
              <w:t>״אינו נמאס״ בעברית פירושו ״אינו מתיש״, לא ״אינו מאוס״; כנראה תרגום של not despised</w:t>
            </w:r>
          </w:p>
        </w:tc>
        <w:tc>
          <w:tcPr>
            <w:tcW w:type="dxa" w:w="1440"/>
          </w:tcPr>
          <w:p>
            <w:pPr>
              <w:bidi/>
              <w:jc w:val="right"/>
            </w:pPr>
            <w:r/>
            <w:r>
              <w:t>ביאורו של מנדלסון אינו נחשב מאוס בוולוז׳ין</w:t>
            </w:r>
          </w:p>
        </w:tc>
      </w:tr>
      <w:tr>
        <w:tc>
          <w:tcPr>
            <w:tcW w:type="dxa" w:w="1440"/>
          </w:tcPr>
          <w:p>
            <w:pPr>
              <w:bidi/>
              <w:jc w:val="right"/>
            </w:pPr>
            <w:r/>
            <w:r>
              <w:t>1384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עובר מהצעה של האדמו״ר מליובאוויטש לבדו, שבה פתח את הסיפור, לדעה ברבים</w:t>
            </w:r>
          </w:p>
        </w:tc>
        <w:tc>
          <w:tcPr>
            <w:tcW w:type="dxa" w:w="1440"/>
          </w:tcPr>
          <w:p>
            <w:pPr>
              <w:bidi/>
              <w:jc w:val="right"/>
            </w:pPr>
            <w:r/>
            <w:r>
              <w:t>״לדעה ברבים״ ו״לבדו״ בתפקיד תוארי פועל תלויים הם ניסוח לא טבעי, והמבנה מבלבל (הצעה לעומת דעה)</w:t>
            </w:r>
          </w:p>
        </w:tc>
        <w:tc>
          <w:tcPr>
            <w:tcW w:type="dxa" w:w="1440"/>
          </w:tcPr>
          <w:p>
            <w:pPr>
              <w:bidi/>
              <w:jc w:val="right"/>
            </w:pPr>
            <w:r/>
            <w:r>
              <w:t>עובר מהצעה של האדמו״ר מליובאוויטש לבדו, שבה פתח את הסיפור, להצעה משותפת של ר׳ מנחם־מנדל שניאורסון ושל ר׳ איצל׳ה</w:t>
            </w:r>
          </w:p>
        </w:tc>
      </w:tr>
      <w:tr>
        <w:tc>
          <w:tcPr>
            <w:tcW w:type="dxa" w:w="1440"/>
          </w:tcPr>
          <w:p>
            <w:pPr>
              <w:bidi/>
              <w:jc w:val="right"/>
            </w:pPr>
            <w:r/>
            <w:r>
              <w:t>1387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מאחר שלפי דברי אבי פרשת הנייר של ליליינטל, שאירעה בשנת תר״ה, נגעה להדפסת חומשים מתורגמים לרוסית, ודאי התחיל</w:t>
            </w:r>
          </w:p>
        </w:tc>
        <w:tc>
          <w:tcPr>
            <w:tcW w:type="dxa" w:w="1440"/>
          </w:tcPr>
          <w:p>
            <w:pPr>
              <w:bidi/>
              <w:jc w:val="right"/>
            </w:pPr>
            <w:r/>
            <w:r>
              <w:t>משפט כבד: סיבה, פסוקית זיקה והפרדה בין הנושא לנשוא, והנימוק נשמע הפוך מבחינה לוגית</w:t>
            </w:r>
          </w:p>
        </w:tc>
        <w:tc>
          <w:tcPr>
            <w:tcW w:type="dxa" w:w="1440"/>
          </w:tcPr>
          <w:p>
            <w:pPr>
              <w:bidi/>
              <w:jc w:val="right"/>
            </w:pPr>
            <w:r/>
            <w:r>
              <w:t>לפי דברי אבי, פרשת הנייר של ליליינטל אירעה בשנת תר״ה ונגעה להדפסת חומשים מתורגמים לרוסית. לכן ודאי התחיל ליליינטל לעבוד על תוכנית החומשים בלשון זרה זמן קצר אחרי הוועדה הרבנית, וכעבור שנה וחצי כבר הגיעה התוכנית לשלב שבו צריך היה להזמין נייר להדפסה.</w:t>
            </w:r>
          </w:p>
        </w:tc>
      </w:tr>
      <w:tr>
        <w:tc>
          <w:tcPr>
            <w:tcW w:type="dxa" w:w="1440"/>
          </w:tcPr>
          <w:p>
            <w:pPr>
              <w:bidi/>
              <w:jc w:val="right"/>
            </w:pPr>
            <w:r/>
            <w:r>
              <w:t>1392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שהממשלה המוטה נאלצה להגביל את מספר הבוגרים האלה</w:t>
            </w:r>
          </w:p>
        </w:tc>
        <w:tc>
          <w:tcPr>
            <w:tcW w:type="dxa" w:w="1440"/>
          </w:tcPr>
          <w:p>
            <w:pPr>
              <w:bidi/>
              <w:jc w:val="right"/>
            </w:pPr>
            <w:r/>
            <w:r>
              <w:t>״הממשלה המוטה״ תרגום מילולי של the biased government; בעברית ״מוטה״ אינו מתאר ממשלה באופן זה</w:t>
            </w:r>
          </w:p>
        </w:tc>
        <w:tc>
          <w:tcPr>
            <w:tcW w:type="dxa" w:w="1440"/>
          </w:tcPr>
          <w:p>
            <w:pPr>
              <w:bidi/>
              <w:jc w:val="right"/>
            </w:pPr>
            <w:r/>
            <w:r>
              <w:t>שהממשלה, שיחסה ליהודים היה עוין, נאלצה להגביל את מספר הבוגרים האלה (או: הממשלה האנטישמית)</w:t>
            </w:r>
          </w:p>
        </w:tc>
      </w:tr>
      <w:tr>
        <w:tc>
          <w:tcPr>
            <w:tcW w:type="dxa" w:w="1440"/>
          </w:tcPr>
          <w:p>
            <w:pPr>
              <w:bidi/>
              <w:jc w:val="right"/>
            </w:pPr>
            <w:r/>
            <w:r>
              <w:t>1392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פעל את מלוא פעולתו בפחות מרבע מאה</w:t>
            </w:r>
          </w:p>
        </w:tc>
        <w:tc>
          <w:tcPr>
            <w:tcW w:type="dxa" w:w="1440"/>
          </w:tcPr>
          <w:p>
            <w:pPr>
              <w:bidi/>
              <w:jc w:val="right"/>
            </w:pPr>
            <w:r/>
            <w:r>
              <w:t>״פעל את מלוא פעולתו״ תרגום מילולי של did its full work</w:t>
            </w:r>
          </w:p>
        </w:tc>
        <w:tc>
          <w:tcPr>
            <w:tcW w:type="dxa" w:w="1440"/>
          </w:tcPr>
          <w:p>
            <w:pPr>
              <w:bidi/>
              <w:jc w:val="right"/>
            </w:pPr>
            <w:r/>
            <w:r>
              <w:t>הרעל שהשקה ד״ר ליליינטל הניב את מלוא תוצאותיו בפחות מרבע מאה</w:t>
            </w:r>
          </w:p>
        </w:tc>
      </w:tr>
      <w:tr>
        <w:tc>
          <w:tcPr>
            <w:tcW w:type="dxa" w:w="1440"/>
          </w:tcPr>
          <w:p>
            <w:pPr>
              <w:bidi/>
              <w:jc w:val="right"/>
            </w:pPr>
            <w:r/>
            <w:r>
              <w:t>1393</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הנזק שגרם – במישרין, ובעקיפין בפתיחת שערי הממשלה הרוסית לפני המשכילים</w:t>
            </w:r>
          </w:p>
        </w:tc>
        <w:tc>
          <w:tcPr>
            <w:tcW w:type="dxa" w:w="1440"/>
          </w:tcPr>
          <w:p>
            <w:pPr>
              <w:bidi/>
              <w:jc w:val="right"/>
            </w:pPr>
            <w:r/>
            <w:r>
              <w:t>משפט כבד: פסוקית ״שכן אף ש…״ עם מקפים מקוננים, הפניה, מקור והפרדה ארוכה בין הנושא (״הנזק״) לנשוא (״האריך ימים״)</w:t>
            </w:r>
          </w:p>
        </w:tc>
        <w:tc>
          <w:tcPr>
            <w:tcW w:type="dxa" w:w="1440"/>
          </w:tcPr>
          <w:p>
            <w:pPr>
              <w:bidi/>
              <w:jc w:val="right"/>
            </w:pPr>
            <w:r/>
            <w:r>
              <w:t>תיאורו של אבי, שהנאמנים “נפטרו” מליליינטל בהיעלמו מרוסיה, טעון הסתייגות: ליליינטל אמנם הלך, אבל הנזק שגרם האריך ימים, למרבה הצער. הוא גרם נזק במישרין, ובעקיפין בכך שפתח את שערי הממשלה הרוסית לפני המשכילים (כמתואר לעיל בפסקה השישית, לפי מאמרו של אטקס על “ההשכלה מטעם” ב“ציון”).</w:t>
            </w:r>
          </w:p>
        </w:tc>
      </w:tr>
      <w:tr>
        <w:tc>
          <w:tcPr>
            <w:tcW w:type="dxa" w:w="1440"/>
          </w:tcPr>
          <w:p>
            <w:pPr>
              <w:bidi/>
              <w:jc w:val="right"/>
            </w:pPr>
            <w:r/>
            <w:r>
              <w:t>1394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אפשר שר׳ ישראל סלנטר חזה את תוצאות מסע הממשלה</w:t>
            </w:r>
          </w:p>
        </w:tc>
        <w:tc>
          <w:tcPr>
            <w:tcW w:type="dxa" w:w="1440"/>
          </w:tcPr>
          <w:p>
            <w:pPr>
              <w:bidi/>
              <w:jc w:val="right"/>
            </w:pPr>
            <w:r/>
            <w:r>
              <w:t>״מסע הממשלה״ תרגום מילולי של the government's campaign; ״מסע״ בעברית הוא טיול או מסע צבאי</w:t>
            </w:r>
          </w:p>
        </w:tc>
        <w:tc>
          <w:tcPr>
            <w:tcW w:type="dxa" w:w="1440"/>
          </w:tcPr>
          <w:p>
            <w:pPr>
              <w:bidi/>
              <w:jc w:val="right"/>
            </w:pPr>
            <w:r/>
            <w:r>
              <w:t>אפשר שר׳ ישראל סלנטר חזה את תוצאות מהלכי הממשלה (או: מאמצי הממשלה)</w:t>
            </w:r>
          </w:p>
        </w:tc>
      </w:tr>
      <w:tr>
        <w:tc>
          <w:tcPr>
            <w:tcW w:type="dxa" w:w="1440"/>
          </w:tcPr>
          <w:p>
            <w:pPr>
              <w:bidi/>
              <w:jc w:val="right"/>
            </w:pPr>
            <w:r/>
            <w:r>
              <w:t>1403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במקום שיושלך לבדו אל עולם הישיבות של מינסק</w:t>
            </w:r>
          </w:p>
        </w:tc>
        <w:tc>
          <w:tcPr>
            <w:tcW w:type="dxa" w:w="1440"/>
          </w:tcPr>
          <w:p>
            <w:pPr>
              <w:bidi/>
              <w:jc w:val="right"/>
            </w:pPr>
            <w:r/>
            <w:r>
              <w:t>מבנה סביל מיותר ותרגומי (instead of being thrown alone), ו״במקום ש…״ עם בניין הופעל אינו טבעי</w:t>
            </w:r>
          </w:p>
        </w:tc>
        <w:tc>
          <w:tcPr>
            <w:tcW w:type="dxa" w:w="1440"/>
          </w:tcPr>
          <w:p>
            <w:pPr>
              <w:bidi/>
              <w:jc w:val="right"/>
            </w:pPr>
            <w:r/>
            <w:r>
              <w:t>במקום להישאר לבדו בעולם הישיבות של מינסק</w:t>
            </w:r>
          </w:p>
        </w:tc>
      </w:tr>
      <w:tr>
        <w:tc>
          <w:tcPr>
            <w:tcW w:type="dxa" w:w="1440"/>
          </w:tcPr>
          <w:p>
            <w:pPr>
              <w:bidi/>
              <w:jc w:val="right"/>
            </w:pPr>
            <w:r/>
            <w:r>
              <w:t>1405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והשווה גם מה שאמר מנשה המלך (ג׳רט״ז–ג׳רפ״ג, 544–477 לפני הספירה) לרב אשי</w:t>
            </w:r>
          </w:p>
        </w:tc>
        <w:tc>
          <w:tcPr>
            <w:tcW w:type="dxa" w:w="1440"/>
          </w:tcPr>
          <w:p>
            <w:pPr>
              <w:bidi/>
              <w:jc w:val="right"/>
            </w:pPr>
            <w:r/>
            <w:r>
              <w:t>משפט כבד: שני תאריכים בסוגריים באמצע, ציטוט ארמי, וסיפור המסגרת (מי אמר, למי, מתי) מקוננים לפני שמגיעים לעיקר</w:t>
            </w:r>
          </w:p>
        </w:tc>
        <w:tc>
          <w:tcPr>
            <w:tcW w:type="dxa" w:w="1440"/>
          </w:tcPr>
          <w:p>
            <w:pPr>
              <w:bidi/>
              <w:jc w:val="right"/>
            </w:pPr>
            <w:r/>
            <w:r>
              <w:t>והשווה גם מה שאמר מנשה המלך (ג׳רט״ז–ג׳רפ״ג, 544–477 לפני הספירה) לרב אשי (ד׳צ״ח–ד׳קפ״ז, 338–427) בחלום. רב אשי לא הבין כיצד יכול היה המלך המלומד לעבוד עבודה זרה, ומנשה השיב: “…”. את מאמר חז״ל הזה הביא ר׳ דוד פוברסקי, ראש ישיבה בישיבת פוניבז׳ שבבני ברק, כשאמר לכמה תלמידים: “…”</w:t>
            </w:r>
          </w:p>
        </w:tc>
      </w:tr>
      <w:tr>
        <w:tc>
          <w:tcPr>
            <w:tcW w:type="dxa" w:w="1440"/>
          </w:tcPr>
          <w:p>
            <w:pPr>
              <w:bidi/>
              <w:jc w:val="right"/>
            </w:pPr>
            <w:r/>
            <w:r>
              <w:t>1408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הסתמך על ניסיונו שלו כדי להוכיח שקריאה כזו אינה מזיקה – בהסתייגות שבשל פסק זה “ייחשב לשמאלני”</w:t>
            </w:r>
          </w:p>
        </w:tc>
        <w:tc>
          <w:tcPr>
            <w:tcW w:type="dxa" w:w="1440"/>
          </w:tcPr>
          <w:p>
            <w:pPr>
              <w:bidi/>
              <w:jc w:val="right"/>
            </w:pPr>
            <w:r/>
            <w:r>
              <w:t>משפט כבד ו״בהסתייגות שבשל…״ אינו עברית טבעית; ״ניסיונו שלו״ כינוי שייכות מיותר</w:t>
            </w:r>
          </w:p>
        </w:tc>
        <w:tc>
          <w:tcPr>
            <w:tcW w:type="dxa" w:w="1440"/>
          </w:tcPr>
          <w:p>
            <w:pPr>
              <w:bidi/>
              <w:jc w:val="right"/>
            </w:pPr>
            <w:r/>
            <w:r>
              <w:t>הוא הסתמך על ניסיונו כדי להוכיח שקריאה כזו אינה מזיקה, אף שהעיר שבשל פסק זה “ייחשב לשמאלני”.</w:t>
            </w:r>
          </w:p>
        </w:tc>
      </w:tr>
      <w:tr>
        <w:tc>
          <w:tcPr>
            <w:tcW w:type="dxa" w:w="1440"/>
          </w:tcPr>
          <w:p>
            <w:pPr>
              <w:bidi/>
              <w:jc w:val="right"/>
            </w:pPr>
            <w:r/>
            <w:r>
              <w:t>1410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אבי השיב שבדרך כלל הוא רואה בקריאה בספרים חיצוניים, תחת פיקוח, דבר בריא “מסיבות רבות”</w:t>
            </w:r>
          </w:p>
        </w:tc>
        <w:tc>
          <w:tcPr>
            <w:tcW w:type="dxa" w:w="1440"/>
          </w:tcPr>
          <w:p>
            <w:pPr>
              <w:bidi/>
              <w:jc w:val="right"/>
            </w:pPr>
            <w:r/>
            <w:r>
              <w:t>משפט כבד: רשימת טעמים עם מקפים, ציטוט חלקי ופסוקיות מקוננות, הקורא מאבד את התחביר של ״מנה אותן״</w:t>
            </w:r>
          </w:p>
        </w:tc>
        <w:tc>
          <w:tcPr>
            <w:tcW w:type="dxa" w:w="1440"/>
          </w:tcPr>
          <w:p>
            <w:pPr>
              <w:bidi/>
              <w:jc w:val="right"/>
            </w:pPr>
            <w:r/>
            <w:r>
              <w:t>אבי השיב שבדרך כלל הוא רואה בקריאה בספרים חיצוניים, תחת פיקוח, דבר בריא “מסיבות רבות”, ומנה אותן. ראשית, משעה שילד נמשך לקריאה אפשר לנתב אותו לנושאים “כשרים”… שנית, הקריאה מרחיבה את אופקיו. ושלישית, היא מפתחת את שכלו…</w:t>
            </w:r>
          </w:p>
        </w:tc>
      </w:tr>
      <w:tr>
        <w:tc>
          <w:tcPr>
            <w:tcW w:type="dxa" w:w="1440"/>
          </w:tcPr>
          <w:p>
            <w:pPr>
              <w:bidi/>
              <w:jc w:val="right"/>
            </w:pPr>
            <w:r/>
            <w:r>
              <w:t>1412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על הסכנה המשכילית שעמד מולה החפץ־חיים חצי מאה קודם לכן!</w:t>
            </w:r>
          </w:p>
        </w:tc>
        <w:tc>
          <w:tcPr>
            <w:tcW w:type="dxa" w:w="1440"/>
          </w:tcPr>
          <w:p>
            <w:pPr>
              <w:bidi/>
              <w:jc w:val="right"/>
            </w:pPr>
            <w:r/>
            <w:r>
              <w:t>״הסכנה… שעמד מולה״ הוא ניסוח מסורבל ותרגומי (the Haskalah danger he faced); המשפט כבד בסמיכויות ובמקומות</w:t>
            </w:r>
          </w:p>
        </w:tc>
        <w:tc>
          <w:tcPr>
            <w:tcW w:type="dxa" w:w="1440"/>
          </w:tcPr>
          <w:p>
            <w:pPr>
              <w:bidi/>
              <w:jc w:val="right"/>
            </w:pPr>
            <w:r/>
            <w:r>
              <w:t>על הסכנה שאיימה על החפץ־חיים מצד המשכילים חצי מאה קודם לכן</w:t>
            </w:r>
          </w:p>
        </w:tc>
      </w:tr>
      <w:tr>
        <w:tc>
          <w:tcPr>
            <w:tcW w:type="dxa" w:w="1440"/>
          </w:tcPr>
          <w:p>
            <w:pPr>
              <w:bidi/>
              <w:jc w:val="right"/>
            </w:pPr>
            <w:r/>
            <w:r>
              <w:t>1435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שהותו שם לא הייתה רק לימי בין הזמנים הקצרים שבין סוף זמן הקיץ (בקרינק) לזמן החורף (בסלבודקה)</w:t>
            </w:r>
          </w:p>
        </w:tc>
        <w:tc>
          <w:tcPr>
            <w:tcW w:type="dxa" w:w="1440"/>
          </w:tcPr>
          <w:p>
            <w:pPr>
              <w:bidi/>
              <w:jc w:val="right"/>
            </w:pPr>
            <w:r/>
            <w:r>
              <w:t>משפט כבד ומסורבל, עם פתיחה סיבתית ארוכה ושרשרת של שני ״שבין״ ו״ל״ וסוגריים; ״לא הייתה רק לימי בין הזמנים״ אינו טבעי</w:t>
            </w:r>
          </w:p>
        </w:tc>
        <w:tc>
          <w:tcPr>
            <w:tcW w:type="dxa" w:w="1440"/>
          </w:tcPr>
          <w:p>
            <w:pPr>
              <w:bidi/>
              <w:jc w:val="right"/>
            </w:pPr>
            <w:r/>
            <w:r>
              <w:t>מאחר שהייתה תוכנית שאהרן פינס יישאר במינסק, שהותו שם לא הסתכמה בימי בין הזמנים הקצרים שבין זמן הקיץ בקרינק לזמן החורף בסלבודקה</w:t>
            </w:r>
          </w:p>
        </w:tc>
      </w:tr>
      <w:tr>
        <w:tc>
          <w:tcPr>
            <w:tcW w:type="dxa" w:w="1440"/>
          </w:tcPr>
          <w:p>
            <w:pPr>
              <w:bidi/>
              <w:jc w:val="right"/>
            </w:pPr>
            <w:r/>
            <w:r>
              <w:t>1435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נמצא שאפשר ששהה ר׳ אהרן במינסק עד חודשיים</w:t>
            </w:r>
          </w:p>
        </w:tc>
        <w:tc>
          <w:tcPr>
            <w:tcW w:type="dxa" w:w="1440"/>
          </w:tcPr>
          <w:p>
            <w:pPr>
              <w:bidi/>
              <w:jc w:val="right"/>
            </w:pPr>
            <w:r/>
            <w:r>
              <w:t>״עד חודשיים״ הוא תרגום מילולי של up to two months; גם הצירוף ״אפשר ש...״ עם היפוך סדר אינו חלק</w:t>
            </w:r>
          </w:p>
        </w:tc>
        <w:tc>
          <w:tcPr>
            <w:tcW w:type="dxa" w:w="1440"/>
          </w:tcPr>
          <w:p>
            <w:pPr>
              <w:bidi/>
              <w:jc w:val="right"/>
            </w:pPr>
            <w:r/>
            <w:r>
              <w:t>נמצא שייתכן שר׳ אהרן שהה במינסק כשני חודשים לכל היותר</w:t>
            </w:r>
          </w:p>
        </w:tc>
      </w:tr>
      <w:tr>
        <w:tc>
          <w:tcPr>
            <w:tcW w:type="dxa" w:w="1440"/>
          </w:tcPr>
          <w:p>
            <w:pPr>
              <w:bidi/>
              <w:jc w:val="right"/>
            </w:pPr>
            <w:r/>
            <w:r>
              <w:t>1436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לפי הגילוי האמור, את תקופת שלושים ושניים החודשים</w:t>
            </w:r>
          </w:p>
        </w:tc>
        <w:tc>
          <w:tcPr>
            <w:tcW w:type="dxa" w:w="1440"/>
          </w:tcPr>
          <w:p>
            <w:pPr>
              <w:bidi/>
              <w:jc w:val="right"/>
            </w:pPr>
            <w:r/>
            <w:r>
              <w:t>״הגילוי האמור״ הוא תרגום מילולי (the said discovery) וכבד; גם ״תקופת שלושים ושניים החודשים״ היא סמיכות כבדה</w:t>
            </w:r>
          </w:p>
        </w:tc>
        <w:tc>
          <w:tcPr>
            <w:tcW w:type="dxa" w:w="1440"/>
          </w:tcPr>
          <w:p>
            <w:pPr>
              <w:bidi/>
              <w:jc w:val="right"/>
            </w:pPr>
            <w:r/>
            <w:r>
              <w:t>לפי האמור לעיל, את שלושים ושניים החודשים – מן ההתייתמות ועד ההצטרפות לכנסת ישראל – יש לחלק כך</w:t>
            </w:r>
          </w:p>
        </w:tc>
      </w:tr>
      <w:tr>
        <w:tc>
          <w:tcPr>
            <w:tcW w:type="dxa" w:w="1440"/>
          </w:tcPr>
          <w:p>
            <w:pPr>
              <w:bidi/>
              <w:jc w:val="right"/>
            </w:pPr>
            <w:r/>
            <w:r>
              <w:t>1439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כבר נדד אהרן פינס ממוסד תורה גדול אחד שבעיר לחברו בבקשת אתגרים בתורה</w:t>
            </w:r>
          </w:p>
        </w:tc>
        <w:tc>
          <w:tcPr>
            <w:tcW w:type="dxa" w:w="1440"/>
          </w:tcPr>
          <w:p>
            <w:pPr>
              <w:bidi/>
              <w:jc w:val="right"/>
            </w:pPr>
            <w:r/>
            <w:r>
              <w:t>ניסוח כבד ולא טבעי: ״מוסד תורה גדול אחד שבעיר״, ״לחברו בבקשת אתגרים״ (בעקבות seeking challenges); אין הבהרה ברורה</w:t>
            </w:r>
          </w:p>
        </w:tc>
        <w:tc>
          <w:tcPr>
            <w:tcW w:type="dxa" w:w="1440"/>
          </w:tcPr>
          <w:p>
            <w:pPr>
              <w:bidi/>
              <w:jc w:val="right"/>
            </w:pPr>
            <w:r/>
            <w:r>
              <w:t>כבר נדד אהרן פינס מאחת הישיבות הגדולות שבעיר לחברתה, בחיפוש אחר אתגרים בלימוד</w:t>
            </w:r>
          </w:p>
        </w:tc>
      </w:tr>
      <w:tr>
        <w:tc>
          <w:tcPr>
            <w:tcW w:type="dxa" w:w="1440"/>
          </w:tcPr>
          <w:p>
            <w:pPr>
              <w:bidi/>
              <w:jc w:val="right"/>
            </w:pPr>
            <w:r/>
            <w:r>
              <w:t>1440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אהרן ניצל, בלי שידע, את הזמן האחרון של ר׳ יחיאל־יעקב ויינברג בסלבודקה</w:t>
            </w:r>
          </w:p>
        </w:tc>
        <w:tc>
          <w:tcPr>
            <w:tcW w:type="dxa" w:w="1440"/>
          </w:tcPr>
          <w:p>
            <w:pPr>
              <w:bidi/>
              <w:jc w:val="right"/>
            </w:pPr>
            <w:r/>
            <w:r>
              <w:t>״ניצל״ עלול להתפרש כ״הוצל״; ״בלי שידע״ מבלבל – התוכן הוא ״מבלי להיות מודע לכך שזהו הזמן האחרון״</w:t>
            </w:r>
          </w:p>
        </w:tc>
        <w:tc>
          <w:tcPr>
            <w:tcW w:type="dxa" w:w="1440"/>
          </w:tcPr>
          <w:p>
            <w:pPr>
              <w:bidi/>
              <w:jc w:val="right"/>
            </w:pPr>
            <w:r/>
            <w:r>
              <w:t>ר׳ אהרן הספיק, מבלי לדעת זאת, להכיר את ר׳ יחיאל־יעקב ויינברג בחודשיו האחרונים בסלבודקה, לפני שנסע למיר, והיכרות זו נמשכה כל ימי חייו</w:t>
            </w:r>
          </w:p>
        </w:tc>
      </w:tr>
      <w:tr>
        <w:tc>
          <w:tcPr>
            <w:tcW w:type="dxa" w:w="1440"/>
          </w:tcPr>
          <w:p>
            <w:pPr>
              <w:bidi/>
              <w:jc w:val="right"/>
            </w:pPr>
            <w:r/>
            <w:r>
              <w:t>1454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הדבר התאשר בביקור אצל בן חסותו של החזון־איש</w:t>
            </w:r>
          </w:p>
        </w:tc>
        <w:tc>
          <w:tcPr>
            <w:tcW w:type="dxa" w:w="1440"/>
          </w:tcPr>
          <w:p>
            <w:pPr>
              <w:bidi/>
              <w:jc w:val="right"/>
            </w:pPr>
            <w:r/>
            <w:r>
              <w:t>״התאשר״ אינו תקני בעברית כזו (confirmed); ״בביקור אצל״ גם הוא מילולי</w:t>
            </w:r>
          </w:p>
        </w:tc>
        <w:tc>
          <w:tcPr>
            <w:tcW w:type="dxa" w:w="1440"/>
          </w:tcPr>
          <w:p>
            <w:pPr>
              <w:bidi/>
              <w:jc w:val="right"/>
            </w:pPr>
            <w:r/>
            <w:r>
              <w:t>הדבר אושר בביקור שנערך אצל בן חסותו של החזון־איש</w:t>
            </w:r>
          </w:p>
        </w:tc>
      </w:tr>
      <w:tr>
        <w:tc>
          <w:tcPr>
            <w:tcW w:type="dxa" w:w="1440"/>
          </w:tcPr>
          <w:p>
            <w:pPr>
              <w:bidi/>
              <w:jc w:val="right"/>
            </w:pPr>
            <w:r/>
            <w:r>
              <w:t>1456</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אבל הוא הגזים, כשהראה שלא בחכמה שהוא יכול לדקלם את השיר גם מן הסוף להתחלה</w:t>
            </w:r>
          </w:p>
        </w:tc>
        <w:tc>
          <w:tcPr>
            <w:tcW w:type="dxa" w:w="1440"/>
          </w:tcPr>
          <w:p>
            <w:pPr>
              <w:bidi/>
              <w:jc w:val="right"/>
            </w:pPr>
            <w:r/>
            <w:r>
              <w:t>המשפט סתום ובנוי בתרגום מילולי (״הראה שלא בחכמה״); קשה להבין את הכוונה</w:t>
            </w:r>
          </w:p>
        </w:tc>
        <w:tc>
          <w:tcPr>
            <w:tcW w:type="dxa" w:w="1440"/>
          </w:tcPr>
          <w:p>
            <w:pPr>
              <w:bidi/>
              <w:jc w:val="right"/>
            </w:pPr>
            <w:r/>
            <w:r>
              <w:t>אבל הוא הפריז כשהוכיח, בדקלמו את השיר גם מהסוף להתחלה, שאין זה בזכות חכמה</w:t>
            </w:r>
          </w:p>
        </w:tc>
      </w:tr>
      <w:tr>
        <w:tc>
          <w:tcPr>
            <w:tcW w:type="dxa" w:w="1440"/>
          </w:tcPr>
          <w:p>
            <w:pPr>
              <w:bidi/>
              <w:jc w:val="right"/>
            </w:pPr>
            <w:r/>
            <w:r>
              <w:t>1476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לאור דברי אסתר אונגרישער נראה אפשרי גם</w:t>
            </w:r>
          </w:p>
        </w:tc>
        <w:tc>
          <w:tcPr>
            <w:tcW w:type="dxa" w:w="1440"/>
          </w:tcPr>
          <w:p>
            <w:pPr>
              <w:bidi/>
              <w:jc w:val="right"/>
            </w:pPr>
            <w:r/>
            <w:r>
              <w:t>״נראה אפשרי״ הוא calque של seems possible</w:t>
            </w:r>
          </w:p>
        </w:tc>
        <w:tc>
          <w:tcPr>
            <w:tcW w:type="dxa" w:w="1440"/>
          </w:tcPr>
          <w:p>
            <w:pPr>
              <w:bidi/>
              <w:jc w:val="right"/>
            </w:pPr>
            <w:r/>
            <w:r>
              <w:t>לאור דברי אסתר אונגרישער ייתכן גם</w:t>
            </w:r>
          </w:p>
        </w:tc>
      </w:tr>
      <w:tr>
        <w:tc>
          <w:tcPr>
            <w:tcW w:type="dxa" w:w="1440"/>
          </w:tcPr>
          <w:p>
            <w:pPr>
              <w:bidi/>
              <w:jc w:val="right"/>
            </w:pPr>
            <w:r/>
            <w:r>
              <w:t>1483</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לנסיעה ברכבת בת 290 קילומטרים</w:t>
            </w:r>
          </w:p>
        </w:tc>
        <w:tc>
          <w:tcPr>
            <w:tcW w:type="dxa" w:w="1440"/>
          </w:tcPr>
          <w:p>
            <w:pPr>
              <w:bidi/>
              <w:jc w:val="right"/>
            </w:pPr>
            <w:r/>
            <w:r>
              <w:t>״ברכבת בת 290 קילומטרים״ – ״בת״ על רכבת אינו מקובל (נסיעה היא שבאורך, לא הרכבת)</w:t>
            </w:r>
          </w:p>
        </w:tc>
        <w:tc>
          <w:tcPr>
            <w:tcW w:type="dxa" w:w="1440"/>
          </w:tcPr>
          <w:p>
            <w:pPr>
              <w:bidi/>
              <w:jc w:val="right"/>
            </w:pPr>
            <w:r/>
            <w:r>
              <w:t>לנסיעה של 290 קילומטרים ברכבת</w:t>
            </w:r>
          </w:p>
        </w:tc>
      </w:tr>
      <w:tr>
        <w:tc>
          <w:tcPr>
            <w:tcW w:type="dxa" w:w="1440"/>
          </w:tcPr>
          <w:p>
            <w:pPr>
              <w:bidi/>
              <w:jc w:val="right"/>
            </w:pPr>
            <w:r/>
            <w:r>
              <w:t>1485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גם נראה הגיוני שלא תיאמו ביניהם</w:t>
            </w:r>
          </w:p>
        </w:tc>
        <w:tc>
          <w:tcPr>
            <w:tcW w:type="dxa" w:w="1440"/>
          </w:tcPr>
          <w:p>
            <w:pPr>
              <w:bidi/>
              <w:jc w:val="right"/>
            </w:pPr>
            <w:r/>
            <w:r>
              <w:t>״נראה הגיוני״ הוא תרגום מילולי של seems logical; המשפט כולו ארוך וכולל סוגריים בתוך משפט משני</w:t>
            </w:r>
          </w:p>
        </w:tc>
        <w:tc>
          <w:tcPr>
            <w:tcW w:type="dxa" w:w="1440"/>
          </w:tcPr>
          <w:p>
            <w:pPr>
              <w:bidi/>
              <w:jc w:val="right"/>
            </w:pPr>
            <w:r/>
            <w:r>
              <w:t>וגם סביר שלא תיאמו ביניהם את הנסיעה: אבי ואהרן פינס למדו בשול הקצבים ונסיעתם מומנה בידי ר׳ יעקב־נח אוקסנקרוג אוהב הצדקה, ואילו נחום־מאיר למד בישיבת דודו</w:t>
            </w:r>
          </w:p>
        </w:tc>
      </w:tr>
      <w:tr>
        <w:tc>
          <w:tcPr>
            <w:tcW w:type="dxa" w:w="1440"/>
          </w:tcPr>
          <w:p>
            <w:pPr>
              <w:bidi/>
              <w:jc w:val="right"/>
            </w:pPr>
            <w:r/>
            <w:r>
              <w:t>1487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בהפסקה שהייתה חובה על מי שעבר מישיבה אחת בסלבודקה לחברתה</w:t>
            </w:r>
          </w:p>
        </w:tc>
        <w:tc>
          <w:tcPr>
            <w:tcW w:type="dxa" w:w="1440"/>
          </w:tcPr>
          <w:p>
            <w:pPr>
              <w:bidi/>
              <w:jc w:val="right"/>
            </w:pPr>
            <w:r/>
            <w:r>
              <w:t>״הפסקה שהייתה חובה על״ – מבנה מילולי לא טבעי</w:t>
            </w:r>
          </w:p>
        </w:tc>
        <w:tc>
          <w:tcPr>
            <w:tcW w:type="dxa" w:w="1440"/>
          </w:tcPr>
          <w:p>
            <w:pPr>
              <w:bidi/>
              <w:jc w:val="right"/>
            </w:pPr>
            <w:r/>
            <w:r>
              <w:t>בהפסקה שנדרשה ממי שעבר מישיבה אחת בסלבודקה לאחרת</w:t>
            </w:r>
          </w:p>
        </w:tc>
      </w:tr>
      <w:tr>
        <w:tc>
          <w:tcPr>
            <w:tcW w:type="dxa" w:w="1440"/>
          </w:tcPr>
          <w:p>
            <w:pPr>
              <w:bidi/>
              <w:jc w:val="right"/>
            </w:pPr>
            <w:r/>
            <w:r>
              <w:t>476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המחבר בחר בחכמה שם המבוסס על יהושע טו, לח, הקרוב דיו לשם הספר שתקף</w:t>
            </w:r>
          </w:p>
        </w:tc>
        <w:tc>
          <w:tcPr>
            <w:tcW w:type="dxa" w:w="1440"/>
          </w:tcPr>
          <w:p>
            <w:pPr>
              <w:bidi/>
              <w:jc w:val="right"/>
            </w:pPr>
            <w:r/>
            <w:r>
              <w:t>משפט כבד: שני כינויי תואר זה אחר זה ("הקרוב דיו", "שונה דיו"), ניסוח גבוה ופחות זורם</w:t>
            </w:r>
          </w:p>
        </w:tc>
        <w:tc>
          <w:tcPr>
            <w:tcW w:type="dxa" w:w="1440"/>
          </w:tcPr>
          <w:p>
            <w:pPr>
              <w:bidi/>
              <w:jc w:val="right"/>
            </w:pPr>
            <w:r/>
            <w:r>
              <w:t>המחבר בחר בחכמה שם המבוסס על יהושע טו, לח: קרוב דיו לשם הספר שתקף, ושונה דיו כדי לרמוז שפסקי ר׳ רפאל מאוסים</w:t>
            </w:r>
          </w:p>
        </w:tc>
      </w:tr>
      <w:tr>
        <w:tc>
          <w:tcPr>
            <w:tcW w:type="dxa" w:w="1440"/>
          </w:tcPr>
          <w:p>
            <w:pPr>
              <w:bidi/>
              <w:jc w:val="right"/>
            </w:pPr>
            <w:r/>
            <w:r>
              <w:t>875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הגבאי נכנס לבית הכנסת רועד, על קצות אצבעותיו</w:t>
            </w:r>
          </w:p>
        </w:tc>
        <w:tc>
          <w:tcPr>
            <w:tcW w:type="dxa" w:w="1440"/>
          </w:tcPr>
          <w:p>
            <w:pPr>
              <w:bidi/>
              <w:jc w:val="right"/>
            </w:pPr>
            <w:r/>
            <w:r>
              <w:t>בפסקה הקודמת הרב שלח את "ראש החברה קדישא" ל"בית המדרש"; כאן מופיעים "הגבאי" ו"בית הכנסת" – אי־עקביות שנשמעת כתרגום של sexton/synagogue ללא אחידות</w:t>
            </w:r>
          </w:p>
        </w:tc>
        <w:tc>
          <w:tcPr>
            <w:tcW w:type="dxa" w:w="1440"/>
          </w:tcPr>
          <w:p>
            <w:pPr>
              <w:bidi/>
              <w:jc w:val="right"/>
            </w:pPr>
            <w:r/>
            <w:r>
              <w:t>ראש החברה קדישא נכנס לבית המדרש רועד, על קצות אצבעותיו (או לוודא מול המקור האנגלי מי הדמות)</w:t>
            </w:r>
          </w:p>
        </w:tc>
      </w:tr>
      <w:tr>
        <w:tc>
          <w:tcPr>
            <w:tcW w:type="dxa" w:w="1440"/>
          </w:tcPr>
          <w:p>
            <w:pPr>
              <w:bidi/>
              <w:jc w:val="right"/>
            </w:pPr>
            <w:r/>
            <w:r>
              <w:t>881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שישים שנה ומעולם לא יצא ממנה כל אותו זמן</w:t>
            </w:r>
          </w:p>
        </w:tc>
        <w:tc>
          <w:tcPr>
            <w:tcW w:type="dxa" w:w="1440"/>
          </w:tcPr>
          <w:p>
            <w:pPr>
              <w:bidi/>
              <w:jc w:val="right"/>
            </w:pPr>
            <w:r/>
            <w:r>
              <w:t>כפילות: "מעולם לא יצא" ו"כל אותו זמן"</w:t>
            </w:r>
          </w:p>
        </w:tc>
        <w:tc>
          <w:tcPr>
            <w:tcW w:type="dxa" w:w="1440"/>
          </w:tcPr>
          <w:p>
            <w:pPr>
              <w:bidi/>
              <w:jc w:val="right"/>
            </w:pPr>
            <w:r/>
            <w:r>
              <w:t>שישים שנה ולא יצא ממנה מעולם</w:t>
            </w:r>
          </w:p>
        </w:tc>
      </w:tr>
      <w:tr>
        <w:tc>
          <w:tcPr>
            <w:tcW w:type="dxa" w:w="1440"/>
          </w:tcPr>
          <w:p>
            <w:pPr>
              <w:bidi/>
              <w:jc w:val="right"/>
            </w:pPr>
            <w:r/>
            <w:r>
              <w:t>904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הייתה וילנה עיר יהודית פחות ממינסק מבחינת הרכב אוכלוסייתה</w:t>
            </w:r>
          </w:p>
        </w:tc>
        <w:tc>
          <w:tcPr>
            <w:tcW w:type="dxa" w:w="1440"/>
          </w:tcPr>
          <w:p>
            <w:pPr>
              <w:bidi/>
              <w:jc w:val="right"/>
            </w:pPr>
            <w:r/>
            <w:r>
              <w:t>"עיר יהודית פחות" ו"מבחינת הרכב" – מבנה אנגלי (less Jewish in terms of); סבוך</w:t>
            </w:r>
          </w:p>
        </w:tc>
        <w:tc>
          <w:tcPr>
            <w:tcW w:type="dxa" w:w="1440"/>
          </w:tcPr>
          <w:p>
            <w:pPr>
              <w:bidi/>
              <w:jc w:val="right"/>
            </w:pPr>
            <w:r/>
            <w:r>
              <w:t>הייתה וילנה פחות יהודית ממינסק בהרכב אוכלוסייתה</w:t>
            </w:r>
          </w:p>
        </w:tc>
      </w:tr>
      <w:tr>
        <w:tc>
          <w:tcPr>
            <w:tcW w:type="dxa" w:w="1440"/>
          </w:tcPr>
          <w:p>
            <w:pPr>
              <w:bidi/>
              <w:jc w:val="right"/>
            </w:pPr>
            <w:r/>
            <w:r>
              <w:t>911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ר׳ אלתר רבינוביץ־תאומים אמר שר׳ יצחק זאב סולובייצ׳יק אמר משמו של אביו</w:t>
            </w:r>
          </w:p>
        </w:tc>
        <w:tc>
          <w:tcPr>
            <w:tcW w:type="dxa" w:w="1440"/>
          </w:tcPr>
          <w:p>
            <w:pPr>
              <w:bidi/>
              <w:jc w:val="right"/>
            </w:pPr>
            <w:r/>
            <w:r>
              <w:t>שרשרת של "אמר ש...אמר ש..." כבדה; כמו כן "אותו מחבר" ו"המרואיין סבור שהתרגש" – הנושא עמום</w:t>
            </w:r>
          </w:p>
        </w:tc>
        <w:tc>
          <w:tcPr>
            <w:tcW w:type="dxa" w:w="1440"/>
          </w:tcPr>
          <w:p>
            <w:pPr>
              <w:bidi/>
              <w:jc w:val="right"/>
            </w:pPr>
            <w:r/>
            <w:r>
              <w:t>ר׳ אלתר רבינוביץ־תאומים מעיד על ר׳ יצחק זאב סולובייצ׳יק, שאמר משמו של אביו ר׳ חיים: ...; ובהמשך: "המרואיין סבור שר׳ יצחק זאב התרגש עד כדי כך משום..."</w:t>
            </w:r>
          </w:p>
        </w:tc>
      </w:tr>
      <w:tr>
        <w:tc>
          <w:tcPr>
            <w:tcW w:type="dxa" w:w="1440"/>
          </w:tcPr>
          <w:p>
            <w:pPr>
              <w:bidi/>
              <w:jc w:val="right"/>
            </w:pPr>
            <w:r/>
            <w:r>
              <w:t>917</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ר׳ רפאל עשה מעשה נדיר ביותר לרב</w:t>
            </w:r>
          </w:p>
        </w:tc>
        <w:tc>
          <w:tcPr>
            <w:tcW w:type="dxa" w:w="1440"/>
          </w:tcPr>
          <w:p>
            <w:pPr>
              <w:bidi/>
              <w:jc w:val="right"/>
            </w:pPr>
            <w:r/>
            <w:r>
              <w:t>"נדיר ביותר לרב" – תרגום מילולי של rare for a rabbi</w:t>
            </w:r>
          </w:p>
        </w:tc>
        <w:tc>
          <w:tcPr>
            <w:tcW w:type="dxa" w:w="1440"/>
          </w:tcPr>
          <w:p>
            <w:pPr>
              <w:bidi/>
              <w:jc w:val="right"/>
            </w:pPr>
            <w:r/>
            <w:r>
              <w:t>ר׳ רפאל עשה מעשה נדיר ביותר בקרב רבנים</w:t>
            </w:r>
          </w:p>
        </w:tc>
      </w:tr>
      <w:tr>
        <w:tc>
          <w:tcPr>
            <w:tcW w:type="dxa" w:w="1440"/>
          </w:tcPr>
          <w:p>
            <w:pPr>
              <w:bidi/>
              <w:jc w:val="right"/>
            </w:pPr>
            <w:r/>
            <w:r>
              <w:t>927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בבית הכנסת הראשי, ששלט על חצר בתי הכנסת</w:t>
            </w:r>
          </w:p>
        </w:tc>
        <w:tc>
          <w:tcPr>
            <w:tcW w:type="dxa" w:w="1440"/>
          </w:tcPr>
          <w:p>
            <w:pPr>
              <w:bidi/>
              <w:jc w:val="right"/>
            </w:pPr>
            <w:r/>
            <w:r>
              <w:t>"ששלט על" – תרגום מילולי של dominated; אינו מתאים כאן</w:t>
            </w:r>
          </w:p>
        </w:tc>
        <w:tc>
          <w:tcPr>
            <w:tcW w:type="dxa" w:w="1440"/>
          </w:tcPr>
          <w:p>
            <w:pPr>
              <w:bidi/>
              <w:jc w:val="right"/>
            </w:pPr>
            <w:r/>
            <w:r>
              <w:t>בבית הכנסת הראשי, שהתנשא מעל חצר בתי הכנסת</w:t>
            </w:r>
          </w:p>
        </w:tc>
      </w:tr>
      <w:tr>
        <w:tc>
          <w:tcPr>
            <w:tcW w:type="dxa" w:w="1440"/>
          </w:tcPr>
          <w:p>
            <w:pPr>
              <w:bidi/>
              <w:jc w:val="right"/>
            </w:pPr>
            <w:r/>
            <w:r>
              <w:t>936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בעיירה הליטאית פאלאנגן שעל חוף הים הבלטי, שבה כיהן כרב משנת תרכ״ד עד תרל״ד, ארגן הרב הלר</w:t>
            </w:r>
          </w:p>
        </w:tc>
        <w:tc>
          <w:tcPr>
            <w:tcW w:type="dxa" w:w="1440"/>
          </w:tcPr>
          <w:p>
            <w:pPr>
              <w:bidi/>
              <w:jc w:val="right"/>
            </w:pPr>
            <w:r/>
            <w:r>
              <w:t>משפט כבד: פסוקית יחס בתוך פסוקית, והנושא והפועל נדחקים לאמצע.</w:t>
            </w:r>
          </w:p>
        </w:tc>
        <w:tc>
          <w:tcPr>
            <w:tcW w:type="dxa" w:w="1440"/>
          </w:tcPr>
          <w:p>
            <w:pPr>
              <w:bidi/>
              <w:jc w:val="right"/>
            </w:pPr>
            <w:r/>
            <w:r>
              <w:t>הרב הלר כיהן כרב בעיירה הליטאית פאלאנגן שעל חוף הים הבלטי משנת תרכ״ד עד תרל״ד. מתוך דאגתו לחינוך העובדים ארגן שם שיעורים לפועלים, וציווה על בעלי בתי החרושת היהודים לשחרר את עובדיהם לשעה ביום לשיעורי תורה.</w:t>
            </w:r>
          </w:p>
        </w:tc>
      </w:tr>
      <w:tr>
        <w:tc>
          <w:tcPr>
            <w:tcW w:type="dxa" w:w="1440"/>
          </w:tcPr>
          <w:p>
            <w:pPr>
              <w:bidi/>
              <w:jc w:val="right"/>
            </w:pPr>
            <w:r/>
            <w:r>
              <w:t>937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סיום נערך שנה אחר שנה</w:t>
            </w:r>
          </w:p>
        </w:tc>
        <w:tc>
          <w:tcPr>
            <w:tcW w:type="dxa" w:w="1440"/>
          </w:tcPr>
          <w:p>
            <w:pPr>
              <w:bidi/>
              <w:jc w:val="right"/>
            </w:pPr>
            <w:r/>
            <w:r>
              <w:t>פתיחה בשם עצם סתמי ("סיום") בלי יידוע – תרגמת.</w:t>
            </w:r>
          </w:p>
        </w:tc>
        <w:tc>
          <w:tcPr>
            <w:tcW w:type="dxa" w:w="1440"/>
          </w:tcPr>
          <w:p>
            <w:pPr>
              <w:bidi/>
              <w:jc w:val="right"/>
            </w:pPr>
            <w:r/>
            <w:r>
              <w:t>מדי שנה נערך סיום מסכת</w:t>
            </w:r>
          </w:p>
        </w:tc>
      </w:tr>
      <w:tr>
        <w:tc>
          <w:tcPr>
            <w:tcW w:type="dxa" w:w="1440"/>
          </w:tcPr>
          <w:p>
            <w:pPr>
              <w:bidi/>
              <w:jc w:val="right"/>
            </w:pPr>
            <w:r/>
            <w:r>
              <w:t>942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בעשור וחצי הראשונים של המשטר הקומוניסטי</w:t>
            </w:r>
          </w:p>
        </w:tc>
        <w:tc>
          <w:tcPr>
            <w:tcW w:type="dxa" w:w="1440"/>
          </w:tcPr>
          <w:p>
            <w:pPr>
              <w:bidi/>
              <w:jc w:val="right"/>
            </w:pPr>
            <w:r/>
            <w:r>
              <w:t>"עשור וחצי" הוא תרגום מילולי של "first decade and a half".</w:t>
            </w:r>
          </w:p>
        </w:tc>
        <w:tc>
          <w:tcPr>
            <w:tcW w:type="dxa" w:w="1440"/>
          </w:tcPr>
          <w:p>
            <w:pPr>
              <w:bidi/>
              <w:jc w:val="right"/>
            </w:pPr>
            <w:r/>
            <w:r>
              <w:t>בחמש־עשרה השנים הראשונות של המשטר הקומוניסטי</w:t>
            </w:r>
          </w:p>
        </w:tc>
      </w:tr>
      <w:tr>
        <w:tc>
          <w:tcPr>
            <w:tcW w:type="dxa" w:w="1440"/>
          </w:tcPr>
          <w:p>
            <w:pPr>
              <w:bidi/>
              <w:jc w:val="right"/>
            </w:pPr>
            <w:r/>
            <w:r>
              <w:t>969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לתלמידי ישיבה קטנה בישיבת מאה שערים</w:t>
            </w:r>
          </w:p>
        </w:tc>
        <w:tc>
          <w:tcPr>
            <w:tcW w:type="dxa" w:w="1440"/>
          </w:tcPr>
          <w:p>
            <w:pPr>
              <w:bidi/>
              <w:jc w:val="right"/>
            </w:pPr>
            <w:r/>
            <w:r>
              <w:t>כפל "ישיבה ... ישיבת" וסמיכות מסורבלת.</w:t>
            </w:r>
          </w:p>
        </w:tc>
        <w:tc>
          <w:tcPr>
            <w:tcW w:type="dxa" w:w="1440"/>
          </w:tcPr>
          <w:p>
            <w:pPr>
              <w:bidi/>
              <w:jc w:val="right"/>
            </w:pPr>
            <w:r/>
            <w:r>
              <w:t>לתלמידי הישיבה הקטנה במאה שערים</w:t>
            </w:r>
          </w:p>
        </w:tc>
      </w:tr>
      <w:tr>
        <w:tc>
          <w:tcPr>
            <w:tcW w:type="dxa" w:w="1440"/>
          </w:tcPr>
          <w:p>
            <w:pPr>
              <w:bidi/>
              <w:jc w:val="right"/>
            </w:pPr>
            <w:r/>
            <w:r>
              <w:t>983</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גיל מופלג מכדי לעלות לארץ ישראל, אלמלא ההבטחה (מלפני כן) המובאת בתחילת הערה 35 לעיל</w:t>
            </w:r>
          </w:p>
        </w:tc>
        <w:tc>
          <w:tcPr>
            <w:tcW w:type="dxa" w:w="1440"/>
          </w:tcPr>
          <w:p>
            <w:pPr>
              <w:bidi/>
              <w:jc w:val="right"/>
            </w:pPr>
            <w:r/>
            <w:r>
              <w:t>משפט כבד: תנאי בתוך תנאי, סוגריים והפניה פנימית באמצע הטיעון.</w:t>
            </w:r>
          </w:p>
        </w:tc>
        <w:tc>
          <w:tcPr>
            <w:tcW w:type="dxa" w:w="1440"/>
          </w:tcPr>
          <w:p>
            <w:pPr>
              <w:bidi/>
              <w:jc w:val="right"/>
            </w:pPr>
            <w:r/>
            <w:r>
              <w:t>גיל מופלג מכדי לעלות לארץ ישראל, אלמלא ההבטחה שקיבלה קודם לכן (ראה תחילת הערה 35 לעיל) שאין לה צורך למהר לעזוב את העיר</w:t>
            </w:r>
          </w:p>
        </w:tc>
      </w:tr>
      <w:tr>
        <w:tc>
          <w:tcPr>
            <w:tcW w:type="dxa" w:w="1440"/>
          </w:tcPr>
          <w:p>
            <w:pPr>
              <w:bidi/>
              <w:jc w:val="right"/>
            </w:pPr>
            <w:r/>
            <w:r>
              <w:t>985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מפני שרצה שקהילת עשירי מינסק תיטול על עצמה חלק גדול מהוצאות הבנייה מחדש</w:t>
            </w:r>
          </w:p>
        </w:tc>
        <w:tc>
          <w:tcPr>
            <w:tcW w:type="dxa" w:w="1440"/>
          </w:tcPr>
          <w:p>
            <w:pPr>
              <w:bidi/>
              <w:jc w:val="right"/>
            </w:pPr>
            <w:r/>
            <w:r>
              <w:t>משפט ארוך עם שרשרת סמיכויות ("הוצאות הבנייה מחדש", "הגדלת לימוד התורה בעירם", "קהילת עשירי מינסק").</w:t>
            </w:r>
          </w:p>
        </w:tc>
        <w:tc>
          <w:tcPr>
            <w:tcW w:type="dxa" w:w="1440"/>
          </w:tcPr>
          <w:p>
            <w:pPr>
              <w:bidi/>
              <w:jc w:val="right"/>
            </w:pPr>
            <w:r/>
            <w:r>
              <w:t>יש לשער שרב קרינק הדגיש את תרומתה של ישיבת וולוז׳ין להרבצת התורה במינסק כדי שעשירי מינסק יישאו בחלק גדול מהוצאות הבנייה מחדש, מתוך הכרת טובה.</w:t>
            </w:r>
          </w:p>
        </w:tc>
      </w:tr>
      <w:tr>
        <w:tc>
          <w:tcPr>
            <w:tcW w:type="dxa" w:w="1440"/>
          </w:tcPr>
          <w:p>
            <w:pPr>
              <w:bidi/>
              <w:jc w:val="right"/>
            </w:pPr>
            <w:r/>
            <w:r>
              <w:t>991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נשמע עליו שהוא אוהד את המשכילים</w:t>
            </w:r>
          </w:p>
        </w:tc>
        <w:tc>
          <w:tcPr>
            <w:tcW w:type="dxa" w:w="1440"/>
          </w:tcPr>
          <w:p>
            <w:pPr>
              <w:bidi/>
              <w:jc w:val="right"/>
            </w:pPr>
            <w:r/>
            <w:r>
              <w:t>תרגמת של "it was heard about him".</w:t>
            </w:r>
          </w:p>
        </w:tc>
        <w:tc>
          <w:tcPr>
            <w:tcW w:type="dxa" w:w="1440"/>
          </w:tcPr>
          <w:p>
            <w:pPr>
              <w:bidi/>
              <w:jc w:val="right"/>
            </w:pPr>
            <w:r/>
            <w:r>
              <w:t>הלך עליו שם שהוא אוהד את המשכילים</w:t>
            </w:r>
          </w:p>
        </w:tc>
      </w:tr>
      <w:tr>
        <w:tc>
          <w:tcPr>
            <w:tcW w:type="dxa" w:w="1440"/>
          </w:tcPr>
          <w:p>
            <w:pPr>
              <w:bidi/>
              <w:jc w:val="right"/>
            </w:pPr>
            <w:r/>
            <w:r>
              <w:t>993</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ביום חמישי בבוקר עלה לתורה, ואחר כך אמר, בפני הקרובים המעטים שהיו לו בעיר ושהתאספו בבית סבו, את הדרשה</w:t>
            </w:r>
          </w:p>
        </w:tc>
        <w:tc>
          <w:tcPr>
            <w:tcW w:type="dxa" w:w="1440"/>
          </w:tcPr>
          <w:p>
            <w:pPr>
              <w:bidi/>
              <w:jc w:val="right"/>
            </w:pPr>
            <w:r/>
            <w:r>
              <w:t>המשפט האחרון בפסקה כבד: הפועל ‘אמר’ מופרד מן המושא שלו בפסוקית מקוננת כפולה (‘שהיו לו… ושהתאספו…’).</w:t>
            </w:r>
          </w:p>
        </w:tc>
        <w:tc>
          <w:tcPr>
            <w:tcW w:type="dxa" w:w="1440"/>
          </w:tcPr>
          <w:p>
            <w:pPr>
              <w:bidi/>
              <w:jc w:val="right"/>
            </w:pPr>
            <w:r/>
            <w:r>
              <w:t>ביום חמישי בבוקר עלה לתורה, ואחר כך אמר את הדרשה שמצא בשעה שלמד בשול “משכיל לאיתן”, בפני הקרובים המעטים שהיו לו בעיר ושנאספו בבית סבו.</w:t>
            </w:r>
          </w:p>
        </w:tc>
      </w:tr>
      <w:tr>
        <w:tc>
          <w:tcPr>
            <w:tcW w:type="dxa" w:w="1440"/>
          </w:tcPr>
          <w:p>
            <w:pPr>
              <w:bidi/>
              <w:jc w:val="right"/>
            </w:pPr>
            <w:r/>
            <w:r>
              <w:t>997</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כשידע שהשואל ראה אותה פעם כמוהו בעצמו</w:t>
            </w:r>
          </w:p>
        </w:tc>
        <w:tc>
          <w:tcPr>
            <w:tcW w:type="dxa" w:w="1440"/>
          </w:tcPr>
          <w:p>
            <w:pPr>
              <w:bidi/>
              <w:jc w:val="right"/>
            </w:pPr>
            <w:r/>
            <w:r>
              <w:t>סדר מילים מסורבל ו‘כמוהו בעצמו’ כפילות; קשה לפענח.</w:t>
            </w:r>
          </w:p>
        </w:tc>
        <w:tc>
          <w:tcPr>
            <w:tcW w:type="dxa" w:w="1440"/>
          </w:tcPr>
          <w:p>
            <w:pPr>
              <w:bidi/>
              <w:jc w:val="right"/>
            </w:pPr>
            <w:r/>
            <w:r>
              <w:t>כשידע שהשואל ראה את המילה בעצמו, כמוהו</w:t>
            </w:r>
          </w:p>
        </w:tc>
      </w:tr>
      <w:tr>
        <w:tc>
          <w:tcPr>
            <w:tcW w:type="dxa" w:w="1440"/>
          </w:tcPr>
          <w:p>
            <w:pPr>
              <w:bidi/>
              <w:jc w:val="right"/>
            </w:pPr>
            <w:r/>
            <w:r>
              <w:t>1001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וקיבל מושג במקצועות אלה</w:t>
            </w:r>
          </w:p>
        </w:tc>
        <w:tc>
          <w:tcPr>
            <w:tcW w:type="dxa" w:w="1440"/>
          </w:tcPr>
          <w:p>
            <w:pPr>
              <w:bidi/>
              <w:jc w:val="right"/>
            </w:pPr>
            <w:r/>
            <w:r>
              <w:t>‘קיבל מושג’ תרגום מילולי של got an idea.</w:t>
            </w:r>
          </w:p>
        </w:tc>
        <w:tc>
          <w:tcPr>
            <w:tcW w:type="dxa" w:w="1440"/>
          </w:tcPr>
          <w:p>
            <w:pPr>
              <w:bidi/>
              <w:jc w:val="right"/>
            </w:pPr>
            <w:r/>
            <w:r>
              <w:t>ורכש בהם ידע בסיסי</w:t>
            </w:r>
          </w:p>
        </w:tc>
      </w:tr>
      <w:tr>
        <w:tc>
          <w:tcPr>
            <w:tcW w:type="dxa" w:w="1440"/>
          </w:tcPr>
          <w:p>
            <w:pPr>
              <w:bidi/>
              <w:jc w:val="right"/>
            </w:pPr>
            <w:r/>
            <w:r>
              <w:t>1003</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בחור ישיבה מבוגר ורווק, אהוב על הבריות, בארץ ישראל בשנות הת״ש־י׳</w:t>
            </w:r>
          </w:p>
        </w:tc>
        <w:tc>
          <w:tcPr>
            <w:tcW w:type="dxa" w:w="1440"/>
          </w:tcPr>
          <w:p>
            <w:pPr>
              <w:bidi/>
              <w:jc w:val="right"/>
            </w:pPr>
            <w:r/>
            <w:r>
              <w:t>רצף תיאורים שבסופו ‘בארץ ישראל בשנות…’ תלוי באוויר ומקשה על הקריאה.</w:t>
            </w:r>
          </w:p>
        </w:tc>
        <w:tc>
          <w:tcPr>
            <w:tcW w:type="dxa" w:w="1440"/>
          </w:tcPr>
          <w:p>
            <w:pPr>
              <w:bidi/>
              <w:jc w:val="right"/>
            </w:pPr>
            <w:r/>
            <w:r>
              <w:t>בחור ישיבה מבוגר ורווק, אהוב על הבריות, שחי בארץ ישראל בשנות הת״ש־י׳ ואהב “לדבר בלימוד” עם החכם הגדול.</w:t>
            </w:r>
          </w:p>
        </w:tc>
      </w:tr>
      <w:tr>
        <w:tc>
          <w:tcPr>
            <w:tcW w:type="dxa" w:w="1440"/>
          </w:tcPr>
          <w:p>
            <w:pPr>
              <w:bidi/>
              <w:jc w:val="right"/>
            </w:pPr>
            <w:r/>
            <w:r>
              <w:t>1004</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ציפה שפיסת ידיעה כזו תהיה בגדר ידע בסיסי</w:t>
            </w:r>
          </w:p>
        </w:tc>
        <w:tc>
          <w:tcPr>
            <w:tcW w:type="dxa" w:w="1440"/>
          </w:tcPr>
          <w:p>
            <w:pPr>
              <w:bidi/>
              <w:jc w:val="right"/>
            </w:pPr>
            <w:r/>
            <w:r>
              <w:t>‘פיסת ידיעה’ תרגום מילולי של piece of information; המשפט מסורבל.</w:t>
            </w:r>
          </w:p>
        </w:tc>
        <w:tc>
          <w:tcPr>
            <w:tcW w:type="dxa" w:w="1440"/>
          </w:tcPr>
          <w:p>
            <w:pPr>
              <w:bidi/>
              <w:jc w:val="right"/>
            </w:pPr>
            <w:r/>
            <w:r>
              <w:t>כלומר, ציפה שדבר כזה יהיה ידוע לכול.</w:t>
            </w:r>
          </w:p>
        </w:tc>
      </w:tr>
      <w:tr>
        <w:tc>
          <w:tcPr>
            <w:tcW w:type="dxa" w:w="1440"/>
          </w:tcPr>
          <w:p>
            <w:pPr>
              <w:bidi/>
              <w:jc w:val="right"/>
            </w:pPr>
            <w:r/>
            <w:r>
              <w:t>1014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בעל הצדקה, שכונה בחיבה</w:t>
            </w:r>
          </w:p>
        </w:tc>
        <w:tc>
          <w:tcPr>
            <w:tcW w:type="dxa" w:w="1440"/>
          </w:tcPr>
          <w:p>
            <w:pPr>
              <w:bidi/>
              <w:jc w:val="right"/>
            </w:pPr>
            <w:r/>
            <w:r>
              <w:t>‘בעל הצדקה’ נשמע כתרגום של the philanthropist.</w:t>
            </w:r>
          </w:p>
        </w:tc>
        <w:tc>
          <w:tcPr>
            <w:tcW w:type="dxa" w:w="1440"/>
          </w:tcPr>
          <w:p>
            <w:pPr>
              <w:bidi/>
              <w:jc w:val="right"/>
            </w:pPr>
            <w:r/>
            <w:r>
              <w:t>הנדבן, שכונה בחיבה</w:t>
            </w:r>
          </w:p>
        </w:tc>
      </w:tr>
      <w:tr>
        <w:tc>
          <w:tcPr>
            <w:tcW w:type="dxa" w:w="1440"/>
          </w:tcPr>
          <w:p>
            <w:pPr>
              <w:bidi/>
              <w:jc w:val="right"/>
            </w:pPr>
            <w:r/>
            <w:r>
              <w:t>1015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חנה, אשתו של ר׳ משה־דב, סיפרה גם שסבתו של בעלה סיפרה לה</w:t>
            </w:r>
          </w:p>
        </w:tc>
        <w:tc>
          <w:tcPr>
            <w:tcW w:type="dxa" w:w="1440"/>
          </w:tcPr>
          <w:p>
            <w:pPr>
              <w:bidi/>
              <w:jc w:val="right"/>
            </w:pPr>
            <w:r/>
            <w:r>
              <w:t>שרשרת של ‘סיפרה… סיפרה’ ושל קרבות (‘סבתו של בעלה’) קשה לקריאה.</w:t>
            </w:r>
          </w:p>
        </w:tc>
        <w:tc>
          <w:tcPr>
            <w:tcW w:type="dxa" w:w="1440"/>
          </w:tcPr>
          <w:p>
            <w:pPr>
              <w:bidi/>
              <w:jc w:val="right"/>
            </w:pPr>
            <w:r/>
            <w:r>
              <w:t>חנה, אשתו של ר׳ משה־דב, שמעה מסבתו של בעלה שבכל סעודה בשרית…</w:t>
            </w:r>
          </w:p>
        </w:tc>
      </w:tr>
      <w:tr>
        <w:tc>
          <w:tcPr>
            <w:tcW w:type="dxa" w:w="1440"/>
          </w:tcPr>
          <w:p>
            <w:pPr>
              <w:bidi/>
              <w:jc w:val="right"/>
            </w:pPr>
            <w:r/>
            <w:r>
              <w:t>1018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באותו ריאיון גילה ר׳ משה־דב גם שסבו הוכיח אותו</w:t>
            </w:r>
          </w:p>
        </w:tc>
        <w:tc>
          <w:tcPr>
            <w:tcW w:type="dxa" w:w="1440"/>
          </w:tcPr>
          <w:p>
            <w:pPr>
              <w:bidi/>
              <w:jc w:val="right"/>
            </w:pPr>
            <w:r/>
            <w:r>
              <w:t>‘גילה’ חוזר, ובהקשר זה מתאים ‘סיפר’.</w:t>
            </w:r>
          </w:p>
        </w:tc>
        <w:tc>
          <w:tcPr>
            <w:tcW w:type="dxa" w:w="1440"/>
          </w:tcPr>
          <w:p>
            <w:pPr>
              <w:bidi/>
              <w:jc w:val="right"/>
            </w:pPr>
            <w:r/>
            <w:r>
              <w:t>באותו ריאיון סיפר ר׳ משה־דב גם שסבו הוכיח אותו על שגילח את זקנו.</w:t>
            </w:r>
          </w:p>
        </w:tc>
      </w:tr>
      <w:tr>
        <w:tc>
          <w:tcPr>
            <w:tcW w:type="dxa" w:w="1440"/>
          </w:tcPr>
          <w:p>
            <w:pPr>
              <w:bidi/>
              <w:jc w:val="right"/>
            </w:pPr>
            <w:r/>
            <w:r>
              <w:t>1021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כיצד נפגשו ונישאו סבו וסבתו של זה</w:t>
            </w:r>
          </w:p>
        </w:tc>
        <w:tc>
          <w:tcPr>
            <w:tcW w:type="dxa" w:w="1440"/>
          </w:tcPr>
          <w:p>
            <w:pPr>
              <w:bidi/>
              <w:jc w:val="right"/>
            </w:pPr>
            <w:r/>
            <w:r>
              <w:t>‘של זה’ תרגום מילולי של of the latter, לא טבעי.</w:t>
            </w:r>
          </w:p>
        </w:tc>
        <w:tc>
          <w:tcPr>
            <w:tcW w:type="dxa" w:w="1440"/>
          </w:tcPr>
          <w:p>
            <w:pPr>
              <w:bidi/>
              <w:jc w:val="right"/>
            </w:pPr>
            <w:r/>
            <w:r>
              <w:t>כיצד נפגשו ונישאו סבו וסבתו של ר׳ משה</w:t>
            </w:r>
          </w:p>
        </w:tc>
      </w:tr>
      <w:tr>
        <w:tc>
          <w:tcPr>
            <w:tcW w:type="dxa" w:w="1440"/>
          </w:tcPr>
          <w:p>
            <w:pPr>
              <w:bidi/>
              <w:jc w:val="right"/>
            </w:pPr>
            <w:r/>
            <w:r>
              <w:t>1030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כפי שסיפר אחד המעורבים</w:t>
            </w:r>
          </w:p>
        </w:tc>
        <w:tc>
          <w:tcPr>
            <w:tcW w:type="dxa" w:w="1440"/>
          </w:tcPr>
          <w:p>
            <w:pPr>
              <w:bidi/>
              <w:jc w:val="right"/>
            </w:pPr>
            <w:r/>
            <w:r>
              <w:t>‘אחד המעורבים’ נשמע כתרגום של one of those involved; לא ברור למי הכוונה.</w:t>
            </w:r>
          </w:p>
        </w:tc>
        <w:tc>
          <w:tcPr>
            <w:tcW w:type="dxa" w:w="1440"/>
          </w:tcPr>
          <w:p>
            <w:pPr>
              <w:bidi/>
              <w:jc w:val="right"/>
            </w:pPr>
            <w:r/>
            <w:r>
              <w:t>כפי שסיפר אחד מהנוכחים באותו ביקור</w:t>
            </w:r>
          </w:p>
        </w:tc>
      </w:tr>
      <w:tr>
        <w:tc>
          <w:tcPr>
            <w:tcW w:type="dxa" w:w="1440"/>
          </w:tcPr>
          <w:p>
            <w:pPr>
              <w:bidi/>
              <w:jc w:val="right"/>
            </w:pPr>
            <w:r/>
            <w:r>
              <w:t>1037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את שארית ימיו עשה בעוני</w:t>
            </w:r>
          </w:p>
        </w:tc>
        <w:tc>
          <w:tcPr>
            <w:tcW w:type="dxa" w:w="1440"/>
          </w:tcPr>
          <w:p>
            <w:pPr>
              <w:bidi/>
              <w:jc w:val="right"/>
            </w:pPr>
            <w:r/>
            <w:r>
              <w:t>‘עשה’ במשמעות ‘בילה’ הוא תרגום מילולי של spent.</w:t>
            </w:r>
          </w:p>
        </w:tc>
        <w:tc>
          <w:tcPr>
            <w:tcW w:type="dxa" w:w="1440"/>
          </w:tcPr>
          <w:p>
            <w:pPr>
              <w:bidi/>
              <w:jc w:val="right"/>
            </w:pPr>
            <w:r/>
            <w:r>
              <w:t>את שארית ימיו חי בעוני</w:t>
            </w:r>
          </w:p>
        </w:tc>
      </w:tr>
      <w:tr>
        <w:tc>
          <w:tcPr>
            <w:tcW w:type="dxa" w:w="1440"/>
          </w:tcPr>
          <w:p>
            <w:pPr>
              <w:bidi/>
              <w:jc w:val="right"/>
            </w:pPr>
            <w:r/>
            <w:r>
              <w:t>1046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אירעה התפתחות חשובה בחיי אבי</w:t>
            </w:r>
          </w:p>
        </w:tc>
        <w:tc>
          <w:tcPr>
            <w:tcW w:type="dxa" w:w="1440"/>
          </w:tcPr>
          <w:p>
            <w:pPr>
              <w:bidi/>
              <w:jc w:val="right"/>
            </w:pPr>
            <w:r/>
            <w:r>
              <w:t>‘התפתחות’ במובן development תרגום מילולי.</w:t>
            </w:r>
          </w:p>
        </w:tc>
        <w:tc>
          <w:tcPr>
            <w:tcW w:type="dxa" w:w="1440"/>
          </w:tcPr>
          <w:p>
            <w:pPr>
              <w:bidi/>
              <w:jc w:val="right"/>
            </w:pPr>
            <w:r/>
            <w:r>
              <w:t>אירע שינוי חשוב בחיי אבי</w:t>
            </w:r>
          </w:p>
        </w:tc>
      </w:tr>
      <w:tr>
        <w:tc>
          <w:tcPr>
            <w:tcW w:type="dxa" w:w="1440"/>
          </w:tcPr>
          <w:p>
            <w:pPr>
              <w:bidi/>
              <w:jc w:val="right"/>
            </w:pPr>
            <w:r/>
            <w:r>
              <w:t>1085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ואף על פי כן שלח הסבא מסלבודקה, המשגיח של הישיבה האחרת שבסלבודקה, את ר׳ ראובן אחריו</w:t>
            </w:r>
          </w:p>
        </w:tc>
        <w:tc>
          <w:tcPr>
            <w:tcW w:type="dxa" w:w="1440"/>
          </w:tcPr>
          <w:p>
            <w:pPr>
              <w:bidi/>
              <w:jc w:val="right"/>
            </w:pPr>
            <w:r/>
            <w:r>
              <w:t>משפט עמוס בסמיכויות ובתוספות ביניים ("הסבא מסלבודקה, המשגיח של הישיבה האחרת שבסלבודקה"), החוזר על סלבודקה שלוש פעמים</w:t>
            </w:r>
          </w:p>
        </w:tc>
        <w:tc>
          <w:tcPr>
            <w:tcW w:type="dxa" w:w="1440"/>
          </w:tcPr>
          <w:p>
            <w:pPr>
              <w:bidi/>
              <w:jc w:val="right"/>
            </w:pPr>
            <w:r/>
            <w:r>
              <w:t>ואף על פי כן שלח הסבא, משגיח הישיבה האחרת, את ר׳ ראובן אחריו</w:t>
            </w:r>
          </w:p>
        </w:tc>
      </w:tr>
      <w:tr>
        <w:tc>
          <w:tcPr>
            <w:tcW w:type="dxa" w:w="1440"/>
          </w:tcPr>
          <w:p>
            <w:pPr>
              <w:bidi/>
              <w:jc w:val="right"/>
            </w:pPr>
            <w:r/>
            <w:r>
              <w:t>1087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אח בעל שכל מעולה בהרבה משלה</w:t>
            </w:r>
          </w:p>
        </w:tc>
        <w:tc>
          <w:tcPr>
            <w:tcW w:type="dxa" w:w="1440"/>
          </w:tcPr>
          <w:p>
            <w:pPr>
              <w:bidi/>
              <w:jc w:val="right"/>
            </w:pPr>
            <w:r/>
            <w:r>
              <w:t>"בעל שכל מעולה" הוא מבנה מתורגם (a brother with a mind far superior to hers) ואינו טבעי</w:t>
            </w:r>
          </w:p>
        </w:tc>
        <w:tc>
          <w:tcPr>
            <w:tcW w:type="dxa" w:w="1440"/>
          </w:tcPr>
          <w:p>
            <w:pPr>
              <w:bidi/>
              <w:jc w:val="right"/>
            </w:pPr>
            <w:r/>
            <w:r>
              <w:t>אח שכישרונו השכלי עולה בהרבה על שלה</w:t>
            </w:r>
          </w:p>
        </w:tc>
      </w:tr>
      <w:tr>
        <w:tc>
          <w:tcPr>
            <w:tcW w:type="dxa" w:w="1440"/>
          </w:tcPr>
          <w:p>
            <w:pPr>
              <w:bidi/>
              <w:jc w:val="right"/>
            </w:pPr>
            <w:r/>
            <w:r>
              <w:t>1092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המגלות שאביו היה דור עשרים ושניים של רבנים</w:t>
            </w:r>
          </w:p>
        </w:tc>
        <w:tc>
          <w:tcPr>
            <w:tcW w:type="dxa" w:w="1440"/>
          </w:tcPr>
          <w:p>
            <w:pPr>
              <w:bidi/>
              <w:jc w:val="right"/>
            </w:pPr>
            <w:r/>
            <w:r>
              <w:t>"דור עשרים ושניים של רבנים" הוא תרגום מילולי של 22nd-generation rabbi; בעברית נאמר "רב בדור העשרים ושניים"</w:t>
            </w:r>
          </w:p>
        </w:tc>
        <w:tc>
          <w:tcPr>
            <w:tcW w:type="dxa" w:w="1440"/>
          </w:tcPr>
          <w:p>
            <w:pPr>
              <w:bidi/>
              <w:jc w:val="right"/>
            </w:pPr>
            <w:r/>
            <w:r>
              <w:t>המגלות שאביו היה הרב העשרים ושניים ברצף הדורות במשפחתו</w:t>
            </w:r>
          </w:p>
        </w:tc>
      </w:tr>
      <w:tr>
        <w:tc>
          <w:tcPr>
            <w:tcW w:type="dxa" w:w="1440"/>
          </w:tcPr>
          <w:p>
            <w:pPr>
              <w:bidi/>
              <w:jc w:val="right"/>
            </w:pPr>
            <w:r/>
            <w:r>
              <w:t>1100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כדי ליישב זאת עם המקורות המהימנים לחלוטין המעידים שר׳ ראובן היה בסלבודקה בזמן מוקדם יותר, עלינו לומר</w:t>
            </w:r>
          </w:p>
        </w:tc>
        <w:tc>
          <w:tcPr>
            <w:tcW w:type="dxa" w:w="1440"/>
          </w:tcPr>
          <w:p>
            <w:pPr>
              <w:bidi/>
              <w:jc w:val="right"/>
            </w:pPr>
            <w:r/>
            <w:r>
              <w:t>משפט ארוך עם סמיכות כבדה "המקורות המהימנים לחלוטין המעידים" וקונסטרוקציה אנגלית ("in order to reconcile ... we must say")</w:t>
            </w:r>
          </w:p>
        </w:tc>
        <w:tc>
          <w:tcPr>
            <w:tcW w:type="dxa" w:w="1440"/>
          </w:tcPr>
          <w:p>
            <w:pPr>
              <w:bidi/>
              <w:jc w:val="right"/>
            </w:pPr>
            <w:r/>
            <w:r>
              <w:t>כדי ליישב זאת עם מקורות מהימנים לחלוטין המעידים שר׳ ראובן כבר היה בסלבודקה קודם לכן, יש להניח שלמד שם בחורף תרס״ה</w:t>
            </w:r>
          </w:p>
        </w:tc>
      </w:tr>
      <w:tr>
        <w:tc>
          <w:tcPr>
            <w:tcW w:type="dxa" w:w="1440"/>
          </w:tcPr>
          <w:p>
            <w:pPr>
              <w:bidi/>
              <w:jc w:val="right"/>
            </w:pPr>
            <w:r/>
            <w:r>
              <w:t>1105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יש להציע שהסבא עצמו, בהתאם לאופיו, גרם לתלמידים להחליף את התואר ההיררכי</w:t>
            </w:r>
          </w:p>
        </w:tc>
        <w:tc>
          <w:tcPr>
            <w:tcW w:type="dxa" w:w="1440"/>
          </w:tcPr>
          <w:p>
            <w:pPr>
              <w:bidi/>
              <w:jc w:val="right"/>
            </w:pPr>
            <w:r/>
            <w:r>
              <w:t>"יש להציע" הוא תרגום מילולי של it may be suggested; המשפט כולו ארוך ומקונן (גרם ל... להחליף ... וכך לרמוז)</w:t>
            </w:r>
          </w:p>
        </w:tc>
        <w:tc>
          <w:tcPr>
            <w:tcW w:type="dxa" w:w="1440"/>
          </w:tcPr>
          <w:p>
            <w:pPr>
              <w:bidi/>
              <w:jc w:val="right"/>
            </w:pPr>
            <w:r/>
            <w:r>
              <w:t>אפשר להציע שהסבא עצמו, כדרכו, הביא את התלמידים להחליף את התואר ההיררכי ‘עליון’ בתואר הפשוט ‘אלטער’, ובכך רמז להבדל גיל בין משגיח אחד למשנהו ולא להבדל במעמד</w:t>
            </w:r>
          </w:p>
        </w:tc>
      </w:tr>
      <w:tr>
        <w:tc>
          <w:tcPr>
            <w:tcW w:type="dxa" w:w="1440"/>
          </w:tcPr>
          <w:p>
            <w:pPr>
              <w:bidi/>
              <w:jc w:val="right"/>
            </w:pPr>
            <w:r/>
            <w:r>
              <w:t>1129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ולכן לא זכר אוקסנקרוג ש“שלח” יותר מ“נער אחר” אחד</w:t>
            </w:r>
          </w:p>
        </w:tc>
        <w:tc>
          <w:tcPr>
            <w:tcW w:type="dxa" w:w="1440"/>
          </w:tcPr>
          <w:p>
            <w:pPr>
              <w:bidi/>
              <w:jc w:val="right"/>
            </w:pPr>
            <w:r/>
            <w:r>
              <w:t>ניסוח מסורבל ובלתי ברור, וסדר מילים אנגלי (״יותר מ״נער אחר״ אחד״).</w:t>
            </w:r>
          </w:p>
        </w:tc>
        <w:tc>
          <w:tcPr>
            <w:tcW w:type="dxa" w:w="1440"/>
          </w:tcPr>
          <w:p>
            <w:pPr>
              <w:bidi/>
              <w:jc w:val="right"/>
            </w:pPr>
            <w:r/>
            <w:r>
              <w:t>ולכן לא זכר אוקסנקרוג שהוא “שלח” יותר מ“נער אחר” אחד</w:t>
            </w:r>
          </w:p>
        </w:tc>
      </w:tr>
      <w:tr>
        <w:tc>
          <w:tcPr>
            <w:tcW w:type="dxa" w:w="1440"/>
          </w:tcPr>
          <w:p>
            <w:pPr>
              <w:bidi/>
              <w:jc w:val="right"/>
            </w:pPr>
            <w:r/>
            <w:r>
              <w:t>1133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המספר שהזכיר ר׳ חיים גרוזובסקי כשגילה הן את המשימה שהוטלה על אביו בעניין הדואר והן את שנת לימודו במיר</w:t>
            </w:r>
          </w:p>
        </w:tc>
        <w:tc>
          <w:tcPr>
            <w:tcW w:type="dxa" w:w="1440"/>
          </w:tcPr>
          <w:p>
            <w:pPr>
              <w:bidi/>
              <w:jc w:val="right"/>
            </w:pPr>
            <w:r/>
            <w:r>
              <w:t>משפט סיום כבד עם ״הן... והן״ וסביל; ״כשגילה״ אינו ברור (גילה לאבי/למחבר).</w:t>
            </w:r>
          </w:p>
        </w:tc>
        <w:tc>
          <w:tcPr>
            <w:tcW w:type="dxa" w:w="1440"/>
          </w:tcPr>
          <w:p>
            <w:pPr>
              <w:bidi/>
              <w:jc w:val="right"/>
            </w:pPr>
            <w:r/>
            <w:r>
              <w:t>וזה המספר שנקב ר׳ חיים גרוזובסקי כשסיפר, בפעם אחת, גם על המשימה שהוטלה על אביו בעניין הדואר וגם על שנת לימודו במיר.</w:t>
            </w:r>
          </w:p>
        </w:tc>
      </w:tr>
      <w:tr>
        <w:tc>
          <w:tcPr>
            <w:tcW w:type="dxa" w:w="1440"/>
          </w:tcPr>
          <w:p>
            <w:pPr>
              <w:bidi/>
              <w:jc w:val="right"/>
            </w:pPr>
            <w:r/>
            <w:r>
              <w:t>1166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מגלה שליליינטל “ביקש להתמנות לרב בכמה קהילות</w:t>
            </w:r>
          </w:p>
        </w:tc>
        <w:tc>
          <w:tcPr>
            <w:tcW w:type="dxa" w:w="1440"/>
          </w:tcPr>
          <w:p>
            <w:pPr>
              <w:bidi/>
              <w:jc w:val="right"/>
            </w:pPr>
            <w:r/>
            <w:r>
              <w:t>״מגלה״ (reveals) לשון תרגום; מתאים יותר ״מספר״ או ״מציין״.</w:t>
            </w:r>
          </w:p>
        </w:tc>
        <w:tc>
          <w:tcPr>
            <w:tcW w:type="dxa" w:w="1440"/>
          </w:tcPr>
          <w:p>
            <w:pPr>
              <w:bidi/>
              <w:jc w:val="right"/>
            </w:pPr>
            <w:r/>
            <w:r>
              <w:t>מספר שליליינטל “ביקש להתמנות לרב בכמה קהילות</w:t>
            </w:r>
          </w:p>
        </w:tc>
      </w:tr>
      <w:tr>
        <w:tc>
          <w:tcPr>
            <w:tcW w:type="dxa" w:w="1440"/>
          </w:tcPr>
          <w:p>
            <w:pPr>
              <w:bidi/>
              <w:jc w:val="right"/>
            </w:pPr>
            <w:r/>
            <w:r>
              <w:t>1183</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למעשה חשדו בקהילה שליליינטל לא נשלח</w:t>
            </w:r>
          </w:p>
        </w:tc>
        <w:tc>
          <w:tcPr>
            <w:tcW w:type="dxa" w:w="1440"/>
          </w:tcPr>
          <w:p>
            <w:pPr>
              <w:bidi/>
              <w:jc w:val="right"/>
            </w:pPr>
            <w:r/>
            <w:r>
              <w:t>סדר מילים אנגלי (״חשדו בקהילה״ במקום ״בקהילה חשדו״) וחוסר בהירות מי חשד.</w:t>
            </w:r>
          </w:p>
        </w:tc>
        <w:tc>
          <w:tcPr>
            <w:tcW w:type="dxa" w:w="1440"/>
          </w:tcPr>
          <w:p>
            <w:pPr>
              <w:bidi/>
              <w:jc w:val="right"/>
            </w:pPr>
            <w:r/>
            <w:r>
              <w:t>למעשה, בקהילה חשדו שליליינטל לא נשלח לווילנה בידי הממשלה הרוסית כלל, אלא בא ביוזמת המשכילים.</w:t>
            </w:r>
          </w:p>
        </w:tc>
      </w:tr>
      <w:tr>
        <w:tc>
          <w:tcPr>
            <w:tcW w:type="dxa" w:w="1440"/>
          </w:tcPr>
          <w:p>
            <w:pPr>
              <w:bidi/>
              <w:jc w:val="right"/>
            </w:pPr>
            <w:r/>
            <w:r>
              <w:t>1185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ואם נדון את המשכילים הראשונים לכף זכות כאנשים כנים, הרי שאת השאלה כיצד יכלו לראות את עמם באור שלילי כל כך</w:t>
            </w:r>
          </w:p>
        </w:tc>
        <w:tc>
          <w:tcPr>
            <w:tcW w:type="dxa" w:w="1440"/>
          </w:tcPr>
          <w:p>
            <w:pPr>
              <w:bidi/>
              <w:jc w:val="right"/>
            </w:pPr>
            <w:r/>
            <w:r>
              <w:t>משפט כבד עם ״אם... הרי ש...״ והצבת המושא בראש (את השאלה... יש לברר); וכן ״הם פשוט האמינו״ בכינוי מיותר.</w:t>
            </w:r>
          </w:p>
        </w:tc>
        <w:tc>
          <w:tcPr>
            <w:tcW w:type="dxa" w:w="1440"/>
          </w:tcPr>
          <w:p>
            <w:pPr>
              <w:bidi/>
              <w:jc w:val="right"/>
            </w:pPr>
            <w:r/>
            <w:r>
              <w:t>גם אם נדון את המשכילים הראשונים לכף זכות כאנשים כנים, נותרת השאלה כיצד יכלו לראות את עמם באור שלילי כל כך בלי בסיס עובדתי; זו שאלה לפסיכולוגיה.</w:t>
            </w:r>
          </w:p>
        </w:tc>
      </w:tr>
      <w:tr>
        <w:tc>
          <w:tcPr>
            <w:tcW w:type="dxa" w:w="1440"/>
          </w:tcPr>
          <w:p>
            <w:pPr>
              <w:bidi/>
              <w:jc w:val="right"/>
            </w:pPr>
            <w:r/>
            <w:r>
              <w:t>1185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השומר הצעיר, יהיר לא פחות, יחד עם המפלגות הפוליטיות שצמחו מאותה תנועה, מנסים לכפות</w:t>
            </w:r>
          </w:p>
        </w:tc>
        <w:tc>
          <w:tcPr>
            <w:tcW w:type="dxa" w:w="1440"/>
          </w:tcPr>
          <w:p>
            <w:pPr>
              <w:bidi/>
              <w:jc w:val="right"/>
            </w:pPr>
            <w:r/>
            <w:r>
              <w:t>משפט ארוך מאוד בהערה 761, עם הערות מוסגרות ושרשרת פסוקיות (״שאף הם... שצמחו... ושהגיעו...״); קשה לקרוא בנשימה אחת.</w:t>
            </w:r>
          </w:p>
        </w:tc>
        <w:tc>
          <w:tcPr>
            <w:tcW w:type="dxa" w:w="1440"/>
          </w:tcPr>
          <w:p>
            <w:pPr>
              <w:bidi/>
              <w:jc w:val="right"/>
            </w:pPr>
            <w:r/>
            <w:r>
              <w:t>לדעתי, אנו עדים לאותו דבר בימינו: השומר הצעיר, שיהירותו אינה פחותה, והמפלגות שצמחו מאותה תנועה מנסים לכפות את השקפת המיעוט שלהם על עם ישראל באמצעות כוח השלטון והתקשורת. למרבה התדהמה, אין הם לומדים מהרפורמים בגרמניה, שאף הם, בכוונות טובות, זרעו זרעים שצמחו כעבור מאה שנה לשנאה נאצית חייתית, תחילה ליהודים המתבוללים ואחר כך לכל השאר, והגיעו לשיאם בשואה.</w:t>
            </w:r>
          </w:p>
        </w:tc>
      </w:tr>
      <w:tr>
        <w:tc>
          <w:tcPr>
            <w:tcW w:type="dxa" w:w="1440"/>
          </w:tcPr>
          <w:p>
            <w:pPr>
              <w:bidi/>
              <w:jc w:val="right"/>
            </w:pPr>
            <w:r/>
            <w:r>
              <w:t>1195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שייצגו את הציבור שומר המצוות הכללי ואת החסידים</w:t>
            </w:r>
          </w:p>
        </w:tc>
        <w:tc>
          <w:tcPr>
            <w:tcW w:type="dxa" w:w="1440"/>
          </w:tcPr>
          <w:p>
            <w:pPr>
              <w:bidi/>
              <w:jc w:val="right"/>
            </w:pPr>
            <w:r/>
            <w:r>
              <w:t>'הכללי' הוא תרגום מילולי של general; מעורפל בעברית</w:t>
            </w:r>
          </w:p>
        </w:tc>
        <w:tc>
          <w:tcPr>
            <w:tcW w:type="dxa" w:w="1440"/>
          </w:tcPr>
          <w:p>
            <w:pPr>
              <w:bidi/>
              <w:jc w:val="right"/>
            </w:pPr>
            <w:r/>
            <w:r>
              <w:t>שייצגו את הציבור שומר המצוות בכללותו ואת החסידים.</w:t>
            </w:r>
          </w:p>
        </w:tc>
      </w:tr>
      <w:tr>
        <w:tc>
          <w:tcPr>
            <w:tcW w:type="dxa" w:w="1440"/>
          </w:tcPr>
          <w:p>
            <w:pPr>
              <w:bidi/>
              <w:jc w:val="right"/>
            </w:pPr>
            <w:r/>
            <w:r>
              <w:t>1200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הוא ודאי שפעל להחרמת ליליינטל</w:t>
            </w:r>
          </w:p>
        </w:tc>
        <w:tc>
          <w:tcPr>
            <w:tcW w:type="dxa" w:w="1440"/>
          </w:tcPr>
          <w:p>
            <w:pPr>
              <w:bidi/>
              <w:jc w:val="right"/>
            </w:pPr>
            <w:r/>
            <w:r>
              <w:t>סיום הערה כבד: משפט יחס ארוך ואחריו 'הוא ודאי ש' (העתקה של מבנה אנגלי)</w:t>
            </w:r>
          </w:p>
        </w:tc>
        <w:tc>
          <w:tcPr>
            <w:tcW w:type="dxa" w:w="1440"/>
          </w:tcPr>
          <w:p>
            <w:pPr>
              <w:bidi/>
              <w:jc w:val="right"/>
            </w:pPr>
            <w:r/>
            <w:r>
              <w:t>ר׳ שמואל איגר היה מעורב ב“עומק עניני הציבור” כמו ר׳ יצחק וילנקין, ולכן ודאי הוא שפעל להחרמת ליליינטל.</w:t>
            </w:r>
          </w:p>
        </w:tc>
      </w:tr>
      <w:tr>
        <w:tc>
          <w:tcPr>
            <w:tcW w:type="dxa" w:w="1440"/>
          </w:tcPr>
          <w:p>
            <w:pPr>
              <w:bidi/>
              <w:jc w:val="right"/>
            </w:pPr>
            <w:r/>
            <w:r>
              <w:t>1219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אם אכן נשבעה השבועה הנטענת בווילנה, ודאי נשבעה לפני שבא ליליינטל לוולוז׳ין</w:t>
            </w:r>
          </w:p>
        </w:tc>
        <w:tc>
          <w:tcPr>
            <w:tcW w:type="dxa" w:w="1440"/>
          </w:tcPr>
          <w:p>
            <w:pPr>
              <w:bidi/>
              <w:jc w:val="right"/>
            </w:pPr>
            <w:r/>
            <w:r>
              <w:t>מבנה סביל מיותר ('נשבעה השבועה') שנשמע כתרגום; וכן 'ענן החשד שהיה נתון בו' בהמשך</w:t>
            </w:r>
          </w:p>
        </w:tc>
        <w:tc>
          <w:tcPr>
            <w:tcW w:type="dxa" w:w="1440"/>
          </w:tcPr>
          <w:p>
            <w:pPr>
              <w:bidi/>
              <w:jc w:val="right"/>
            </w:pPr>
            <w:r/>
            <w:r>
              <w:t>אם אכן נשבע ליליינטל בווילנה, ודאי נשבע לפני שבא לוולוז׳ין. (ובהמשך: 'ענן החשד שרבץ עליו').</w:t>
            </w:r>
          </w:p>
        </w:tc>
      </w:tr>
      <w:tr>
        <w:tc>
          <w:tcPr>
            <w:tcW w:type="dxa" w:w="1440"/>
          </w:tcPr>
          <w:p>
            <w:pPr>
              <w:bidi/>
              <w:jc w:val="right"/>
            </w:pPr>
            <w:r/>
            <w:r>
              <w:t>1228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דבר משכנע די הצורך להסיר ממנו את החשד</w:t>
            </w:r>
          </w:p>
        </w:tc>
        <w:tc>
          <w:tcPr>
            <w:tcW w:type="dxa" w:w="1440"/>
          </w:tcPr>
          <w:p>
            <w:pPr>
              <w:bidi/>
              <w:jc w:val="right"/>
            </w:pPr>
            <w:r/>
            <w:r>
              <w:t>'די הצורך' הוא תרגום מילולי של sufficiently</w:t>
            </w:r>
          </w:p>
        </w:tc>
        <w:tc>
          <w:tcPr>
            <w:tcW w:type="dxa" w:w="1440"/>
          </w:tcPr>
          <w:p>
            <w:pPr>
              <w:bidi/>
              <w:jc w:val="right"/>
            </w:pPr>
            <w:r/>
            <w:r>
              <w:t>דבר שיש בו די כדי להסיר ממנו את החשד / שמשכנע מספיק כדי להסיר ממנו את החשד.</w:t>
            </w:r>
          </w:p>
        </w:tc>
      </w:tr>
      <w:tr>
        <w:tc>
          <w:tcPr>
            <w:tcW w:type="dxa" w:w="1440"/>
          </w:tcPr>
          <w:p>
            <w:pPr>
              <w:bidi/>
              <w:jc w:val="right"/>
            </w:pPr>
            <w:r/>
            <w:r>
              <w:t>1237</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הם הטילו על היהודים חשד של חוסר נאמנות לכתר</w:t>
            </w:r>
          </w:p>
        </w:tc>
        <w:tc>
          <w:tcPr>
            <w:tcW w:type="dxa" w:w="1440"/>
          </w:tcPr>
          <w:p>
            <w:pPr>
              <w:bidi/>
              <w:jc w:val="right"/>
            </w:pPr>
            <w:r/>
            <w:r>
              <w:t>'הטילו חשד של' הוא מבנה מתורגם; העברית אומרת 'החשידו'</w:t>
            </w:r>
          </w:p>
        </w:tc>
        <w:tc>
          <w:tcPr>
            <w:tcW w:type="dxa" w:w="1440"/>
          </w:tcPr>
          <w:p>
            <w:pPr>
              <w:bidi/>
              <w:jc w:val="right"/>
            </w:pPr>
            <w:r/>
            <w:r>
              <w:t>הם החשידו את היהודים בחוסר נאמנות לכתר, וטענו שבשל השוני בלבושם הם אומה נפרדת בקרב הרוסים.</w:t>
            </w:r>
          </w:p>
        </w:tc>
      </w:tr>
      <w:tr>
        <w:tc>
          <w:tcPr>
            <w:tcW w:type="dxa" w:w="1440"/>
          </w:tcPr>
          <w:p>
            <w:pPr>
              <w:bidi/>
              <w:jc w:val="right"/>
            </w:pPr>
            <w:r/>
            <w:r>
              <w:t>1242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ועל תשובתו של ליפשיץ השיב באיום להביא את הממשלה הרוסית</w:t>
            </w:r>
          </w:p>
        </w:tc>
        <w:tc>
          <w:tcPr>
            <w:tcW w:type="dxa" w:w="1440"/>
          </w:tcPr>
          <w:p>
            <w:pPr>
              <w:bidi/>
              <w:jc w:val="right"/>
            </w:pPr>
            <w:r/>
            <w:r>
              <w:t>חזרה על 'השיב' בשני צדדי המשפט ושרשרת של קישורים כבדה</w:t>
            </w:r>
          </w:p>
        </w:tc>
        <w:tc>
          <w:tcPr>
            <w:tcW w:type="dxa" w:w="1440"/>
          </w:tcPr>
          <w:p>
            <w:pPr>
              <w:bidi/>
              <w:jc w:val="right"/>
            </w:pPr>
            <w:r/>
            <w:r>
              <w:t>ועל תשובתו של ליפשיץ הגיב באיום שיביא את הממשלה הרוסית לאסור את ייבוא כתב העת הזר.</w:t>
            </w:r>
          </w:p>
        </w:tc>
      </w:tr>
      <w:tr>
        <w:tc>
          <w:tcPr>
            <w:tcW w:type="dxa" w:w="1440"/>
          </w:tcPr>
          <w:p>
            <w:pPr>
              <w:bidi/>
              <w:jc w:val="right"/>
            </w:pPr>
            <w:r/>
            <w:r>
              <w:t>1281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והוביל אותה לכיוון של רפורמה מתונה</w:t>
            </w:r>
          </w:p>
        </w:tc>
        <w:tc>
          <w:tcPr>
            <w:tcW w:type="dxa" w:w="1440"/>
          </w:tcPr>
          <w:p>
            <w:pPr>
              <w:bidi/>
              <w:jc w:val="right"/>
            </w:pPr>
            <w:r/>
            <w:r>
              <w:t>תרגמת קלה: 'הוביל לכיוון של' (led in the direction of).</w:t>
            </w:r>
          </w:p>
        </w:tc>
        <w:tc>
          <w:tcPr>
            <w:tcW w:type="dxa" w:w="1440"/>
          </w:tcPr>
          <w:p>
            <w:pPr>
              <w:bidi/>
              <w:jc w:val="right"/>
            </w:pPr>
            <w:r/>
            <w:r>
              <w:t>'והטה אותה לרפורמה מתונה'</w:t>
            </w:r>
          </w:p>
        </w:tc>
      </w:tr>
      <w:tr>
        <w:tc>
          <w:tcPr>
            <w:tcW w:type="dxa" w:w="1440"/>
          </w:tcPr>
          <w:p>
            <w:pPr>
              <w:bidi/>
              <w:jc w:val="right"/>
            </w:pPr>
            <w:r/>
            <w:r>
              <w:t>1292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עוד בית מדרש לרבנים בעל תוכנית לימודים מיושנת</w:t>
            </w:r>
          </w:p>
        </w:tc>
        <w:tc>
          <w:tcPr>
            <w:tcW w:type="dxa" w:w="1440"/>
          </w:tcPr>
          <w:p>
            <w:pPr>
              <w:bidi/>
              <w:jc w:val="right"/>
            </w:pPr>
            <w:r/>
            <w:r>
              <w:t>תרגמת: מבנה 'בעל X' (having) אינו טבעי כאן.</w:t>
            </w:r>
          </w:p>
        </w:tc>
        <w:tc>
          <w:tcPr>
            <w:tcW w:type="dxa" w:w="1440"/>
          </w:tcPr>
          <w:p>
            <w:pPr>
              <w:bidi/>
              <w:jc w:val="right"/>
            </w:pPr>
            <w:r/>
            <w:r>
              <w:t>'עוד בית מדרש לרבנים, שתוכנית הלימודים שלו מיושנת'</w:t>
            </w:r>
          </w:p>
        </w:tc>
      </w:tr>
      <w:tr>
        <w:tc>
          <w:tcPr>
            <w:tcW w:type="dxa" w:w="1440"/>
          </w:tcPr>
          <w:p>
            <w:pPr>
              <w:bidi/>
              <w:jc w:val="right"/>
            </w:pPr>
            <w:r/>
            <w:r>
              <w:t>1298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אין זאת אומרת שר׳ איצל׳ה האמין שה“העתק” אמיתי</w:t>
            </w:r>
          </w:p>
        </w:tc>
        <w:tc>
          <w:tcPr>
            <w:tcW w:type="dxa" w:w="1440"/>
          </w:tcPr>
          <w:p>
            <w:pPr>
              <w:bidi/>
              <w:jc w:val="right"/>
            </w:pPr>
            <w:r/>
            <w:r>
              <w:t>תרגמת של "this does not mean"</w:t>
            </w:r>
          </w:p>
        </w:tc>
        <w:tc>
          <w:tcPr>
            <w:tcW w:type="dxa" w:w="1440"/>
          </w:tcPr>
          <w:p>
            <w:pPr>
              <w:bidi/>
              <w:jc w:val="right"/>
            </w:pPr>
            <w:r/>
            <w:r>
              <w:t>אין בכך כדי לומר שר׳ איצל׳ה האמין שה“העתק” אמיתי</w:t>
            </w:r>
          </w:p>
        </w:tc>
      </w:tr>
      <w:tr>
        <w:tc>
          <w:tcPr>
            <w:tcW w:type="dxa" w:w="1440"/>
          </w:tcPr>
          <w:p>
            <w:pPr>
              <w:bidi/>
              <w:jc w:val="right"/>
            </w:pPr>
            <w:r/>
            <w:r>
              <w:t>1300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כמקודם ויותר מזה</w:t>
            </w:r>
          </w:p>
        </w:tc>
        <w:tc>
          <w:tcPr>
            <w:tcW w:type="dxa" w:w="1440"/>
          </w:tcPr>
          <w:p>
            <w:pPr>
              <w:bidi/>
              <w:jc w:val="right"/>
            </w:pPr>
            <w:r/>
            <w:r>
              <w:t>תרגום מילולי של "as before and more so"</w:t>
            </w:r>
          </w:p>
        </w:tc>
        <w:tc>
          <w:tcPr>
            <w:tcW w:type="dxa" w:w="1440"/>
          </w:tcPr>
          <w:p>
            <w:pPr>
              <w:bidi/>
              <w:jc w:val="right"/>
            </w:pPr>
            <w:r/>
            <w:r>
              <w:t>כמקודם, ואף יותר מכך</w:t>
            </w:r>
          </w:p>
        </w:tc>
      </w:tr>
      <w:tr>
        <w:tc>
          <w:tcPr>
            <w:tcW w:type="dxa" w:w="1440"/>
          </w:tcPr>
          <w:p>
            <w:pPr>
              <w:bidi/>
              <w:jc w:val="right"/>
            </w:pPr>
            <w:r/>
            <w:r>
              <w:t>1357</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דחיית נסיעתו אל גרמניה</w:t>
            </w:r>
          </w:p>
        </w:tc>
        <w:tc>
          <w:tcPr>
            <w:tcW w:type="dxa" w:w="1440"/>
          </w:tcPr>
          <w:p>
            <w:pPr>
              <w:bidi/>
              <w:jc w:val="right"/>
            </w:pPr>
            <w:r/>
            <w:r>
              <w:t>מילת יחס מילולית; בעברית "נסיעה לגרמניה"</w:t>
            </w:r>
          </w:p>
        </w:tc>
        <w:tc>
          <w:tcPr>
            <w:tcW w:type="dxa" w:w="1440"/>
          </w:tcPr>
          <w:p>
            <w:pPr>
              <w:bidi/>
              <w:jc w:val="right"/>
            </w:pPr>
            <w:r/>
            <w:r>
              <w:t>דחיית נסיעתו לגרמניה</w:t>
            </w:r>
          </w:p>
        </w:tc>
      </w:tr>
      <w:tr>
        <w:tc>
          <w:tcPr>
            <w:tcW w:type="dxa" w:w="1440"/>
          </w:tcPr>
          <w:p>
            <w:pPr>
              <w:bidi/>
              <w:jc w:val="right"/>
            </w:pPr>
            <w:r/>
            <w:r>
              <w:t>1358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האם יכלו ליליינטל ו/או משפחתו לראות באותה עת במשרתו ברוסיה אכזבה כזאת</w:t>
            </w:r>
          </w:p>
        </w:tc>
        <w:tc>
          <w:tcPr>
            <w:tcW w:type="dxa" w:w="1440"/>
          </w:tcPr>
          <w:p>
            <w:pPr>
              <w:bidi/>
              <w:jc w:val="right"/>
            </w:pPr>
            <w:r/>
            <w:r>
              <w:t>"אכזבה כזאת" תרגום של such a disappointment</w:t>
            </w:r>
          </w:p>
        </w:tc>
        <w:tc>
          <w:tcPr>
            <w:tcW w:type="dxa" w:w="1440"/>
          </w:tcPr>
          <w:p>
            <w:pPr>
              <w:bidi/>
              <w:jc w:val="right"/>
            </w:pPr>
            <w:r/>
            <w:r>
              <w:t>האם יכלו ליליינטל או משפחתו לראות אז במשרתו ברוסיה אכזבה גדולה כל כך</w:t>
            </w:r>
          </w:p>
        </w:tc>
      </w:tr>
      <w:tr>
        <w:tc>
          <w:tcPr>
            <w:tcW w:type="dxa" w:w="1440"/>
          </w:tcPr>
          <w:p>
            <w:pPr>
              <w:bidi/>
              <w:jc w:val="right"/>
            </w:pPr>
            <w:r/>
            <w:r>
              <w:t>1371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הצבוע הניח בצד שיקולים אלה כשחשב שנזדמנה לו הזדמנות לעשוק את אדוניו הרוסים</w:t>
            </w:r>
          </w:p>
        </w:tc>
        <w:tc>
          <w:tcPr>
            <w:tcW w:type="dxa" w:w="1440"/>
          </w:tcPr>
          <w:p>
            <w:pPr>
              <w:bidi/>
              <w:jc w:val="right"/>
            </w:pPr>
            <w:r/>
            <w:r>
              <w:t>כפל לשוני (״נזדמנה… הזדמנות״) ו״הניח בצד״ (put aside) כתרגום מילולי</w:t>
            </w:r>
          </w:p>
        </w:tc>
        <w:tc>
          <w:tcPr>
            <w:tcW w:type="dxa" w:w="1440"/>
          </w:tcPr>
          <w:p>
            <w:pPr>
              <w:bidi/>
              <w:jc w:val="right"/>
            </w:pPr>
            <w:r/>
            <w:r>
              <w:t>הצבוע זנח שיקולים אלה כשנקרתה בדרכו הזדמנות לעשוק את אדוניו הרוסים</w:t>
            </w:r>
          </w:p>
        </w:tc>
      </w:tr>
      <w:tr>
        <w:tc>
          <w:tcPr>
            <w:tcW w:type="dxa" w:w="1440"/>
          </w:tcPr>
          <w:p>
            <w:pPr>
              <w:bidi/>
              <w:jc w:val="right"/>
            </w:pPr>
            <w:r/>
            <w:r>
              <w:t>1385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לימוד אותו פירוש ודאי לא נאסר בחוגים הליטאיים באותם ימים</w:t>
            </w:r>
          </w:p>
        </w:tc>
        <w:tc>
          <w:tcPr>
            <w:tcW w:type="dxa" w:w="1440"/>
          </w:tcPr>
          <w:p>
            <w:pPr>
              <w:bidi/>
              <w:jc w:val="right"/>
            </w:pPr>
            <w:r/>
            <w:r>
              <w:t>״אותו פירוש״ (that same commentary) תרגומי</w:t>
            </w:r>
          </w:p>
        </w:tc>
        <w:tc>
          <w:tcPr>
            <w:tcW w:type="dxa" w:w="1440"/>
          </w:tcPr>
          <w:p>
            <w:pPr>
              <w:bidi/>
              <w:jc w:val="right"/>
            </w:pPr>
            <w:r/>
            <w:r>
              <w:t>לימוד הפירוש הזה ודאי לא נאסר בחוגים הליטאיים באותם ימים</w:t>
            </w:r>
          </w:p>
        </w:tc>
      </w:tr>
      <w:tr>
        <w:tc>
          <w:tcPr>
            <w:tcW w:type="dxa" w:w="1440"/>
          </w:tcPr>
          <w:p>
            <w:pPr>
              <w:bidi/>
              <w:jc w:val="right"/>
            </w:pPr>
            <w:r/>
            <w:r>
              <w:t>1392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גם בתי המדרש לרבנים שתמך בהם הוקמו בווילנה ובז׳יטומיר, אבל לא האריכו ימים</w:t>
            </w:r>
          </w:p>
        </w:tc>
        <w:tc>
          <w:tcPr>
            <w:tcW w:type="dxa" w:w="1440"/>
          </w:tcPr>
          <w:p>
            <w:pPr>
              <w:bidi/>
              <w:jc w:val="right"/>
            </w:pPr>
            <w:r/>
            <w:r>
              <w:t>״שתמך בהם״ ללא נושא מפורש עמום, ובנוסף המשפט סביל ומיותר</w:t>
            </w:r>
          </w:p>
        </w:tc>
        <w:tc>
          <w:tcPr>
            <w:tcW w:type="dxa" w:w="1440"/>
          </w:tcPr>
          <w:p>
            <w:pPr>
              <w:bidi/>
              <w:jc w:val="right"/>
            </w:pPr>
            <w:r/>
            <w:r>
              <w:t>גם בתי המדרש לרבנים שליליינטל תמך בהם הוקמו בווילנה ובז׳יטומיר, אבל לא האריכו ימים</w:t>
            </w:r>
          </w:p>
        </w:tc>
      </w:tr>
      <w:tr>
        <w:tc>
          <w:tcPr>
            <w:tcW w:type="dxa" w:w="1440"/>
          </w:tcPr>
          <w:p>
            <w:pPr>
              <w:bidi/>
              <w:jc w:val="right"/>
            </w:pPr>
            <w:r/>
            <w:r>
              <w:t>1396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אין בידינו שום עדות על פגישה של אוברוב עם ר׳ איצל׳ה בזמן כלשהו אחרי ביקורו של ר׳ איצל׳ה בפטרבורג</w:t>
            </w:r>
          </w:p>
        </w:tc>
        <w:tc>
          <w:tcPr>
            <w:tcW w:type="dxa" w:w="1440"/>
          </w:tcPr>
          <w:p>
            <w:pPr>
              <w:bidi/>
              <w:jc w:val="right"/>
            </w:pPr>
            <w:r/>
            <w:r>
              <w:t>כפל שם ושרשרת של ״אחרי… של… כחבר…״ כבדה</w:t>
            </w:r>
          </w:p>
        </w:tc>
        <w:tc>
          <w:tcPr>
            <w:tcW w:type="dxa" w:w="1440"/>
          </w:tcPr>
          <w:p>
            <w:pPr>
              <w:bidi/>
              <w:jc w:val="right"/>
            </w:pPr>
            <w:r/>
            <w:r>
              <w:t>אין בידינו שום עדות לכך שאוברוב נפגש עם ר׳ איצל׳ה אחרי ביקורו בפטרבורג כחבר הוועדה הרבנית</w:t>
            </w:r>
          </w:p>
        </w:tc>
      </w:tr>
      <w:tr>
        <w:tc>
          <w:tcPr>
            <w:tcW w:type="dxa" w:w="1440"/>
          </w:tcPr>
          <w:p>
            <w:pPr>
              <w:bidi/>
              <w:jc w:val="right"/>
            </w:pPr>
            <w:r/>
            <w:r>
              <w:t>1409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אז הוסיף שאל לנו לחשוב שבני התקופה האליזבתנית והוויקטוריאנית היו טובים</w:t>
            </w:r>
          </w:p>
        </w:tc>
        <w:tc>
          <w:tcPr>
            <w:tcW w:type="dxa" w:w="1440"/>
          </w:tcPr>
          <w:p>
            <w:pPr>
              <w:bidi/>
              <w:jc w:val="right"/>
            </w:pPr>
            <w:r/>
            <w:r>
              <w:t>״אז הוסיף״ הוא תרגום מילולי של then he added</w:t>
            </w:r>
          </w:p>
        </w:tc>
        <w:tc>
          <w:tcPr>
            <w:tcW w:type="dxa" w:w="1440"/>
          </w:tcPr>
          <w:p>
            <w:pPr>
              <w:bidi/>
              <w:jc w:val="right"/>
            </w:pPr>
            <w:r/>
            <w:r>
              <w:t>והוסיף שאל לנו לחשוב שבני התקופה האליזבתנית והוויקטוריאנית היו טובים מבני הדורות המאוחרים</w:t>
            </w:r>
          </w:p>
        </w:tc>
      </w:tr>
      <w:tr>
        <w:tc>
          <w:tcPr>
            <w:tcW w:type="dxa" w:w="1440"/>
          </w:tcPr>
          <w:p>
            <w:pPr>
              <w:bidi/>
              <w:jc w:val="right"/>
            </w:pPr>
            <w:r/>
            <w:r>
              <w:t>1410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שאל, בשאלה רטורית</w:t>
            </w:r>
          </w:p>
        </w:tc>
        <w:tc>
          <w:tcPr>
            <w:tcW w:type="dxa" w:w="1440"/>
          </w:tcPr>
          <w:p>
            <w:pPr>
              <w:bidi/>
              <w:jc w:val="right"/>
            </w:pPr>
            <w:r/>
            <w:r>
              <w:t>כפל: ״שאל, בשאלה רטורית״ אינו עברית טבעית</w:t>
            </w:r>
          </w:p>
        </w:tc>
        <w:tc>
          <w:tcPr>
            <w:tcW w:type="dxa" w:w="1440"/>
          </w:tcPr>
          <w:p>
            <w:pPr>
              <w:bidi/>
              <w:jc w:val="right"/>
            </w:pPr>
            <w:r/>
            <w:r>
              <w:t>שאל בנימה רטורית (או: “מה רע באגתה כריסטי?” שאל כמובן)</w:t>
            </w:r>
          </w:p>
        </w:tc>
      </w:tr>
      <w:tr>
        <w:tc>
          <w:tcPr>
            <w:tcW w:type="dxa" w:w="1440"/>
          </w:tcPr>
          <w:p>
            <w:pPr>
              <w:bidi/>
              <w:jc w:val="right"/>
            </w:pPr>
            <w:r/>
            <w:r>
              <w:t>1419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כשהתנאים ללימוד תורה, שהיו קשים, נעשו בלתי אפשריים, נעשה הרב צימבליסט לפעיל העיקרי</w:t>
            </w:r>
          </w:p>
        </w:tc>
        <w:tc>
          <w:tcPr>
            <w:tcW w:type="dxa" w:w="1440"/>
          </w:tcPr>
          <w:p>
            <w:pPr>
              <w:bidi/>
              <w:jc w:val="right"/>
            </w:pPr>
            <w:r/>
            <w:r>
              <w:t>חזרה על ״נעשו… נעשה״ ופסוקית ביניים מיותרת</w:t>
            </w:r>
          </w:p>
        </w:tc>
        <w:tc>
          <w:tcPr>
            <w:tcW w:type="dxa" w:w="1440"/>
          </w:tcPr>
          <w:p>
            <w:pPr>
              <w:bidi/>
              <w:jc w:val="right"/>
            </w:pPr>
            <w:r/>
            <w:r>
              <w:t>כשהתנאים ללימוד תורה, שהיו קשים, הפכו לבלתי אפשריים, הפך הרב צימבליסט לפעיל העיקרי בהברחת בחורי ישיבה</w:t>
            </w:r>
          </w:p>
        </w:tc>
      </w:tr>
      <w:tr>
        <w:tc>
          <w:tcPr>
            <w:tcW w:type="dxa" w:w="1440"/>
          </w:tcPr>
          <w:p>
            <w:pPr>
              <w:bidi/>
              <w:jc w:val="right"/>
            </w:pPr>
            <w:r/>
            <w:r>
              <w:t>1490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מעלה המחבר זיכרון ממאורע שאירע כשהיה בן ארבע־עשרה</w:t>
            </w:r>
          </w:p>
        </w:tc>
        <w:tc>
          <w:tcPr>
            <w:tcW w:type="dxa" w:w="1440"/>
          </w:tcPr>
          <w:p>
            <w:pPr>
              <w:bidi/>
              <w:jc w:val="right"/>
            </w:pPr>
            <w:r/>
            <w:r>
              <w:t>״מעלה זיכרון ממאורע שאירע״ – כפילות ותרגום מילולי (recalls a memory of an event that occurred)</w:t>
            </w:r>
          </w:p>
        </w:tc>
        <w:tc>
          <w:tcPr>
            <w:tcW w:type="dxa" w:w="1440"/>
          </w:tcPr>
          <w:p>
            <w:pPr>
              <w:bidi/>
              <w:jc w:val="right"/>
            </w:pPr>
            <w:r/>
            <w:r>
              <w:t>מספר המחבר על מאורע שזכור לו מגיל ארבע־עשרה</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