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06 (קטעים 51–60, כ-200 עמודים)</w:t>
      </w:r>
    </w:p>
    <w:p>
      <w:pPr>
        <w:bidi/>
        <w:jc w:val="right"/>
      </w:pPr>
      <w:r>
        <w:rPr>
          <w:b w:val="0"/>
          <w:rtl/>
        </w:rPr>
        <w:t>ממצאי שמות ומקומות: 37 (חובה: 2). ממצאי ניסוח: 192 (חובה: 0).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3326</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ולציטוט מורהפטיג בתחילת הערה 110</w:t>
            </w:r>
          </w:p>
        </w:tc>
        <w:tc>
          <w:tcPr>
            <w:tcW w:type="dxa" w:w="1440"/>
          </w:tcPr>
          <w:p>
            <w:pPr>
              <w:bidi/>
              <w:jc w:val="right"/>
            </w:pPr>
            <w:r/>
            <w:r>
              <w:t>שם המחבר נכתב ״מורהפטיג״ בעוד שבכל מקום אחר בקטע (פסקה 3314 והערת שוליים 3357) הוא ״ורהפטיג״. נראה כטעות הקלדה (מ׳ מיותרת, אולי מ״ורהפטיג״).</w:t>
            </w:r>
          </w:p>
        </w:tc>
        <w:tc>
          <w:tcPr>
            <w:tcW w:type="dxa" w:w="1440"/>
          </w:tcPr>
          <w:p>
            <w:pPr>
              <w:bidi/>
              <w:jc w:val="right"/>
            </w:pPr>
            <w:r/>
            <w:r>
              <w:t>ולציטוט מורהפטיג =&gt; ולציטוט מוורהפטיג (או: ולציטוט של ורהפטיג), בהתאם לכתיב ״ורהפטיג״</w:t>
            </w:r>
          </w:p>
        </w:tc>
      </w:tr>
      <w:tr>
        <w:tc>
          <w:tcPr>
            <w:tcW w:type="dxa" w:w="1440"/>
          </w:tcPr>
          <w:p>
            <w:pPr>
              <w:bidi/>
              <w:jc w:val="right"/>
            </w:pPr>
            <w:r/>
            <w:r>
              <w:t>3695</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מתלמידיו הקרובים של ר׳ אלינקה ראגולר (תקנ״ד–תר״י)</w:t>
            </w:r>
          </w:p>
        </w:tc>
        <w:tc>
          <w:tcPr>
            <w:tcW w:type="dxa" w:w="1440"/>
          </w:tcPr>
          <w:p>
            <w:pPr>
              <w:bidi/>
              <w:jc w:val="right"/>
            </w:pPr>
            <w:r/>
            <w:r>
              <w:t>כתיב שם משפחה שהוכרע ביישום: רגולר, לא ראגולר</w:t>
            </w:r>
          </w:p>
        </w:tc>
        <w:tc>
          <w:tcPr>
            <w:tcW w:type="dxa" w:w="1440"/>
          </w:tcPr>
          <w:p>
            <w:pPr>
              <w:bidi/>
              <w:jc w:val="right"/>
            </w:pPr>
            <w:r/>
            <w:r>
              <w:t>ר׳ אלינקה רגולר</w:t>
            </w:r>
          </w:p>
        </w:tc>
      </w:tr>
      <w:tr>
        <w:tc>
          <w:tcPr>
            <w:tcW w:type="dxa" w:w="1440"/>
          </w:tcPr>
          <w:p>
            <w:pPr>
              <w:bidi/>
              <w:jc w:val="right"/>
            </w:pPr>
            <w:r/>
            <w:r>
              <w:t>3319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הסְבוֹד זאקוֹן הרוסי (קובץ החוקים)</w:t>
            </w:r>
          </w:p>
        </w:tc>
        <w:tc>
          <w:tcPr>
            <w:tcW w:type="dxa" w:w="1440"/>
          </w:tcPr>
          <w:p>
            <w:pPr>
              <w:bidi/>
              <w:jc w:val="right"/>
            </w:pPr>
            <w:r/>
            <w:r>
              <w:t>תעתיק של Свод законов: ״סבוד״ אינו משקף את ההגייה Svod, וגם ״זאקון״ הוא יחיד בעוד שהשם הרוסי הוא ברבים (Zakonov). התעתיק המקובל בספרות הוא ״סווד זאקונוב״.</w:t>
            </w:r>
          </w:p>
        </w:tc>
        <w:tc>
          <w:tcPr>
            <w:tcW w:type="dxa" w:w="1440"/>
          </w:tcPr>
          <w:p>
            <w:pPr>
              <w:bidi/>
              <w:jc w:val="right"/>
            </w:pPr>
            <w:r/>
            <w:r>
              <w:t>ספר ״סְוֹד זָקוֹנוֹב״ (Svod Zakonov) הרוסי (קובץ החוקים)</w:t>
            </w:r>
          </w:p>
        </w:tc>
      </w:tr>
      <w:tr>
        <w:tc>
          <w:tcPr>
            <w:tcW w:type="dxa" w:w="1440"/>
          </w:tcPr>
          <w:p>
            <w:pPr>
              <w:bidi/>
              <w:jc w:val="right"/>
            </w:pPr>
            <w:r/>
            <w:r>
              <w:t>3370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מעיר הולדתו זאגר</w:t>
            </w:r>
          </w:p>
        </w:tc>
        <w:tc>
          <w:tcPr>
            <w:tcW w:type="dxa" w:w="1440"/>
          </w:tcPr>
          <w:p>
            <w:pPr>
              <w:bidi/>
              <w:jc w:val="right"/>
            </w:pPr>
            <w:r/>
            <w:r>
              <w:t>שם העיר Žagarė נכתב בעברית המקובלת עם ז׳ (ז׳אגר / ז׳אגרה); כאן חסר גרש, בעוד שבמקומות אחרים בספר (לומז׳ה, שצ׳וצ׳ין) נשמר.</w:t>
            </w:r>
          </w:p>
        </w:tc>
        <w:tc>
          <w:tcPr>
            <w:tcW w:type="dxa" w:w="1440"/>
          </w:tcPr>
          <w:p>
            <w:pPr>
              <w:bidi/>
              <w:jc w:val="right"/>
            </w:pPr>
            <w:r/>
            <w:r>
              <w:t>ז׳אגר</w:t>
            </w:r>
          </w:p>
        </w:tc>
      </w:tr>
      <w:tr>
        <w:tc>
          <w:tcPr>
            <w:tcW w:type="dxa" w:w="1440"/>
          </w:tcPr>
          <w:p>
            <w:pPr>
              <w:bidi/>
              <w:jc w:val="right"/>
            </w:pPr>
            <w:r/>
            <w:r>
              <w:t>3407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כיהן לימים כרב בווילקס־באר, פנסילבניה</w:t>
            </w:r>
          </w:p>
        </w:tc>
        <w:tc>
          <w:tcPr>
            <w:tcW w:type="dxa" w:w="1440"/>
          </w:tcPr>
          <w:p>
            <w:pPr>
              <w:bidi/>
              <w:jc w:val="right"/>
            </w:pPr>
            <w:r/>
            <w:r>
              <w:t>תעתיק שם העיר Wilkes-Barre; הצורה המקובלת בעברית היא ווילקס־בארי</w:t>
            </w:r>
          </w:p>
        </w:tc>
        <w:tc>
          <w:tcPr>
            <w:tcW w:type="dxa" w:w="1440"/>
          </w:tcPr>
          <w:p>
            <w:pPr>
              <w:bidi/>
              <w:jc w:val="right"/>
            </w:pPr>
            <w:r/>
            <w:r>
              <w:t>בווילקס־בארי, פנסילבניה</w:t>
            </w:r>
          </w:p>
        </w:tc>
      </w:tr>
      <w:tr>
        <w:tc>
          <w:tcPr>
            <w:tcW w:type="dxa" w:w="1440"/>
          </w:tcPr>
          <w:p>
            <w:pPr>
              <w:bidi/>
              <w:jc w:val="right"/>
            </w:pPr>
            <w:r/>
            <w:r>
              <w:t>3431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האמן משה־אפרים ליליין, “מאור הגולה”</w:t>
            </w:r>
          </w:p>
        </w:tc>
        <w:tc>
          <w:tcPr>
            <w:tcW w:type="dxa" w:w="1440"/>
          </w:tcPr>
          <w:p>
            <w:pPr>
              <w:bidi/>
              <w:jc w:val="right"/>
            </w:pPr>
            <w:r/>
            <w:r>
              <w:t>שמו של האמן הוא Ephraim Moses Lilien, ובעברית המקובל אפרים משה ליליין (סדר השמות הפוך)</w:t>
            </w:r>
          </w:p>
        </w:tc>
        <w:tc>
          <w:tcPr>
            <w:tcW w:type="dxa" w:w="1440"/>
          </w:tcPr>
          <w:p>
            <w:pPr>
              <w:bidi/>
              <w:jc w:val="right"/>
            </w:pPr>
            <w:r/>
            <w:r>
              <w:t>האמן אפרים־משה ליליין</w:t>
            </w:r>
          </w:p>
        </w:tc>
      </w:tr>
      <w:tr>
        <w:tc>
          <w:tcPr>
            <w:tcW w:type="dxa" w:w="1440"/>
          </w:tcPr>
          <w:p>
            <w:pPr>
              <w:bidi/>
              <w:jc w:val="right"/>
            </w:pPr>
            <w:r/>
            <w:r>
              <w:t>3514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חצקל ליבשיץ, מחבר ‘המדרש והמעשה’, רבה של קאליש</w:t>
            </w:r>
          </w:p>
        </w:tc>
        <w:tc>
          <w:tcPr>
            <w:tcW w:type="dxa" w:w="1440"/>
          </w:tcPr>
          <w:p>
            <w:pPr>
              <w:bidi/>
              <w:jc w:val="right"/>
            </w:pPr>
            <w:r/>
            <w:r>
              <w:t>הכתיב ״ליבשיץ״ (בב׳) לשם משפחתו של הרב יחזקאל ליפשיץ, רבה של קאליש; הכתיב המקובל הוא ״ליפשיץ״ (בפ׳). בקטע עצמו מופיע ״ליפשיץ״ בפ׳ לר׳ יעקב הלוי ליפשיץ (¶3448, ¶3518), ולכן גם נוצרת אי־אחידות בתוך הקטע</w:t>
            </w:r>
          </w:p>
        </w:tc>
        <w:tc>
          <w:tcPr>
            <w:tcW w:type="dxa" w:w="1440"/>
          </w:tcPr>
          <w:p>
            <w:pPr>
              <w:bidi/>
              <w:jc w:val="right"/>
            </w:pPr>
            <w:r/>
            <w:r>
              <w:t>ר׳ חצקל ליפשיץ (ובהתאם בכל המופעים בקטע: ¶3514, ¶3515, ¶3516, ¶3517, ¶3518, וכן ״ר׳ יחזקאל ליפשיץ״ בציטוט מאת מארקאוויץ אם אין שם כתיב מקורי מחייב)</w:t>
            </w:r>
          </w:p>
        </w:tc>
      </w:tr>
      <w:tr>
        <w:tc>
          <w:tcPr>
            <w:tcW w:type="dxa" w:w="1440"/>
          </w:tcPr>
          <w:p>
            <w:pPr>
              <w:bidi/>
              <w:jc w:val="right"/>
            </w:pPr>
            <w:r/>
            <w:r>
              <w:t>3529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ר׳ יעקב הלוי ליפשיץ מחליט למנוע את שובו של ר׳ חצקל ליבשיץ לקובנה</w:t>
            </w:r>
          </w:p>
        </w:tc>
        <w:tc>
          <w:tcPr>
            <w:tcW w:type="dxa" w:w="1440"/>
          </w:tcPr>
          <w:p>
            <w:pPr>
              <w:bidi/>
              <w:jc w:val="right"/>
            </w:pPr>
            <w:r/>
            <w:r>
              <w:t>שני בני משפחות נבדלים נכתבים ליפשיץ (יעקב הלוי) וליבשיץ (חצקל, רבה של קאליש); הכתיב המקובל לרב יחזקאל מקאליש בעברית הוא ליפשיץ, והמראה הדומה עלול להטעות את הקורא כאילו אותו שם בכתיב לא אחיד</w:t>
            </w:r>
          </w:p>
        </w:tc>
        <w:tc>
          <w:tcPr>
            <w:tcW w:type="dxa" w:w="1440"/>
          </w:tcPr>
          <w:p>
            <w:pPr>
              <w:bidi/>
              <w:jc w:val="right"/>
            </w:pPr>
            <w:r/>
            <w:r>
              <w:t>לבדוק מול המקור האנגלי; אם אין הבחנה מכוונת בין המשפחות, לאחד לכתיב המקובל ״ליפשיץ״ בכל המופעים של ר׳ חצקל (או להשאיר ״ליבשיץ״ בעקביות בכל הספר אם זה הכתיב שנקבע)</w:t>
            </w:r>
          </w:p>
        </w:tc>
      </w:tr>
      <w:tr>
        <w:tc>
          <w:tcPr>
            <w:tcW w:type="dxa" w:w="1440"/>
          </w:tcPr>
          <w:p>
            <w:pPr>
              <w:bidi/>
              <w:jc w:val="right"/>
            </w:pPr>
            <w:r/>
            <w:r>
              <w:t>3570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הדיין איזידור גרונפלד במאמר בקובץ “האישיות התורנית”</w:t>
            </w:r>
          </w:p>
        </w:tc>
        <w:tc>
          <w:tcPr>
            <w:tcW w:type="dxa" w:w="1440"/>
          </w:tcPr>
          <w:p>
            <w:pPr>
              <w:bidi/>
              <w:jc w:val="right"/>
            </w:pPr>
            <w:r/>
            <w:r>
              <w:t>שם משפחה גרמני Grunfeld/Grünfeld: בעברית מקובל לכתוב גרינפלד (הדיין ד״ר יצחק איזידור גרינפלד)</w:t>
            </w:r>
          </w:p>
        </w:tc>
        <w:tc>
          <w:tcPr>
            <w:tcW w:type="dxa" w:w="1440"/>
          </w:tcPr>
          <w:p>
            <w:pPr>
              <w:bidi/>
              <w:jc w:val="right"/>
            </w:pPr>
            <w:r/>
            <w:r>
              <w:t>הדיין איזידור גרינפלד</w:t>
            </w:r>
          </w:p>
        </w:tc>
      </w:tr>
      <w:tr>
        <w:tc>
          <w:tcPr>
            <w:tcW w:type="dxa" w:w="1440"/>
          </w:tcPr>
          <w:p>
            <w:pPr>
              <w:bidi/>
              <w:jc w:val="right"/>
            </w:pPr>
            <w:r/>
            <w:r>
              <w:t>3580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מאמר מאת יוסף פרידנזאן, “דער ווארשעווער געטא”</w:t>
            </w:r>
          </w:p>
        </w:tc>
        <w:tc>
          <w:tcPr>
            <w:tcW w:type="dxa" w:w="1440"/>
          </w:tcPr>
          <w:p>
            <w:pPr>
              <w:bidi/>
              <w:jc w:val="right"/>
            </w:pPr>
            <w:r/>
            <w:r>
              <w:t>שם המחבר Joseph Friedenson כתוב בהגייה יידית (פרידנזאן); בעברית ובספרות עולם הישיבות מקובל פרידנזון</w:t>
            </w:r>
          </w:p>
        </w:tc>
        <w:tc>
          <w:tcPr>
            <w:tcW w:type="dxa" w:w="1440"/>
          </w:tcPr>
          <w:p>
            <w:pPr>
              <w:bidi/>
              <w:jc w:val="right"/>
            </w:pPr>
            <w:r/>
            <w:r>
              <w:t>יוסף פרידנזון</w:t>
            </w:r>
          </w:p>
        </w:tc>
      </w:tr>
      <w:tr>
        <w:tc>
          <w:tcPr>
            <w:tcW w:type="dxa" w:w="1440"/>
          </w:tcPr>
          <w:p>
            <w:pPr>
              <w:bidi/>
              <w:jc w:val="right"/>
            </w:pPr>
            <w:r/>
            <w:r>
              <w:t>3665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שהרבנים פיינשטיין, העשיל, קמינצקי וקוטלר מבקשים לפגוש את מעסיקה</w:t>
            </w:r>
          </w:p>
        </w:tc>
        <w:tc>
          <w:tcPr>
            <w:tcW w:type="dxa" w:w="1440"/>
          </w:tcPr>
          <w:p>
            <w:pPr>
              <w:bidi/>
              <w:jc w:val="right"/>
            </w:pPr>
            <w:r/>
            <w:r>
              <w:t>כתיב שם המשפחה של גיבור הספר (הוא ״אביך״ בדברי ר׳ שלמה לורנץ) שונה מהכתיב האחיד בספר: קמנצקי</w:t>
            </w:r>
          </w:p>
        </w:tc>
        <w:tc>
          <w:tcPr>
            <w:tcW w:type="dxa" w:w="1440"/>
          </w:tcPr>
          <w:p>
            <w:pPr>
              <w:bidi/>
              <w:jc w:val="right"/>
            </w:pPr>
            <w:r/>
            <w:r>
              <w:t>הרבנים פיינשטיין, העשיל, קמנצקי וקוטלר</w:t>
            </w:r>
          </w:p>
        </w:tc>
      </w:tr>
      <w:tr>
        <w:tc>
          <w:tcPr>
            <w:tcW w:type="dxa" w:w="1440"/>
          </w:tcPr>
          <w:p>
            <w:pPr>
              <w:bidi/>
              <w:jc w:val="right"/>
            </w:pPr>
            <w:r/>
            <w:r>
              <w:t>3728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מאמר מאת ר׳ יוסף־דוב סולובייצ׳יק ב“תלפיות”</w:t>
            </w:r>
          </w:p>
        </w:tc>
        <w:tc>
          <w:tcPr>
            <w:tcW w:type="dxa" w:w="1440"/>
          </w:tcPr>
          <w:p>
            <w:pPr>
              <w:bidi/>
              <w:jc w:val="right"/>
            </w:pPr>
            <w:r/>
            <w:r>
              <w:t>אי אחידות במקף בשם כפול: בפסקה יוסף־דוב, בהערה 3893 יוסף דב (ובשם יצחק־אלחנן ושמחה־זיסל מקף קבוע)</w:t>
            </w:r>
          </w:p>
        </w:tc>
        <w:tc>
          <w:tcPr>
            <w:tcW w:type="dxa" w:w="1440"/>
          </w:tcPr>
          <w:p>
            <w:pPr>
              <w:bidi/>
              <w:jc w:val="right"/>
            </w:pPr>
            <w:r/>
            <w:r>
              <w:t>לאחד בכל הספר ל״יוסף־דוב״ (לתקן בהערה 3893: ר׳ יוסף־דוב סולובייצ׳יק)</w:t>
            </w:r>
          </w:p>
        </w:tc>
      </w:tr>
      <w:tr>
        <w:tc>
          <w:tcPr>
            <w:tcW w:type="dxa" w:w="1440"/>
          </w:tcPr>
          <w:p>
            <w:pPr>
              <w:bidi/>
              <w:jc w:val="right"/>
            </w:pPr>
            <w:r/>
            <w:r>
              <w:t>3224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הרב מנחם מנדל שוק ב“הדואר”</w:t>
            </w:r>
          </w:p>
        </w:tc>
        <w:tc>
          <w:tcPr>
            <w:tcW w:type="dxa" w:w="1440"/>
          </w:tcPr>
          <w:p>
            <w:pPr>
              <w:bidi/>
              <w:jc w:val="right"/>
            </w:pPr>
            <w:r/>
            <w:r>
              <w:t>אי־אחידות בכתיב שם פרטי כפול: כאן ללא מקף, ואילו בספר נהוג מקף בשמות כפולים (מנחם־מנדל לפין בהערה 3203).</w:t>
            </w:r>
          </w:p>
        </w:tc>
        <w:tc>
          <w:tcPr>
            <w:tcW w:type="dxa" w:w="1440"/>
          </w:tcPr>
          <w:p>
            <w:pPr>
              <w:bidi/>
              <w:jc w:val="right"/>
            </w:pPr>
            <w:r/>
            <w:r>
              <w:t>הרב מנחם־מנדל שוק (ולוודא את כתיב שם המשפחה מול המקור: שוק/שאק)</w:t>
            </w:r>
          </w:p>
        </w:tc>
      </w:tr>
      <w:tr>
        <w:tc>
          <w:tcPr>
            <w:tcW w:type="dxa" w:w="1440"/>
          </w:tcPr>
          <w:p>
            <w:pPr>
              <w:bidi/>
              <w:jc w:val="right"/>
            </w:pPr>
            <w:r/>
            <w:r>
              <w:t>3248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גרשון מיאדניק</w:t>
            </w:r>
          </w:p>
        </w:tc>
        <w:tc>
          <w:tcPr>
            <w:tcW w:type="dxa" w:w="1440"/>
          </w:tcPr>
          <w:p>
            <w:pPr>
              <w:bidi/>
              <w:jc w:val="right"/>
            </w:pPr>
            <w:r/>
            <w:r>
              <w:t>כתיב שם המשפחה (Meidanik/Mejdanik) אינו מאומת; ייתכן שהמקובל "מיידניק".</w:t>
            </w:r>
          </w:p>
        </w:tc>
        <w:tc>
          <w:tcPr>
            <w:tcW w:type="dxa" w:w="1440"/>
          </w:tcPr>
          <w:p>
            <w:pPr>
              <w:bidi/>
              <w:jc w:val="right"/>
            </w:pPr>
            <w:r/>
            <w:r>
              <w:t>לבדוק מול שער הספר "כתבי הסבא" ולהתאים; אם המקור "מיידניק", לתקן בכל המופעים.</w:t>
            </w:r>
          </w:p>
        </w:tc>
      </w:tr>
      <w:tr>
        <w:tc>
          <w:tcPr>
            <w:tcW w:type="dxa" w:w="1440"/>
          </w:tcPr>
          <w:p>
            <w:pPr>
              <w:bidi/>
              <w:jc w:val="right"/>
            </w:pPr>
            <w:r/>
            <w:r>
              <w:t>3251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יאסווען שליד קיידאן ואלקסוט התחתית שליד קובנה</w:t>
            </w:r>
          </w:p>
        </w:tc>
        <w:tc>
          <w:tcPr>
            <w:tcW w:type="dxa" w:w="1440"/>
          </w:tcPr>
          <w:p>
            <w:pPr>
              <w:bidi/>
              <w:jc w:val="right"/>
            </w:pPr>
            <w:r/>
            <w:r>
              <w:t>תעתיק שמות המקומות: "אלקסוט" מופיע בספרות גם כ"אלכסוט/אלכסוטה", ו"יאסווען" אינו כתיב מקובל מאומת.</w:t>
            </w:r>
          </w:p>
        </w:tc>
        <w:tc>
          <w:tcPr>
            <w:tcW w:type="dxa" w:w="1440"/>
          </w:tcPr>
          <w:p>
            <w:pPr>
              <w:bidi/>
              <w:jc w:val="right"/>
            </w:pPr>
            <w:r/>
            <w:r>
              <w:t>לוודא אחידות הכתיב (אלקסוט) בכל הספר ולבדוק את "יאסווען" מול המקור באנגלית.</w:t>
            </w:r>
          </w:p>
        </w:tc>
      </w:tr>
      <w:tr>
        <w:tc>
          <w:tcPr>
            <w:tcW w:type="dxa" w:w="1440"/>
          </w:tcPr>
          <w:p>
            <w:pPr>
              <w:bidi/>
              <w:jc w:val="right"/>
            </w:pPr>
            <w:r/>
            <w:r>
              <w:t>3252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נפתלי ור׳ איצל׳ה למדו שניהם בקלויז נביאזר</w:t>
            </w:r>
          </w:p>
        </w:tc>
        <w:tc>
          <w:tcPr>
            <w:tcW w:type="dxa" w:w="1440"/>
          </w:tcPr>
          <w:p>
            <w:pPr>
              <w:bidi/>
              <w:jc w:val="right"/>
            </w:pPr>
            <w:r/>
            <w:r>
              <w:t>כתיב שם הקלויז: בספרות הליטאית המקובל לעיתים "נאוויאזר/נאוויזר" או "נביאזר"; יש לוודא אחידות בכל הספר.</w:t>
            </w:r>
          </w:p>
        </w:tc>
        <w:tc>
          <w:tcPr>
            <w:tcW w:type="dxa" w:w="1440"/>
          </w:tcPr>
          <w:p>
            <w:pPr>
              <w:bidi/>
              <w:jc w:val="right"/>
            </w:pPr>
            <w:r/>
            <w:r>
              <w:t>לוודא שהכתיב "קלויז נביאזר" אחיד בכל הספר (הכתיב עצמו סביר).</w:t>
            </w:r>
          </w:p>
        </w:tc>
      </w:tr>
      <w:tr>
        <w:tc>
          <w:tcPr>
            <w:tcW w:type="dxa" w:w="1440"/>
          </w:tcPr>
          <w:p>
            <w:pPr>
              <w:bidi/>
              <w:jc w:val="right"/>
            </w:pPr>
            <w:r/>
            <w:r>
              <w:t>3269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ליפא גלדווערט</w:t>
            </w:r>
          </w:p>
        </w:tc>
        <w:tc>
          <w:tcPr>
            <w:tcW w:type="dxa" w:w="1440"/>
          </w:tcPr>
          <w:p>
            <w:pPr>
              <w:bidi/>
              <w:jc w:val="right"/>
            </w:pPr>
            <w:r/>
            <w:r>
              <w:t>כתיב שם משפחה אמריקאי (Goldwert/Geldwerth?) שאינו מאומת.</w:t>
            </w:r>
          </w:p>
        </w:tc>
        <w:tc>
          <w:tcPr>
            <w:tcW w:type="dxa" w:w="1440"/>
          </w:tcPr>
          <w:p>
            <w:pPr>
              <w:bidi/>
              <w:jc w:val="right"/>
            </w:pPr>
            <w:r/>
            <w:r>
              <w:t>לבדוק מול הכתיב האנגלי ולהתאים (למשל "גולדוורט" אם זה המקור).</w:t>
            </w:r>
          </w:p>
        </w:tc>
      </w:tr>
      <w:tr>
        <w:tc>
          <w:tcPr>
            <w:tcW w:type="dxa" w:w="1440"/>
          </w:tcPr>
          <w:p>
            <w:pPr>
              <w:bidi/>
              <w:jc w:val="right"/>
            </w:pPr>
            <w:r/>
            <w:r>
              <w:t>3291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שנסע מטלז לפרוז׳ני כדי למצוא תשובה</w:t>
            </w:r>
          </w:p>
        </w:tc>
        <w:tc>
          <w:tcPr>
            <w:tcW w:type="dxa" w:w="1440"/>
          </w:tcPr>
          <w:p>
            <w:pPr>
              <w:bidi/>
              <w:jc w:val="right"/>
            </w:pPr>
            <w:r/>
            <w:r>
              <w:t>תעתיק העיר Pruzhany: ״פרוז׳ני״ אינו הצורה הרווחת בעברית; מקובל ״פרוז׳אנה״ (בוויקיפדיה ״פרוז׳אני״/״פרוז׳אנה״). הכתיב מופיע פעמיים באותה הערה.</w:t>
            </w:r>
          </w:p>
        </w:tc>
        <w:tc>
          <w:tcPr>
            <w:tcW w:type="dxa" w:w="1440"/>
          </w:tcPr>
          <w:p>
            <w:pPr>
              <w:bidi/>
              <w:jc w:val="right"/>
            </w:pPr>
            <w:r/>
            <w:r>
              <w:t>פרוז׳אנה (או: פרוז׳אני) – ולאחד בכל הספר</w:t>
            </w:r>
          </w:p>
        </w:tc>
      </w:tr>
      <w:tr>
        <w:tc>
          <w:tcPr>
            <w:tcW w:type="dxa" w:w="1440"/>
          </w:tcPr>
          <w:p>
            <w:pPr>
              <w:bidi/>
              <w:jc w:val="right"/>
            </w:pPr>
            <w:r/>
            <w:r>
              <w:t>3304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גם הגאון הרוגצ׳ובי התנצל פעם</w:t>
            </w:r>
          </w:p>
        </w:tc>
        <w:tc>
          <w:tcPr>
            <w:tcW w:type="dxa" w:w="1440"/>
          </w:tcPr>
          <w:p>
            <w:pPr>
              <w:bidi/>
              <w:jc w:val="right"/>
            </w:pPr>
            <w:r/>
            <w:r>
              <w:t>בהערת השוליים (טקסט עברי מצוטט) מופיעים לסירוגין ״הרוגצ׳ובי״ ו״הרוגצ׳ובר״ לאותו אדם; הכתיב המקובל הוא ״הרוגצ׳ובר״ (הרוגוצ׳ובר).</w:t>
            </w:r>
          </w:p>
        </w:tc>
        <w:tc>
          <w:tcPr>
            <w:tcW w:type="dxa" w:w="1440"/>
          </w:tcPr>
          <w:p>
            <w:pPr>
              <w:bidi/>
              <w:jc w:val="right"/>
            </w:pPr>
            <w:r/>
            <w:r>
              <w:t>לאחד לכתיב אחד, רצוי ״הרוגצ׳ובר״ בכל המקומות (אלא אם מדובר בציטוט מדויק)</w:t>
            </w:r>
          </w:p>
        </w:tc>
      </w:tr>
      <w:tr>
        <w:tc>
          <w:tcPr>
            <w:tcW w:type="dxa" w:w="1440"/>
          </w:tcPr>
          <w:p>
            <w:pPr>
              <w:bidi/>
              <w:jc w:val="right"/>
            </w:pPr>
            <w:r/>
            <w:r>
              <w:t>3304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שו״ת צפנת פענח (וורשא, ונדפס מחדש בניו־יורק</w:t>
            </w:r>
          </w:p>
        </w:tc>
        <w:tc>
          <w:tcPr>
            <w:tcW w:type="dxa" w:w="1440"/>
          </w:tcPr>
          <w:p>
            <w:pPr>
              <w:bidi/>
              <w:jc w:val="right"/>
            </w:pPr>
            <w:r/>
            <w:r>
              <w:t>כתיב ״וורשא״ בשם העיר, בעוד שהוכרע ״ורשה״. ייתכן שמדובר בכתיב מקום הדפוס כפי שבמקור; אם אינו ציטוט, ראוי לאחד.</w:t>
            </w:r>
          </w:p>
        </w:tc>
        <w:tc>
          <w:tcPr>
            <w:tcW w:type="dxa" w:w="1440"/>
          </w:tcPr>
          <w:p>
            <w:pPr>
              <w:bidi/>
              <w:jc w:val="right"/>
            </w:pPr>
            <w:r/>
            <w:r>
              <w:t>(ורשה, ונדפס מחדש בניו־יורק</w:t>
            </w:r>
          </w:p>
        </w:tc>
      </w:tr>
      <w:tr>
        <w:tc>
          <w:tcPr>
            <w:tcW w:type="dxa" w:w="1440"/>
          </w:tcPr>
          <w:p>
            <w:pPr>
              <w:bidi/>
              <w:jc w:val="right"/>
            </w:pPr>
            <w:r/>
            <w:r>
              <w:t>3324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ביער ציטעוויאן” (ה׳ באב תרע״ג, יום שישי, ערב שבת חזון, ביער ציטוביאן</w:t>
            </w:r>
          </w:p>
        </w:tc>
        <w:tc>
          <w:tcPr>
            <w:tcW w:type="dxa" w:w="1440"/>
          </w:tcPr>
          <w:p>
            <w:pPr>
              <w:bidi/>
              <w:jc w:val="right"/>
            </w:pPr>
            <w:r/>
            <w:r>
              <w:t>אותו מקום (Tytuvėnai) נכתב בשתי צורות באותה הערה: ״ציטעוויאן״ בציטוט ו״ציטוביאן״ בהסבר המתרגם. הצורה המקובלת בעברית היא ״טיטוביאן״ (או ״טיטוויאן״).</w:t>
            </w:r>
          </w:p>
        </w:tc>
        <w:tc>
          <w:tcPr>
            <w:tcW w:type="dxa" w:w="1440"/>
          </w:tcPr>
          <w:p>
            <w:pPr>
              <w:bidi/>
              <w:jc w:val="right"/>
            </w:pPr>
            <w:r/>
            <w:r>
              <w:t>לאחד את הצורה שמחוץ לציטוט לכתיב מקובל, למשל ״ביער טיטוביאן״ (הציטוט עצמו נשאר כמות שהוא)</w:t>
            </w:r>
          </w:p>
        </w:tc>
      </w:tr>
      <w:tr>
        <w:tc>
          <w:tcPr>
            <w:tcW w:type="dxa" w:w="1440"/>
          </w:tcPr>
          <w:p>
            <w:pPr>
              <w:bidi/>
              <w:jc w:val="right"/>
            </w:pPr>
            <w:r/>
            <w:r>
              <w:t>3349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נעשה רב בוורנה בחנוכה תרס״ב</w:t>
            </w:r>
          </w:p>
        </w:tc>
        <w:tc>
          <w:tcPr>
            <w:tcW w:type="dxa" w:w="1440"/>
          </w:tcPr>
          <w:p>
            <w:pPr>
              <w:bidi/>
              <w:jc w:val="right"/>
            </w:pPr>
            <w:r/>
            <w:r>
              <w:t>שם העיירה Varniai מופיע בעברית בדרך כלל כ״ורני״ (ביידיש ווארנע); הצורה ״ורנה״ אינה אחידה עם המקובל. הקידומת ״בוורנה״ תקינה.</w:t>
            </w:r>
          </w:p>
        </w:tc>
        <w:tc>
          <w:tcPr>
            <w:tcW w:type="dxa" w:w="1440"/>
          </w:tcPr>
          <w:p>
            <w:pPr>
              <w:bidi/>
              <w:jc w:val="right"/>
            </w:pPr>
            <w:r/>
            <w:r>
              <w:t>לבדוק: ״ורני״ או ״וורנה״, ולהשאיר אחיד</w:t>
            </w:r>
          </w:p>
        </w:tc>
      </w:tr>
      <w:tr>
        <w:tc>
          <w:tcPr>
            <w:tcW w:type="dxa" w:w="1440"/>
          </w:tcPr>
          <w:p>
            <w:pPr>
              <w:bidi/>
              <w:jc w:val="right"/>
            </w:pPr>
            <w:r/>
            <w:r>
              <w:t>3350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כפר לודווינובה לארבע שנים</w:t>
            </w:r>
          </w:p>
        </w:tc>
        <w:tc>
          <w:tcPr>
            <w:tcW w:type="dxa" w:w="1440"/>
          </w:tcPr>
          <w:p>
            <w:pPr>
              <w:bidi/>
              <w:jc w:val="right"/>
            </w:pPr>
            <w:r/>
            <w:r>
              <w:t>שם היישוב Ludvinavas/Ludwinowo; הצורה ״לודווינובה״ אינה מוכרת, והמקובל ״לודוינוב״/״לודווינוב״. אין ודאות.</w:t>
            </w:r>
          </w:p>
        </w:tc>
        <w:tc>
          <w:tcPr>
            <w:tcW w:type="dxa" w:w="1440"/>
          </w:tcPr>
          <w:p>
            <w:pPr>
              <w:bidi/>
              <w:jc w:val="right"/>
            </w:pPr>
            <w:r/>
            <w:r>
              <w:t>לבדוק מול המקור; אולי ״לודווינוב״</w:t>
            </w:r>
          </w:p>
        </w:tc>
      </w:tr>
      <w:tr>
        <w:tc>
          <w:tcPr>
            <w:tcW w:type="dxa" w:w="1440"/>
          </w:tcPr>
          <w:p>
            <w:pPr>
              <w:bidi/>
              <w:jc w:val="right"/>
            </w:pPr>
            <w:r/>
            <w:r>
              <w:t>3357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נתן־מאיר וכטפוגל</w:t>
            </w:r>
          </w:p>
        </w:tc>
        <w:tc>
          <w:tcPr>
            <w:tcW w:type="dxa" w:w="1440"/>
          </w:tcPr>
          <w:p>
            <w:pPr>
              <w:bidi/>
              <w:jc w:val="right"/>
            </w:pPr>
            <w:r/>
            <w:r>
              <w:t>בתעתיק המקובל של Wachtfogel נהוג ״ווכטפוגל״ (עם וו כפולה).</w:t>
            </w:r>
          </w:p>
        </w:tc>
        <w:tc>
          <w:tcPr>
            <w:tcW w:type="dxa" w:w="1440"/>
          </w:tcPr>
          <w:p>
            <w:pPr>
              <w:bidi/>
              <w:jc w:val="right"/>
            </w:pPr>
            <w:r/>
            <w:r>
              <w:t>ר׳ נתן־מאיר ווכטפוגל</w:t>
            </w:r>
          </w:p>
        </w:tc>
      </w:tr>
      <w:tr>
        <w:tc>
          <w:tcPr>
            <w:tcW w:type="dxa" w:w="1440"/>
          </w:tcPr>
          <w:p>
            <w:pPr>
              <w:bidi/>
              <w:jc w:val="right"/>
            </w:pPr>
            <w:r/>
            <w:r>
              <w:t>3372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שסולקו מן הישיבה בשנה שלפני בוא שולמן לטלז ונשארו בעיר</w:t>
            </w:r>
          </w:p>
        </w:tc>
        <w:tc>
          <w:tcPr>
            <w:tcW w:type="dxa" w:w="1440"/>
          </w:tcPr>
          <w:p>
            <w:pPr>
              <w:bidi/>
              <w:jc w:val="right"/>
            </w:pPr>
            <w:r/>
            <w:r>
              <w:t>אותו שם עיר (זאגר) מופיע גם בפסקה זו ובפסקה 3370 ללא ז׳; יש להקפיד על אחידות אחרי התיקון.</w:t>
            </w:r>
          </w:p>
        </w:tc>
        <w:tc>
          <w:tcPr>
            <w:tcW w:type="dxa" w:w="1440"/>
          </w:tcPr>
          <w:p>
            <w:pPr>
              <w:bidi/>
              <w:jc w:val="right"/>
            </w:pPr>
            <w:r/>
            <w:r>
              <w:t>ודא ש״זאגר״ מתוקן ל״ז׳אגר״ בכל המופעים</w:t>
            </w:r>
          </w:p>
        </w:tc>
      </w:tr>
      <w:tr>
        <w:tc>
          <w:tcPr>
            <w:tcW w:type="dxa" w:w="1440"/>
          </w:tcPr>
          <w:p>
            <w:pPr>
              <w:bidi/>
              <w:jc w:val="right"/>
            </w:pPr>
            <w:r/>
            <w:r>
              <w:t>3398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העניך אייגש (לימים מחבר “מרחשת”)</w:t>
            </w:r>
          </w:p>
        </w:tc>
        <w:tc>
          <w:tcPr>
            <w:tcW w:type="dxa" w:w="1440"/>
          </w:tcPr>
          <w:p>
            <w:pPr>
              <w:bidi/>
              <w:jc w:val="right"/>
            </w:pPr>
            <w:r/>
            <w:r>
              <w:t>שם המשפחה Eiges/Eigis מקובל בעברית כאייגיש (הנוך אייגיש)</w:t>
            </w:r>
          </w:p>
        </w:tc>
        <w:tc>
          <w:tcPr>
            <w:tcW w:type="dxa" w:w="1440"/>
          </w:tcPr>
          <w:p>
            <w:pPr>
              <w:bidi/>
              <w:jc w:val="right"/>
            </w:pPr>
            <w:r/>
            <w:r>
              <w:t>ר׳ העניך אייגיש</w:t>
            </w:r>
          </w:p>
        </w:tc>
      </w:tr>
      <w:tr>
        <w:tc>
          <w:tcPr>
            <w:tcW w:type="dxa" w:w="1440"/>
          </w:tcPr>
          <w:p>
            <w:pPr>
              <w:bidi/>
              <w:jc w:val="right"/>
            </w:pPr>
            <w:r/>
            <w:r>
              <w:t>3408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שמעון הקריצ׳בר</w:t>
            </w:r>
          </w:p>
        </w:tc>
        <w:tc>
          <w:tcPr>
            <w:tcW w:type="dxa" w:w="1440"/>
          </w:tcPr>
          <w:p>
            <w:pPr>
              <w:bidi/>
              <w:jc w:val="right"/>
            </w:pPr>
            <w:r/>
            <w:r>
              <w:t>הקידומת ה־ בצירוף הכינוי ‘־ער’ מעורפלת; ייתכן שהתכוון לקריצ׳ב (Krichev) ויש לוודא את צורת התעתיק (הקריצ׳ובר/הקריצ׳ברי) מול המקור</w:t>
            </w:r>
          </w:p>
        </w:tc>
        <w:tc>
          <w:tcPr>
            <w:tcW w:type="dxa" w:w="1440"/>
          </w:tcPr>
          <w:p>
            <w:pPr>
              <w:bidi/>
              <w:jc w:val="right"/>
            </w:pPr>
            <w:r/>
            <w:r>
              <w:t>לבדוק מול המקור את תעתיק שם העיר</w:t>
            </w:r>
          </w:p>
        </w:tc>
      </w:tr>
      <w:tr>
        <w:tc>
          <w:tcPr>
            <w:tcW w:type="dxa" w:w="1440"/>
          </w:tcPr>
          <w:p>
            <w:pPr>
              <w:bidi/>
              <w:jc w:val="right"/>
            </w:pPr>
            <w:r/>
            <w:r>
              <w:t>3424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יהושע׳לה טרונק (מקוטנה, תקפ״א–תרנ״ג)</w:t>
            </w:r>
          </w:p>
        </w:tc>
        <w:tc>
          <w:tcPr>
            <w:tcW w:type="dxa" w:w="1440"/>
          </w:tcPr>
          <w:p>
            <w:pPr>
              <w:bidi/>
              <w:jc w:val="right"/>
            </w:pPr>
            <w:r/>
            <w:r>
              <w:t>שם העיר Kutno מקובל בעברית כקוטנו (ר׳ יהושע טרונק מקוטנו)</w:t>
            </w:r>
          </w:p>
        </w:tc>
        <w:tc>
          <w:tcPr>
            <w:tcW w:type="dxa" w:w="1440"/>
          </w:tcPr>
          <w:p>
            <w:pPr>
              <w:bidi/>
              <w:jc w:val="right"/>
            </w:pPr>
            <w:r/>
            <w:r>
              <w:t>(מקוטנו, תקפ״א–תרנ״ג)</w:t>
            </w:r>
          </w:p>
        </w:tc>
      </w:tr>
      <w:tr>
        <w:tc>
          <w:tcPr>
            <w:tcW w:type="dxa" w:w="1440"/>
          </w:tcPr>
          <w:p>
            <w:pPr>
              <w:bidi/>
              <w:jc w:val="right"/>
            </w:pPr>
            <w:r/>
            <w:r>
              <w:t>3524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היו ביניהם בחורים׳לאך, יונגע אינגלאך</w:t>
            </w:r>
          </w:p>
        </w:tc>
        <w:tc>
          <w:tcPr>
            <w:tcW w:type="dxa" w:w="1440"/>
          </w:tcPr>
          <w:p>
            <w:pPr>
              <w:bidi/>
              <w:jc w:val="right"/>
            </w:pPr>
            <w:r/>
            <w:r>
              <w:t>תעתיק יידי חריג: ״בחורים׳לאך״ משלב צורת רבים עברית וסיומת יידית עם גרש; כנראה צריך להיות ״בחורי׳לאך״ (bocher'lach)</w:t>
            </w:r>
          </w:p>
        </w:tc>
        <w:tc>
          <w:tcPr>
            <w:tcW w:type="dxa" w:w="1440"/>
          </w:tcPr>
          <w:p>
            <w:pPr>
              <w:bidi/>
              <w:jc w:val="right"/>
            </w:pPr>
            <w:r/>
            <w:r>
              <w:t>בחורי׳לאך, יונגע אינגלאך (ולבדוק מול המקור)</w:t>
            </w:r>
          </w:p>
        </w:tc>
      </w:tr>
      <w:tr>
        <w:tc>
          <w:tcPr>
            <w:tcW w:type="dxa" w:w="1440"/>
          </w:tcPr>
          <w:p>
            <w:pPr>
              <w:bidi/>
              <w:jc w:val="right"/>
            </w:pPr>
            <w:r/>
            <w:r>
              <w:t>3552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אברהם ורשבר [גרודזינסקי]</w:t>
            </w:r>
          </w:p>
        </w:tc>
        <w:tc>
          <w:tcPr>
            <w:tcW w:type="dxa" w:w="1440"/>
          </w:tcPr>
          <w:p>
            <w:pPr>
              <w:bidi/>
              <w:jc w:val="right"/>
            </w:pPr>
            <w:r/>
            <w:r>
              <w:t>כינוי המוצא ורשבר (מוורשה) בתעתיק חריג; בכתיב היידי המקובל וורשבר או הוורשבר, והשם הכתוב בספרות הוא לרוב ״ר׳ אברהם ורשבר״ רק בהקשר זה</w:t>
            </w:r>
          </w:p>
        </w:tc>
        <w:tc>
          <w:tcPr>
            <w:tcW w:type="dxa" w:w="1440"/>
          </w:tcPr>
          <w:p>
            <w:pPr>
              <w:bidi/>
              <w:jc w:val="right"/>
            </w:pPr>
            <w:r/>
            <w:r>
              <w:t>לבדוק מול המקור הלועזי; אפשר ״וורשבר״</w:t>
            </w:r>
          </w:p>
        </w:tc>
      </w:tr>
      <w:tr>
        <w:tc>
          <w:tcPr>
            <w:tcW w:type="dxa" w:w="1440"/>
          </w:tcPr>
          <w:p>
            <w:pPr>
              <w:bidi/>
              <w:jc w:val="right"/>
            </w:pPr>
            <w:r/>
            <w:r>
              <w:t>3565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מאמר ההספד של ה״ל גורדון ב“הדואר”</w:t>
            </w:r>
          </w:p>
        </w:tc>
        <w:tc>
          <w:tcPr>
            <w:tcW w:type="dxa" w:w="1440"/>
          </w:tcPr>
          <w:p>
            <w:pPr>
              <w:bidi/>
              <w:jc w:val="right"/>
            </w:pPr>
            <w:r/>
            <w:r>
              <w:t>אותו כותב מופיע בהערה 3696 כ״ה. ל. גורדון״ ובגוף הפסקה כ״ה״ל גורדון״ — חוסר אחידות בכתיב ראשי התיבות</w:t>
            </w:r>
          </w:p>
        </w:tc>
        <w:tc>
          <w:tcPr>
            <w:tcW w:type="dxa" w:w="1440"/>
          </w:tcPr>
          <w:p>
            <w:pPr>
              <w:bidi/>
              <w:jc w:val="right"/>
            </w:pPr>
            <w:r/>
            <w:r>
              <w:t>לאחד: ״ה. ל. גורדון״ או ״ה״ל גורדון״ (עדיף בהתאם להערה)</w:t>
            </w:r>
          </w:p>
        </w:tc>
      </w:tr>
      <w:tr>
        <w:tc>
          <w:tcPr>
            <w:tcW w:type="dxa" w:w="1440"/>
          </w:tcPr>
          <w:p>
            <w:pPr>
              <w:bidi/>
              <w:jc w:val="right"/>
            </w:pPr>
            <w:r/>
            <w:r>
              <w:t>3640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“לימודי מוסרי התורה מאת וכו׳ מרן ירוחם הלוי ליוואוויץ”</w:t>
            </w:r>
          </w:p>
        </w:tc>
        <w:tc>
          <w:tcPr>
            <w:tcW w:type="dxa" w:w="1440"/>
          </w:tcPr>
          <w:p>
            <w:pPr>
              <w:bidi/>
              <w:jc w:val="right"/>
            </w:pPr>
            <w:r/>
            <w:r>
              <w:t>שם משפחה בכותר הספר כתוב ״ליוואוויץ״ בעוד שבגוף הטקסט (¶3639) מופיע ״ליבוביץ״; ייתכן שזו כתיבת הכותר כפי שהיא בספר המקור</w:t>
            </w:r>
          </w:p>
        </w:tc>
        <w:tc>
          <w:tcPr>
            <w:tcW w:type="dxa" w:w="1440"/>
          </w:tcPr>
          <w:p>
            <w:pPr>
              <w:bidi/>
              <w:jc w:val="right"/>
            </w:pPr>
            <w:r/>
            <w:r>
              <w:t>לבדוק מול הספר עצמו; אם הכותר מועתק מהמקור יש להשאירו, ואם אינו אלא תעתיק מהאנגלית (Leibowitz) לאחדו ל״ליבוביץ״</w:t>
            </w:r>
          </w:p>
        </w:tc>
      </w:tr>
      <w:tr>
        <w:tc>
          <w:tcPr>
            <w:tcW w:type="dxa" w:w="1440"/>
          </w:tcPr>
          <w:p>
            <w:pPr>
              <w:bidi/>
              <w:jc w:val="right"/>
            </w:pPr>
            <w:r/>
            <w:r>
              <w:t>3678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שלמה ברעוודה סיפר שהחפץ־חיים השתמש במונחים קבליים</w:t>
            </w:r>
          </w:p>
        </w:tc>
        <w:tc>
          <w:tcPr>
            <w:tcW w:type="dxa" w:w="1440"/>
          </w:tcPr>
          <w:p>
            <w:pPr>
              <w:bidi/>
              <w:jc w:val="right"/>
            </w:pPr>
            <w:r/>
            <w:r>
              <w:t>שם משפחתו של הרב שלמה Brevda מקובל בעברית בצורת ברעוודא (בא׳ בסוף), לא בה׳</w:t>
            </w:r>
          </w:p>
        </w:tc>
        <w:tc>
          <w:tcPr>
            <w:tcW w:type="dxa" w:w="1440"/>
          </w:tcPr>
          <w:p>
            <w:pPr>
              <w:bidi/>
              <w:jc w:val="right"/>
            </w:pPr>
            <w:r/>
            <w:r>
              <w:t>ר׳ שלמה ברעוודא סיפר ש...</w:t>
            </w:r>
          </w:p>
        </w:tc>
      </w:tr>
      <w:tr>
        <w:tc>
          <w:tcPr>
            <w:tcW w:type="dxa" w:w="1440"/>
          </w:tcPr>
          <w:p>
            <w:pPr>
              <w:bidi/>
              <w:jc w:val="right"/>
            </w:pPr>
            <w:r/>
            <w:r>
              <w:t>3693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לימד בראסיין, עיר שהייתה בה קבוצה מושרשת של משכילים</w:t>
            </w:r>
          </w:p>
        </w:tc>
        <w:tc>
          <w:tcPr>
            <w:tcW w:type="dxa" w:w="1440"/>
          </w:tcPr>
          <w:p>
            <w:pPr>
              <w:bidi/>
              <w:jc w:val="right"/>
            </w:pPr>
            <w:r/>
            <w:r>
              <w:t>שם העיר Raseiniai: בוויקיפדיה העברית ״רסיין״; יש לוודא אחידות עם שאר הכרך</w:t>
            </w:r>
          </w:p>
        </w:tc>
        <w:tc>
          <w:tcPr>
            <w:tcW w:type="dxa" w:w="1440"/>
          </w:tcPr>
          <w:p>
            <w:pPr>
              <w:bidi/>
              <w:jc w:val="right"/>
            </w:pPr>
            <w:r/>
            <w:r>
              <w:t>רסיין (או להשאיר ראסיין אם זה הכתיב הנהוג בכרך)</w:t>
            </w:r>
          </w:p>
        </w:tc>
      </w:tr>
      <w:tr>
        <w:tc>
          <w:tcPr>
            <w:tcW w:type="dxa" w:w="1440"/>
          </w:tcPr>
          <w:p>
            <w:pPr>
              <w:bidi/>
              <w:jc w:val="right"/>
            </w:pPr>
            <w:r/>
            <w:r>
              <w:t>3697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בשבח הברון יבֶסֶל גינצבורג</w:t>
            </w:r>
          </w:p>
        </w:tc>
        <w:tc>
          <w:tcPr>
            <w:tcW w:type="dxa" w:w="1440"/>
          </w:tcPr>
          <w:p>
            <w:pPr>
              <w:bidi/>
              <w:jc w:val="right"/>
            </w:pPr>
            <w:r/>
            <w:r>
              <w:t>תעתיק השם Evzel עם ניקוד חריג בגוף משפט שאינו מנוקד, ובסמוך נכתב ״ר׳ יוסף־יוזיל״; חוסר אחידות בין שני כתיבי אותו שם (יבסל/יוזיל)</w:t>
            </w:r>
          </w:p>
        </w:tc>
        <w:tc>
          <w:tcPr>
            <w:tcW w:type="dxa" w:w="1440"/>
          </w:tcPr>
          <w:p>
            <w:pPr>
              <w:bidi/>
              <w:jc w:val="right"/>
            </w:pPr>
            <w:r/>
            <w:r>
              <w:t>לבדוק אחידות: ״הברון יוסף (יבסל) גינצבורג״ בלי ניקוד, או כתיב אחיד אחר</w:t>
            </w:r>
          </w:p>
        </w:tc>
      </w:tr>
      <w:tr>
        <w:tc>
          <w:tcPr>
            <w:tcW w:type="dxa" w:w="1440"/>
          </w:tcPr>
          <w:p>
            <w:pPr>
              <w:bidi/>
              <w:jc w:val="right"/>
            </w:pPr>
            <w:r/>
            <w:r>
              <w:t>3698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בפתק ללאון מנדלשטם</w:t>
            </w:r>
          </w:p>
        </w:tc>
        <w:tc>
          <w:tcPr>
            <w:tcW w:type="dxa" w:w="1440"/>
          </w:tcPr>
          <w:p>
            <w:pPr>
              <w:bidi/>
              <w:jc w:val="right"/>
            </w:pPr>
            <w:r/>
            <w:r>
              <w:t>תעתיק השם Leon Mandelstamm; הצורה המקובלת בעברית היא ליאון מנדלשטם</w:t>
            </w:r>
          </w:p>
        </w:tc>
        <w:tc>
          <w:tcPr>
            <w:tcW w:type="dxa" w:w="1440"/>
          </w:tcPr>
          <w:p>
            <w:pPr>
              <w:bidi/>
              <w:jc w:val="right"/>
            </w:pPr>
            <w:r/>
            <w:r>
              <w:t>ליאון מנדלשטם</w:t>
            </w:r>
          </w:p>
        </w:tc>
      </w:tr>
      <w:tr>
        <w:tc>
          <w:tcPr>
            <w:tcW w:type="dxa" w:w="1440"/>
          </w:tcPr>
          <w:p>
            <w:pPr>
              <w:bidi/>
              <w:jc w:val="right"/>
            </w:pPr>
            <w:r/>
            <w:r>
              <w:t>3732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ממחותנו ר׳ יצחק זאב סולובייצ׳יק</w:t>
            </w:r>
          </w:p>
        </w:tc>
        <w:tc>
          <w:tcPr>
            <w:tcW w:type="dxa" w:w="1440"/>
          </w:tcPr>
          <w:p>
            <w:pPr>
              <w:bidi/>
              <w:jc w:val="right"/>
            </w:pPr>
            <w:r/>
            <w:r>
              <w:t>שם כפול בלי מקף, בניגוד לנוהג הספר (יצחק־אלחנן, שמחה־זיסל); כך גם ב־¶3735 ובהערה לאחריה</w:t>
            </w:r>
          </w:p>
        </w:tc>
        <w:tc>
          <w:tcPr>
            <w:tcW w:type="dxa" w:w="1440"/>
          </w:tcPr>
          <w:p>
            <w:pPr>
              <w:bidi/>
              <w:jc w:val="right"/>
            </w:pPr>
            <w:r/>
            <w:r>
              <w:t>ר׳ יצחק־זאב סולובייצ׳יק (בשלוש ההופעות), או לאחד לפי הכלל בשאר הכרך</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3169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נשבה בהקשבתו המרוכזת של מארחו לדבריו על עצמו, ובהבנתו החודרת של הסבא מסלבודקה את רעיונותיו ומחשבותיו</w:t>
            </w:r>
          </w:p>
        </w:tc>
        <w:tc>
          <w:tcPr>
            <w:tcW w:type="dxa" w:w="1440"/>
          </w:tcPr>
          <w:p>
            <w:pPr>
              <w:bidi/>
              <w:jc w:val="right"/>
            </w:pPr>
            <w:r/>
            <w:r>
              <w:t>משפט כבד: שרשרת של שמות עצם סמיכים וכינויי שייכות (הקשבתו... לדבריו... הבנתו... את רעיונותיו) ו"הסבא" חוזר לאחר "מארחו"</w:t>
            </w:r>
          </w:p>
        </w:tc>
        <w:tc>
          <w:tcPr>
            <w:tcW w:type="dxa" w:w="1440"/>
          </w:tcPr>
          <w:p>
            <w:pPr>
              <w:bidi/>
              <w:jc w:val="right"/>
            </w:pPr>
            <w:r/>
            <w:r>
              <w:t>אבל נשבה בלבו של מארחו, שהקשיב לו בריכוז כשסיפר על עצמו והבין לעומק את רעיונותיו ומחשבותיו.</w:t>
            </w:r>
          </w:p>
        </w:tc>
      </w:tr>
      <w:tr>
        <w:tc>
          <w:tcPr>
            <w:tcW w:type="dxa" w:w="1440"/>
          </w:tcPr>
          <w:p>
            <w:pPr>
              <w:bidi/>
              <w:jc w:val="right"/>
            </w:pPr>
            <w:r/>
            <w:r>
              <w:t>3171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יכול היה הרב סילבר לבחור אדם פחות מתאים להמעטת ערכו</w:t>
            </w:r>
          </w:p>
        </w:tc>
        <w:tc>
          <w:tcPr>
            <w:tcW w:type="dxa" w:w="1440"/>
          </w:tcPr>
          <w:p>
            <w:pPr>
              <w:bidi/>
              <w:jc w:val="right"/>
            </w:pPr>
            <w:r/>
            <w:r>
              <w:t>ניסוח מתורגם ולא טבעי ("המעטת ערכו" כשם פעולה); המשמעות היא שהרב סילבר בחר באדם הלא נכון כדי לזלזל בחפץ־חיים</w:t>
            </w:r>
          </w:p>
        </w:tc>
        <w:tc>
          <w:tcPr>
            <w:tcW w:type="dxa" w:w="1440"/>
          </w:tcPr>
          <w:p>
            <w:pPr>
              <w:bidi/>
              <w:jc w:val="right"/>
            </w:pPr>
            <w:r/>
            <w:r>
              <w:t>לפי השקפת החזון־איש על מקומו של החפץ־חיים במסורת הרבנית, לא היה הרב סילבר יכול לבחור אדם פחות מתאים לזלזל בו.</w:t>
            </w:r>
          </w:p>
        </w:tc>
      </w:tr>
      <w:tr>
        <w:tc>
          <w:tcPr>
            <w:tcW w:type="dxa" w:w="1440"/>
          </w:tcPr>
          <w:p>
            <w:pPr>
              <w:bidi/>
              <w:jc w:val="right"/>
            </w:pPr>
            <w:r/>
            <w:r>
              <w:t>3173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נראה שזקנו של הסבא היה תו בולט במראהו</w:t>
            </w:r>
          </w:p>
        </w:tc>
        <w:tc>
          <w:tcPr>
            <w:tcW w:type="dxa" w:w="1440"/>
          </w:tcPr>
          <w:p>
            <w:pPr>
              <w:bidi/>
              <w:jc w:val="right"/>
            </w:pPr>
            <w:r/>
            <w:r>
              <w:t>"תו" במובן feature הוא תרגום מילולי שאינו מקובל בעברית; "נראה" ו"ברור" בפסקה סמוכות ומעט סותרות בטון</w:t>
            </w:r>
          </w:p>
        </w:tc>
        <w:tc>
          <w:tcPr>
            <w:tcW w:type="dxa" w:w="1440"/>
          </w:tcPr>
          <w:p>
            <w:pPr>
              <w:bidi/>
              <w:jc w:val="right"/>
            </w:pPr>
            <w:r/>
            <w:r>
              <w:t>נראה שזקנו של הסבא היה מאפיין בולט במראהו.</w:t>
            </w:r>
          </w:p>
        </w:tc>
      </w:tr>
      <w:tr>
        <w:tc>
          <w:tcPr>
            <w:tcW w:type="dxa" w:w="1440"/>
          </w:tcPr>
          <w:p>
            <w:pPr>
              <w:bidi/>
              <w:jc w:val="right"/>
            </w:pPr>
            <w:r/>
            <w:r>
              <w:t>3176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ומעולם לא נתן לו להרגיש שמצווים עליו לנהוג כך או אחרת. הוא הודרך בעדינות</w:t>
            </w:r>
          </w:p>
        </w:tc>
        <w:tc>
          <w:tcPr>
            <w:tcW w:type="dxa" w:w="1440"/>
          </w:tcPr>
          <w:p>
            <w:pPr>
              <w:bidi/>
              <w:jc w:val="right"/>
            </w:pPr>
            <w:r/>
            <w:r>
              <w:t>"כך או אחרת" הוא תרגום של one way or another ואינו תקני במשמעות זו; המשפט הבא בסביל ("הוא הודרך") ללא פועל מזוהה, והכינוי "הוא" עמום</w:t>
            </w:r>
          </w:p>
        </w:tc>
        <w:tc>
          <w:tcPr>
            <w:tcW w:type="dxa" w:w="1440"/>
          </w:tcPr>
          <w:p>
            <w:pPr>
              <w:bidi/>
              <w:jc w:val="right"/>
            </w:pPr>
            <w:r/>
            <w:r>
              <w:t>ומעולם לא נתן לו להרגיש שמצווים עליו כיצד לנהוג. התלמיד הודרך בעדינות להגיע בעצמו למסקנה שדרכו של הסבא היא הנכונה והטובה ביותר בשבילו.</w:t>
            </w:r>
          </w:p>
        </w:tc>
      </w:tr>
      <w:tr>
        <w:tc>
          <w:tcPr>
            <w:tcW w:type="dxa" w:w="1440"/>
          </w:tcPr>
          <w:p>
            <w:pPr>
              <w:bidi/>
              <w:jc w:val="right"/>
            </w:pPr>
            <w:r/>
            <w:r>
              <w:t>3183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הסבא העריך כל אחד מתלמידיו, והחליט איזו מן הדרכים המגוונות להפליא תניב את התוצאות הטובות ביותר</w:t>
            </w:r>
          </w:p>
        </w:tc>
        <w:tc>
          <w:tcPr>
            <w:tcW w:type="dxa" w:w="1440"/>
          </w:tcPr>
          <w:p>
            <w:pPr>
              <w:bidi/>
              <w:jc w:val="right"/>
            </w:pPr>
            <w:r/>
            <w:r>
              <w:t>"העריך" בעברית משמעו בעיקר "הוקיר", ולא "אבחן" (sized up); "הדרכים המגוונות להפליא" כבד</w:t>
            </w:r>
          </w:p>
        </w:tc>
        <w:tc>
          <w:tcPr>
            <w:tcW w:type="dxa" w:w="1440"/>
          </w:tcPr>
          <w:p>
            <w:pPr>
              <w:bidi/>
              <w:jc w:val="right"/>
            </w:pPr>
            <w:r/>
            <w:r>
              <w:t>הסבא אבחן כל אחד מתלמידיו והחליט באיזו מן הדרכים הרבות והשונות להפליא ינהג בו כדי להשיג את התוצאה הטובה ביותר:</w:t>
            </w:r>
          </w:p>
        </w:tc>
      </w:tr>
      <w:tr>
        <w:tc>
          <w:tcPr>
            <w:tcW w:type="dxa" w:w="1440"/>
          </w:tcPr>
          <w:p>
            <w:pPr>
              <w:bidi/>
              <w:jc w:val="right"/>
            </w:pPr>
            <w:r/>
            <w:r>
              <w:t>3183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לפעמים היו נותנים לתלמיד להרגיש חסר ערך ודוחים אותו</w:t>
            </w:r>
          </w:p>
        </w:tc>
        <w:tc>
          <w:tcPr>
            <w:tcW w:type="dxa" w:w="1440"/>
          </w:tcPr>
          <w:p>
            <w:pPr>
              <w:bidi/>
              <w:jc w:val="right"/>
            </w:pPr>
            <w:r/>
            <w:r>
              <w:t>סביל/רבים סתמי מטעה: הפועל הוא הסבא עצמו, ולא "היו נותנים" כאילו אחרים</w:t>
            </w:r>
          </w:p>
        </w:tc>
        <w:tc>
          <w:tcPr>
            <w:tcW w:type="dxa" w:w="1440"/>
          </w:tcPr>
          <w:p>
            <w:pPr>
              <w:bidi/>
              <w:jc w:val="right"/>
            </w:pPr>
            <w:r/>
            <w:r>
              <w:t>לפעמים נתן הסבא לתלמיד להרגיש חסר ערך ודחה אותו.</w:t>
            </w:r>
          </w:p>
        </w:tc>
      </w:tr>
      <w:tr>
        <w:tc>
          <w:tcPr>
            <w:tcW w:type="dxa" w:w="1440"/>
          </w:tcPr>
          <w:p>
            <w:pPr>
              <w:bidi/>
              <w:jc w:val="right"/>
            </w:pPr>
            <w:r/>
            <w:r>
              <w:t>3200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כמה מן הפרטים לעיל השווה את המקורות הבאים: כץ, “תנועת המוסר”, כרך ג, שהסבא השתמש בדרך כלל</w:t>
            </w:r>
          </w:p>
        </w:tc>
        <w:tc>
          <w:tcPr>
            <w:tcW w:type="dxa" w:w="1440"/>
          </w:tcPr>
          <w:p>
            <w:pPr>
              <w:bidi/>
              <w:jc w:val="right"/>
            </w:pPr>
            <w:r/>
            <w:r>
              <w:t>משפט מורכב ומקוטע: "השווה" רצוף במילת הטעמה ושרשרת "ש" ללא פועל ברור (השווה את כץ, שהסבא השתמש) – דקדוק משובש, קשה לקריאה</w:t>
            </w:r>
          </w:p>
        </w:tc>
        <w:tc>
          <w:tcPr>
            <w:tcW w:type="dxa" w:w="1440"/>
          </w:tcPr>
          <w:p>
            <w:pPr>
              <w:bidi/>
              <w:jc w:val="right"/>
            </w:pPr>
            <w:r/>
            <w:r>
              <w:t>על כמה מן הפרטים לעיל ראה: כץ, “תנועת המוסר”, כרך ג, שם מסופר שהסבא השתמש בדרך כלל בחלוקת העליות, שבה טיפל בעצמו, כדי לרומם תלמיד או להורידו ממעמדו; ...</w:t>
            </w:r>
          </w:p>
        </w:tc>
      </w:tr>
      <w:tr>
        <w:tc>
          <w:tcPr>
            <w:tcW w:type="dxa" w:w="1440"/>
          </w:tcPr>
          <w:p>
            <w:pPr>
              <w:bidi/>
              <w:jc w:val="right"/>
            </w:pPr>
            <w:r/>
            <w:r>
              <w:t>3201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ר׳ אהרן לופיאנסקי ששמע מאביו ר׳ בן־ציון – תושב קובנה לאחר מלחמת העולם הראשונה, שהיה מקורב</w:t>
            </w:r>
          </w:p>
        </w:tc>
        <w:tc>
          <w:tcPr>
            <w:tcW w:type="dxa" w:w="1440"/>
          </w:tcPr>
          <w:p>
            <w:pPr>
              <w:bidi/>
              <w:jc w:val="right"/>
            </w:pPr>
            <w:r/>
            <w:r>
              <w:t>משפט כבד: שני כינויי קישור "ש", מקף מוסגר ושרשרת תיאורים לפני הגעה למסר עצמו</w:t>
            </w:r>
          </w:p>
        </w:tc>
        <w:tc>
          <w:tcPr>
            <w:tcW w:type="dxa" w:w="1440"/>
          </w:tcPr>
          <w:p>
            <w:pPr>
              <w:bidi/>
              <w:jc w:val="right"/>
            </w:pPr>
            <w:r/>
            <w:r>
              <w:t>ר׳ אהרן לופיאנסקי סיפר על השימוש בעליות לדירוג תלמידים מפי אביו, ר׳ בן־ציון, שגר בקובנה לאחר מלחמת העולם הראשונה והיה מקורב לחוגי ישיבת סלבודקה: בכל שבת, לפני קריאת התורה, ...</w:t>
            </w:r>
          </w:p>
        </w:tc>
      </w:tr>
      <w:tr>
        <w:tc>
          <w:tcPr>
            <w:tcW w:type="dxa" w:w="1440"/>
          </w:tcPr>
          <w:p>
            <w:pPr>
              <w:bidi/>
              <w:jc w:val="right"/>
            </w:pPr>
            <w:r/>
            <w:r>
              <w:t>3202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ראובן גרוזובסקי שכח ששבת היא מפני שהיה שקוע בתורה</w:t>
            </w:r>
          </w:p>
        </w:tc>
        <w:tc>
          <w:tcPr>
            <w:tcW w:type="dxa" w:w="1440"/>
          </w:tcPr>
          <w:p>
            <w:pPr>
              <w:bidi/>
              <w:jc w:val="right"/>
            </w:pPr>
            <w:r/>
            <w:r>
              <w:t>"שכח ששבת היא" ניסוח לא טבעי (תרגום מילולי); גם "במידה המתוארת" כבד</w:t>
            </w:r>
          </w:p>
        </w:tc>
        <w:tc>
          <w:tcPr>
            <w:tcW w:type="dxa" w:w="1440"/>
          </w:tcPr>
          <w:p>
            <w:pPr>
              <w:bidi/>
              <w:jc w:val="right"/>
            </w:pPr>
            <w:r/>
            <w:r>
              <w:t>ר׳ ראובן גרוזובסקי שכח שהיום שבת מפני ששקע בתורה, כפי שמתואר בעירובין נד ע״ב על האמורא ר׳ אלעזר בן פדת.</w:t>
            </w:r>
          </w:p>
        </w:tc>
      </w:tr>
      <w:tr>
        <w:tc>
          <w:tcPr>
            <w:tcW w:type="dxa" w:w="1440"/>
          </w:tcPr>
          <w:p>
            <w:pPr>
              <w:bidi/>
              <w:jc w:val="right"/>
            </w:pPr>
            <w:r/>
            <w:r>
              <w:t>3203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תהיה הערכתו את האדם אשר תהיה, מעולם לא הגיע אליה באמצעות הכללות</w:t>
            </w:r>
          </w:p>
        </w:tc>
        <w:tc>
          <w:tcPr>
            <w:tcW w:type="dxa" w:w="1440"/>
          </w:tcPr>
          <w:p>
            <w:pPr>
              <w:bidi/>
              <w:jc w:val="right"/>
            </w:pPr>
            <w:r/>
            <w:r>
              <w:t>ניסוח מתורגם וגבוה מדי (whatever his assessment...), "באמצעות" מיותר</w:t>
            </w:r>
          </w:p>
        </w:tc>
        <w:tc>
          <w:tcPr>
            <w:tcW w:type="dxa" w:w="1440"/>
          </w:tcPr>
          <w:p>
            <w:pPr>
              <w:bidi/>
              <w:jc w:val="right"/>
            </w:pPr>
            <w:r/>
            <w:r>
              <w:t>אבל בכל הערכה שהעריך אדם, מעולם לא הסתפק בהכללות.</w:t>
            </w:r>
          </w:p>
        </w:tc>
      </w:tr>
      <w:tr>
        <w:tc>
          <w:tcPr>
            <w:tcW w:type="dxa" w:w="1440"/>
          </w:tcPr>
          <w:p>
            <w:pPr>
              <w:bidi/>
              <w:jc w:val="right"/>
            </w:pPr>
            <w:r/>
            <w:r>
              <w:t>3203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הביא בחשבון את כל הצדדים שיכול היה לזהות כפועלים באישיותו של היחיד</w:t>
            </w:r>
          </w:p>
        </w:tc>
        <w:tc>
          <w:tcPr>
            <w:tcW w:type="dxa" w:w="1440"/>
          </w:tcPr>
          <w:p>
            <w:pPr>
              <w:bidi/>
              <w:jc w:val="right"/>
            </w:pPr>
            <w:r/>
            <w:r>
              <w:t>משפט כבד: "שיכול היה לזהות כפועלים" תרגום מילולי (could identify as operating)</w:t>
            </w:r>
          </w:p>
        </w:tc>
        <w:tc>
          <w:tcPr>
            <w:tcW w:type="dxa" w:w="1440"/>
          </w:tcPr>
          <w:p>
            <w:pPr>
              <w:bidi/>
              <w:jc w:val="right"/>
            </w:pPr>
            <w:r/>
            <w:r>
              <w:t>הוא התחשב בכל הכוחות שהצליח להבחין בהם באישיותו של היחיד.</w:t>
            </w:r>
          </w:p>
        </w:tc>
      </w:tr>
      <w:tr>
        <w:tc>
          <w:tcPr>
            <w:tcW w:type="dxa" w:w="1440"/>
          </w:tcPr>
          <w:p>
            <w:pPr>
              <w:bidi/>
              <w:jc w:val="right"/>
            </w:pPr>
            <w:r/>
            <w:r>
              <w:t>3214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ביטויים של אומץ הנעורים שגילה כשעמד מול אתגרים להתפתחותו שלו</w:t>
            </w:r>
          </w:p>
        </w:tc>
        <w:tc>
          <w:tcPr>
            <w:tcW w:type="dxa" w:w="1440"/>
          </w:tcPr>
          <w:p>
            <w:pPr>
              <w:bidi/>
              <w:jc w:val="right"/>
            </w:pPr>
            <w:r/>
            <w:r>
              <w:t>"אתגרים להתפתחותו" ו"עמד מול אתגרים" הם ניסוח מתורגם; המשפט ארוך ועמוס סמיכויות</w:t>
            </w:r>
          </w:p>
        </w:tc>
        <w:tc>
          <w:tcPr>
            <w:tcW w:type="dxa" w:w="1440"/>
          </w:tcPr>
          <w:p>
            <w:pPr>
              <w:bidi/>
              <w:jc w:val="right"/>
            </w:pPr>
            <w:r/>
            <w:r>
              <w:t>היו ביטוי לאומץ הנעורים שלו בהתמודדותו עם הקשיים שבדרך להתפתחותו.</w:t>
            </w:r>
          </w:p>
        </w:tc>
      </w:tr>
      <w:tr>
        <w:tc>
          <w:tcPr>
            <w:tcW w:type="dxa" w:w="1440"/>
          </w:tcPr>
          <w:p>
            <w:pPr>
              <w:bidi/>
              <w:jc w:val="right"/>
            </w:pPr>
            <w:r/>
            <w:r>
              <w:t>3216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משום שנודע לאותו חכם בדרך עקיפה, בהשגחה פרטית</w:t>
            </w:r>
          </w:p>
        </w:tc>
        <w:tc>
          <w:tcPr>
            <w:tcW w:type="dxa" w:w="1440"/>
          </w:tcPr>
          <w:p>
            <w:pPr>
              <w:bidi/>
              <w:jc w:val="right"/>
            </w:pPr>
            <w:r/>
            <w:r>
              <w:t>"נודע לאותו חכם" עמום ומתורגם: מי הכיר את מי; ייתכן שהכוונה שהוא הכיר את ר׳ שמחה־זיסל בעקיפין</w:t>
            </w:r>
          </w:p>
        </w:tc>
        <w:tc>
          <w:tcPr>
            <w:tcW w:type="dxa" w:w="1440"/>
          </w:tcPr>
          <w:p>
            <w:pPr>
              <w:bidi/>
              <w:jc w:val="right"/>
            </w:pPr>
            <w:r/>
            <w:r>
              <w:t>משום שהכיר את אותו חכם בדרך עקיפה, בהשגחה פרטית. (לבדוק מול המקור)</w:t>
            </w:r>
          </w:p>
        </w:tc>
      </w:tr>
      <w:tr>
        <w:tc>
          <w:tcPr>
            <w:tcW w:type="dxa" w:w="1440"/>
          </w:tcPr>
          <w:p>
            <w:pPr>
              <w:bidi/>
              <w:jc w:val="right"/>
            </w:pPr>
            <w:r/>
            <w:r>
              <w:t>3221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חריפותו הבלתי מתבלטת ואופיו הנעים את תשומת לבם</w:t>
            </w:r>
          </w:p>
        </w:tc>
        <w:tc>
          <w:tcPr>
            <w:tcW w:type="dxa" w:w="1440"/>
          </w:tcPr>
          <w:p>
            <w:pPr>
              <w:bidi/>
              <w:jc w:val="right"/>
            </w:pPr>
            <w:r/>
            <w:r>
              <w:t>"הבלתי מתבלטת" תרגום מילולי של unobtrusive/unspectacular, אינו עברית תקנית; המשפט כולו כבד</w:t>
            </w:r>
          </w:p>
        </w:tc>
        <w:tc>
          <w:tcPr>
            <w:tcW w:type="dxa" w:w="1440"/>
          </w:tcPr>
          <w:p>
            <w:pPr>
              <w:bidi/>
              <w:jc w:val="right"/>
            </w:pPr>
            <w:r/>
            <w:r>
              <w:t>עם תחילת זמן הקיץ משכו את תשומת לבם של שאר הבחורים בישיבה, ובהם התלמידים המבוגרים, שקידתו יוצאת הדופן של גיבור סיפורנו, חריפותו הצנועה ואופיו הנעים.</w:t>
            </w:r>
          </w:p>
        </w:tc>
      </w:tr>
      <w:tr>
        <w:tc>
          <w:tcPr>
            <w:tcW w:type="dxa" w:w="1440"/>
          </w:tcPr>
          <w:p>
            <w:pPr>
              <w:bidi/>
              <w:jc w:val="right"/>
            </w:pPr>
            <w:r/>
            <w:r>
              <w:t>3223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עדותו סותרת בשני פרטים – שהבחורים הם שעברו לפני הסבא, ושהם שהקדימו לברכו – את התיאור</w:t>
            </w:r>
          </w:p>
        </w:tc>
        <w:tc>
          <w:tcPr>
            <w:tcW w:type="dxa" w:w="1440"/>
          </w:tcPr>
          <w:p>
            <w:pPr>
              <w:bidi/>
              <w:jc w:val="right"/>
            </w:pPr>
            <w:r/>
            <w:r>
              <w:t>משפט כבד ומפוצל: פירוט בין מקפים בין הנשוא למושא, ובהמשך "לפי תיאור זה... עמד על כך" כבד</w:t>
            </w:r>
          </w:p>
        </w:tc>
        <w:tc>
          <w:tcPr>
            <w:tcW w:type="dxa" w:w="1440"/>
          </w:tcPr>
          <w:p>
            <w:pPr>
              <w:bidi/>
              <w:jc w:val="right"/>
            </w:pPr>
            <w:r/>
            <w:r>
              <w:t>עדותו סותרת את התיאור ב“שמושה של תורה” בשני פרטים: שהבחורים עברו לפני הסבא, ושהם הקדימו לברכו. לפי התיאור ההוא, במוצאי שבת, כשעברו הבחורים לפני הסבא, עמד הסבא על כך שיקדימו לברך אותו ורק אחר כך השיב להם, ...</w:t>
            </w:r>
          </w:p>
        </w:tc>
      </w:tr>
      <w:tr>
        <w:tc>
          <w:tcPr>
            <w:tcW w:type="dxa" w:w="1440"/>
          </w:tcPr>
          <w:p>
            <w:pPr>
              <w:bidi/>
              <w:jc w:val="right"/>
            </w:pPr>
            <w:r/>
            <w:r>
              <w:t>3230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ועל כן הוא מקבל חשיבות של מצוות תורה מדאורייתא</w:t>
            </w:r>
          </w:p>
        </w:tc>
        <w:tc>
          <w:tcPr>
            <w:tcW w:type="dxa" w:w="1440"/>
          </w:tcPr>
          <w:p>
            <w:pPr>
              <w:bidi/>
              <w:jc w:val="right"/>
            </w:pPr>
            <w:r/>
            <w:r>
              <w:t>ניסוח כפול ומתורגם: ״מקבל חשיבות״ ו״מצוות תורה מדאורייתא״ (״תורה״ ו״דאורייתא״ הם אותו דבר)</w:t>
            </w:r>
          </w:p>
        </w:tc>
        <w:tc>
          <w:tcPr>
            <w:tcW w:type="dxa" w:w="1440"/>
          </w:tcPr>
          <w:p>
            <w:pPr>
              <w:bidi/>
              <w:jc w:val="right"/>
            </w:pPr>
            <w:r/>
            <w:r>
              <w:t>ועל כן יש לו תוקף של מצווה מן התורה</w:t>
            </w:r>
          </w:p>
        </w:tc>
      </w:tr>
      <w:tr>
        <w:tc>
          <w:tcPr>
            <w:tcW w:type="dxa" w:w="1440"/>
          </w:tcPr>
          <w:p>
            <w:pPr>
              <w:bidi/>
              <w:jc w:val="right"/>
            </w:pPr>
            <w:r/>
            <w:r>
              <w:t>3236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לכן סבר ר׳ שמואל־לייב שווי שגם הוא יוכל להמשיך לגור שם, אף שהתכוון לעבור לכנסת ישראל</w:t>
            </w:r>
          </w:p>
        </w:tc>
        <w:tc>
          <w:tcPr>
            <w:tcW w:type="dxa" w:w="1440"/>
          </w:tcPr>
          <w:p>
            <w:pPr>
              <w:bidi/>
              <w:jc w:val="right"/>
            </w:pPr>
            <w:r/>
            <w:r>
              <w:t>משפט כבד ומסורבל: ״שגם הוא יוכל״, ו״על חוסר הטקט, הבולט לכאורה, שלא כדרכו״ מקשים על הקריאה ואינם ברורים</w:t>
            </w:r>
          </w:p>
        </w:tc>
        <w:tc>
          <w:tcPr>
            <w:tcW w:type="dxa" w:w="1440"/>
          </w:tcPr>
          <w:p>
            <w:pPr>
              <w:bidi/>
              <w:jc w:val="right"/>
            </w:pPr>
            <w:r/>
            <w:r>
              <w:t>לכן סבר ר׳ שמואל־לייב שווי שגם הוא יכול להמשיך לגור שם, אף שהתכוון לעבור לכנסת ישראל. כך הסביר לבנו ר׳ אליהו, שתמה על התנהגותו הלא־טקטית לכאורה, שלא כדרכו.</w:t>
            </w:r>
          </w:p>
        </w:tc>
      </w:tr>
      <w:tr>
        <w:tc>
          <w:tcPr>
            <w:tcW w:type="dxa" w:w="1440"/>
          </w:tcPr>
          <w:p>
            <w:pPr>
              <w:bidi/>
              <w:jc w:val="right"/>
            </w:pPr>
            <w:r/>
            <w:r>
              <w:t>3242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לרוב התלמידים, כמו לדולהינובר, לא היה הכסף הדרוש לנסוע לביתם לחג הסוכות, וגם לא רצו</w:t>
            </w:r>
          </w:p>
        </w:tc>
        <w:tc>
          <w:tcPr>
            <w:tcW w:type="dxa" w:w="1440"/>
          </w:tcPr>
          <w:p>
            <w:pPr>
              <w:bidi/>
              <w:jc w:val="right"/>
            </w:pPr>
            <w:r/>
            <w:r>
              <w:t>חוסר התאמה תחבירית: הנושא מתחיל בלמ״ד (״לרוב התלמידים... לא היה״) והפועל השני (״לא רצו״) עובר לנושא אחר; גם ״הכסף הדרוש לנסוע״ כבד</w:t>
            </w:r>
          </w:p>
        </w:tc>
        <w:tc>
          <w:tcPr>
            <w:tcW w:type="dxa" w:w="1440"/>
          </w:tcPr>
          <w:p>
            <w:pPr>
              <w:bidi/>
              <w:jc w:val="right"/>
            </w:pPr>
            <w:r/>
            <w:r>
              <w:t>רוב התלמידים, כמו הדולהינובר, לא יכלו להרשות לעצמם נסיעה לביתם לחג הסוכות, וגם לא רצו להפסיד את רוח השמחה שפיעמה בישיבה בימי בין הזמנים</w:t>
            </w:r>
          </w:p>
        </w:tc>
      </w:tr>
      <w:tr>
        <w:tc>
          <w:tcPr>
            <w:tcW w:type="dxa" w:w="1440"/>
          </w:tcPr>
          <w:p>
            <w:pPr>
              <w:bidi/>
              <w:jc w:val="right"/>
            </w:pPr>
            <w:r/>
            <w:r>
              <w:t>3246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דוד צימט סיפר ששאל את אבי, שקרא אז את “תנועת המוסר” שראה אור זה מקרוב, מי היה הגדול</w:t>
            </w:r>
          </w:p>
        </w:tc>
        <w:tc>
          <w:tcPr>
            <w:tcW w:type="dxa" w:w="1440"/>
          </w:tcPr>
          <w:p>
            <w:pPr>
              <w:bidi/>
              <w:jc w:val="right"/>
            </w:pPr>
            <w:r/>
            <w:r>
              <w:t>שרשרת של ״ש״ וסוגריים תחביריים (סיפר ש... ששאל... שקרא... שראה אור): קשה לקריאה</w:t>
            </w:r>
          </w:p>
        </w:tc>
        <w:tc>
          <w:tcPr>
            <w:tcW w:type="dxa" w:w="1440"/>
          </w:tcPr>
          <w:p>
            <w:pPr>
              <w:bidi/>
              <w:jc w:val="right"/>
            </w:pPr>
            <w:r/>
            <w:r>
              <w:t>ר׳ דוד צימט סיפר ששאל את אבי, שקרא אז את “תנועת המוסר” שיצא לאור זה עתה, מי היה הגדול בתלמידי ר׳ ישראל סלנטר</w:t>
            </w:r>
          </w:p>
        </w:tc>
      </w:tr>
      <w:tr>
        <w:tc>
          <w:tcPr>
            <w:tcW w:type="dxa" w:w="1440"/>
          </w:tcPr>
          <w:p>
            <w:pPr>
              <w:bidi/>
              <w:jc w:val="right"/>
            </w:pPr>
            <w:r/>
            <w:r>
              <w:t>3246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מונה אותו עם תלמידי ר׳ ישראל בקלויז נביאזר בקובנה, בגיל שבע־עשרה</w:t>
            </w:r>
          </w:p>
        </w:tc>
        <w:tc>
          <w:tcPr>
            <w:tcW w:type="dxa" w:w="1440"/>
          </w:tcPr>
          <w:p>
            <w:pPr>
              <w:bidi/>
              <w:jc w:val="right"/>
            </w:pPr>
            <w:r/>
            <w:r>
              <w:t>״מונה אותו עם״ הוא תרגום מילולי (counts him with), וגם לא ברור שהגיל מתייחס לר׳ נפתלי</w:t>
            </w:r>
          </w:p>
        </w:tc>
        <w:tc>
          <w:tcPr>
            <w:tcW w:type="dxa" w:w="1440"/>
          </w:tcPr>
          <w:p>
            <w:pPr>
              <w:bidi/>
              <w:jc w:val="right"/>
            </w:pPr>
            <w:r/>
            <w:r>
              <w:t>מונה אותו בין תלמידי ר׳ ישראל בקלויז נביאזר בקובנה, כשהיה בן שבע־עשרה</w:t>
            </w:r>
          </w:p>
        </w:tc>
      </w:tr>
      <w:tr>
        <w:tc>
          <w:tcPr>
            <w:tcW w:type="dxa" w:w="1440"/>
          </w:tcPr>
          <w:p>
            <w:pPr>
              <w:bidi/>
              <w:jc w:val="right"/>
            </w:pPr>
            <w:r/>
            <w:r>
              <w:t>3254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מובא שר׳ גרשון מיאדניק שמע מפי ר׳ נפתלי עצמו שר׳ ישראל סלנטר שלחו להיות רב במוסקבה</w:t>
            </w:r>
          </w:p>
        </w:tc>
        <w:tc>
          <w:tcPr>
            <w:tcW w:type="dxa" w:w="1440"/>
          </w:tcPr>
          <w:p>
            <w:pPr>
              <w:bidi/>
              <w:jc w:val="right"/>
            </w:pPr>
            <w:r/>
            <w:r>
              <w:t>שלוש מילות ״ש״ רצופות בתוך משפט אחד מקשות על הקריאה בנשימה אחת</w:t>
            </w:r>
          </w:p>
        </w:tc>
        <w:tc>
          <w:tcPr>
            <w:tcW w:type="dxa" w:w="1440"/>
          </w:tcPr>
          <w:p>
            <w:pPr>
              <w:bidi/>
              <w:jc w:val="right"/>
            </w:pPr>
            <w:r/>
            <w:r>
              <w:t>מובא ר׳ גרשון מיאדניק, ששמע מפי ר׳ נפתלי עצמו כי ר׳ ישראל סלנטר שלחו להיות רב במוסקבה</w:t>
            </w:r>
          </w:p>
        </w:tc>
      </w:tr>
      <w:tr>
        <w:tc>
          <w:tcPr>
            <w:tcW w:type="dxa" w:w="1440"/>
          </w:tcPr>
          <w:p>
            <w:pPr>
              <w:bidi/>
              <w:jc w:val="right"/>
            </w:pPr>
            <w:r/>
            <w:r>
              <w:t>3255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מבחינה כרונולוגית, הדבר היה אמור להתרחש בין כהונתו כמ״ץ לבין חזרתו למשרת רבנות</w:t>
            </w:r>
          </w:p>
        </w:tc>
        <w:tc>
          <w:tcPr>
            <w:tcW w:type="dxa" w:w="1440"/>
          </w:tcPr>
          <w:p>
            <w:pPr>
              <w:bidi/>
              <w:jc w:val="right"/>
            </w:pPr>
            <w:r/>
            <w:r>
              <w:t>״היה אמור להתרחש״ הוא תרגום מילולי של should/must have occurred ומטעה (אמור = מצופה); גם ״חזרתו למשרת רבנות״ לא טבעי</w:t>
            </w:r>
          </w:p>
        </w:tc>
        <w:tc>
          <w:tcPr>
            <w:tcW w:type="dxa" w:w="1440"/>
          </w:tcPr>
          <w:p>
            <w:pPr>
              <w:bidi/>
              <w:jc w:val="right"/>
            </w:pPr>
            <w:r/>
            <w:r>
              <w:t>מבחינה כרונולוגית, זה חייב היה לקרות בין כהונתו כמורה צדק לבין חזרתו לרבנות</w:t>
            </w:r>
          </w:p>
        </w:tc>
      </w:tr>
      <w:tr>
        <w:tc>
          <w:tcPr>
            <w:tcW w:type="dxa" w:w="1440"/>
          </w:tcPr>
          <w:p>
            <w:pPr>
              <w:bidi/>
              <w:jc w:val="right"/>
            </w:pPr>
            <w:r/>
            <w:r>
              <w:t>3257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שאף כל מילה שהוציא מפיו החכם, שהיה בשנות השבעים לחייו</w:t>
            </w:r>
          </w:p>
        </w:tc>
        <w:tc>
          <w:tcPr>
            <w:tcW w:type="dxa" w:w="1440"/>
          </w:tcPr>
          <w:p>
            <w:pPr>
              <w:bidi/>
              <w:jc w:val="right"/>
            </w:pPr>
            <w:r/>
            <w:r>
              <w:t>הצמידות של ״שהיה בשנות השבעים״ למילה ״החכם״ שבסוף מקשה; ״שאף כל מילה״ אינו תקין (שאף = שאיפה/נשימה, ״שאב״ מתאים)</w:t>
            </w:r>
          </w:p>
        </w:tc>
        <w:tc>
          <w:tcPr>
            <w:tcW w:type="dxa" w:w="1440"/>
          </w:tcPr>
          <w:p>
            <w:pPr>
              <w:bidi/>
              <w:jc w:val="right"/>
            </w:pPr>
            <w:r/>
            <w:r>
              <w:t>הדולהינובר שאב כל מילה שיצאה מפי הזקן, שהיה אז בשנות השבעים לחייו</w:t>
            </w:r>
          </w:p>
        </w:tc>
      </w:tr>
      <w:tr>
        <w:tc>
          <w:tcPr>
            <w:tcW w:type="dxa" w:w="1440"/>
          </w:tcPr>
          <w:p>
            <w:pPr>
              <w:bidi/>
              <w:jc w:val="right"/>
            </w:pPr>
            <w:r/>
            <w:r>
              <w:t>3257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הן דמותו של החכם82 והן דבריו השפיעו עליו השפעה מתמשכת</w:t>
            </w:r>
          </w:p>
        </w:tc>
        <w:tc>
          <w:tcPr>
            <w:tcW w:type="dxa" w:w="1440"/>
          </w:tcPr>
          <w:p>
            <w:pPr>
              <w:bidi/>
              <w:jc w:val="right"/>
            </w:pPr>
            <w:r/>
            <w:r>
              <w:t>״החכם״ ככינוי לר׳ נפתלי נשמע כתרגום מילולי של the sage ובעברית זה כינוי ספרדי; קיבוץ ״השפיעו... השפעה״ כפל</w:t>
            </w:r>
          </w:p>
        </w:tc>
        <w:tc>
          <w:tcPr>
            <w:tcW w:type="dxa" w:w="1440"/>
          </w:tcPr>
          <w:p>
            <w:pPr>
              <w:bidi/>
              <w:jc w:val="right"/>
            </w:pPr>
            <w:r/>
            <w:r>
              <w:t>הן דמותו של ר׳ נפתלי והן דבריו השפיעו עליו לאורך שנים</w:t>
            </w:r>
          </w:p>
        </w:tc>
      </w:tr>
      <w:tr>
        <w:tc>
          <w:tcPr>
            <w:tcW w:type="dxa" w:w="1440"/>
          </w:tcPr>
          <w:p>
            <w:pPr>
              <w:bidi/>
              <w:jc w:val="right"/>
            </w:pPr>
            <w:r/>
            <w:r>
              <w:t>3268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ב“שרידי אש” מספר ר׳ יחיאל־יעקב ויינברג שבמשך זמן חורף אחד</w:t>
            </w:r>
          </w:p>
        </w:tc>
        <w:tc>
          <w:tcPr>
            <w:tcW w:type="dxa" w:w="1440"/>
          </w:tcPr>
          <w:p>
            <w:pPr>
              <w:bidi/>
              <w:jc w:val="right"/>
            </w:pPr>
            <w:r/>
            <w:r>
              <w:t>״זמן חורף אחד״ הוא תרגום מילולי (one winter term); בעברית ״חורף אחד״</w:t>
            </w:r>
          </w:p>
        </w:tc>
        <w:tc>
          <w:tcPr>
            <w:tcW w:type="dxa" w:w="1440"/>
          </w:tcPr>
          <w:p>
            <w:pPr>
              <w:bidi/>
              <w:jc w:val="right"/>
            </w:pPr>
            <w:r/>
            <w:r>
              <w:t>ב“שרידי אש” מספר ר׳ יחיאל־יעקב ויינברג שבמשך חורף אחד</w:t>
            </w:r>
          </w:p>
        </w:tc>
      </w:tr>
      <w:tr>
        <w:tc>
          <w:tcPr>
            <w:tcW w:type="dxa" w:w="1440"/>
          </w:tcPr>
          <w:p>
            <w:pPr>
              <w:bidi/>
              <w:jc w:val="right"/>
            </w:pPr>
            <w:r/>
            <w:r>
              <w:t>3270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רבנו העיר בלשון סתומה שר׳ נפתלי אמסטרדם אמר לו שר׳ ישראל שהה שם, ושפעם, בתענית אסתר</w:t>
            </w:r>
          </w:p>
        </w:tc>
        <w:tc>
          <w:tcPr>
            <w:tcW w:type="dxa" w:w="1440"/>
          </w:tcPr>
          <w:p>
            <w:pPr>
              <w:bidi/>
              <w:jc w:val="right"/>
            </w:pPr>
            <w:r/>
            <w:r>
              <w:t>ריבוי ״ש״ מקונן ו״הפריעו לו״ שאחריו עמום (לר׳ ישראל או לר׳ נפתלי?); כבד לקריאה</w:t>
            </w:r>
          </w:p>
        </w:tc>
        <w:tc>
          <w:tcPr>
            <w:tcW w:type="dxa" w:w="1440"/>
          </w:tcPr>
          <w:p>
            <w:pPr>
              <w:bidi/>
              <w:jc w:val="right"/>
            </w:pPr>
            <w:r/>
            <w:r>
              <w:t>רבנו העיר בקצרה שר׳ נפתלי אמסטרדם סיפר לו שר׳ ישראל שהה שם. פעם, בתענית אסתר, כשמסר ר׳ ישראל שם שיחת התעוררות, הפריעו לו, והוא נפגע מכך.</w:t>
            </w:r>
          </w:p>
        </w:tc>
      </w:tr>
      <w:tr>
        <w:tc>
          <w:tcPr>
            <w:tcW w:type="dxa" w:w="1440"/>
          </w:tcPr>
          <w:p>
            <w:pPr>
              <w:bidi/>
              <w:jc w:val="right"/>
            </w:pPr>
            <w:r/>
            <w:r>
              <w:t>3275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החכם סיפר פעם שרבו, ר׳ ישראל, הגיע לקובנה פעם אחת באלול</w:t>
            </w:r>
          </w:p>
        </w:tc>
        <w:tc>
          <w:tcPr>
            <w:tcW w:type="dxa" w:w="1440"/>
          </w:tcPr>
          <w:p>
            <w:pPr>
              <w:bidi/>
              <w:jc w:val="right"/>
            </w:pPr>
            <w:r/>
            <w:r>
              <w:t>חזרה על ״פעם... פעם אחת״ וכינוי ״החכם״ מתורגם (the sage) במקום שם</w:t>
            </w:r>
          </w:p>
        </w:tc>
        <w:tc>
          <w:tcPr>
            <w:tcW w:type="dxa" w:w="1440"/>
          </w:tcPr>
          <w:p>
            <w:pPr>
              <w:bidi/>
              <w:jc w:val="right"/>
            </w:pPr>
            <w:r/>
            <w:r>
              <w:t>ר׳ נפתלי סיפר פעם שרבו, ר׳ ישראל, הגיע לקובנה באלול ובירכו ב“שלום עליכם”, אך הוא לא השיב</w:t>
            </w:r>
          </w:p>
        </w:tc>
      </w:tr>
      <w:tr>
        <w:tc>
          <w:tcPr>
            <w:tcW w:type="dxa" w:w="1440"/>
          </w:tcPr>
          <w:p>
            <w:pPr>
              <w:bidi/>
              <w:jc w:val="right"/>
            </w:pPr>
            <w:r/>
            <w:r>
              <w:t>3278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מן הפעמים הרבות שבהן דיבר אבי על פגישתו עם ר׳ נפתלי נראה כך</w:t>
            </w:r>
          </w:p>
        </w:tc>
        <w:tc>
          <w:tcPr>
            <w:tcW w:type="dxa" w:w="1440"/>
          </w:tcPr>
          <w:p>
            <w:pPr>
              <w:bidi/>
              <w:jc w:val="right"/>
            </w:pPr>
            <w:r/>
            <w:r>
              <w:t>תרגום מילולי (From the many times he spoke... it seems that): ״נראה כך״ אינו עברית טבעית ופותח משפט מסורבל</w:t>
            </w:r>
          </w:p>
        </w:tc>
        <w:tc>
          <w:tcPr>
            <w:tcW w:type="dxa" w:w="1440"/>
          </w:tcPr>
          <w:p>
            <w:pPr>
              <w:bidi/>
              <w:jc w:val="right"/>
            </w:pPr>
            <w:r/>
            <w:r>
              <w:t>מדברי אבי בהזדמנויות רבות על פגישתו עם ר׳ נפתלי עולה שרבו של רבנו היה ונשאר תמיד הסבא מסלבודקה, איש הדור השני למוסר</w:t>
            </w:r>
          </w:p>
        </w:tc>
      </w:tr>
      <w:tr>
        <w:tc>
          <w:tcPr>
            <w:tcW w:type="dxa" w:w="1440"/>
          </w:tcPr>
          <w:p>
            <w:pPr>
              <w:bidi/>
              <w:jc w:val="right"/>
            </w:pPr>
            <w:r/>
            <w:r>
              <w:t>3279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נזקק לפגישה אישית עם קודמו ורבו של רבו, ר׳ ישראל סלנטר, כדי להפנים את מסר המוסר</w:t>
            </w:r>
          </w:p>
        </w:tc>
        <w:tc>
          <w:tcPr>
            <w:tcW w:type="dxa" w:w="1440"/>
          </w:tcPr>
          <w:p>
            <w:pPr>
              <w:bidi/>
              <w:jc w:val="right"/>
            </w:pPr>
            <w:r/>
            <w:r>
              <w:t>שרשרת סמיכויות ושייכות (״קודמו ורבו של רבו״) וגם ״מסר המוסר״; קשה לעקוב אחרי הקשרי הרבנות</w:t>
            </w:r>
          </w:p>
        </w:tc>
        <w:tc>
          <w:tcPr>
            <w:tcW w:type="dxa" w:w="1440"/>
          </w:tcPr>
          <w:p>
            <w:pPr>
              <w:bidi/>
              <w:jc w:val="right"/>
            </w:pPr>
            <w:r/>
            <w:r>
              <w:t>נזקק לפגישה אישית עם ר׳ ישראל סלנטר, רבו של רבו, כדי להפנים את מסר המוסר</w:t>
            </w:r>
          </w:p>
        </w:tc>
      </w:tr>
      <w:tr>
        <w:tc>
          <w:tcPr>
            <w:tcW w:type="dxa" w:w="1440"/>
          </w:tcPr>
          <w:p>
            <w:pPr>
              <w:bidi/>
              <w:jc w:val="right"/>
            </w:pPr>
            <w:r/>
            <w:r>
              <w:t>3280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בשליחות לחזק את קבוצת סלבודקה בהנהגת ר׳ שמואל פונדילער, שיצאה לחזק את ישיבת טלז חצי שנה קודם לכן</w:t>
            </w:r>
          </w:p>
        </w:tc>
        <w:tc>
          <w:tcPr>
            <w:tcW w:type="dxa" w:w="1440"/>
          </w:tcPr>
          <w:p>
            <w:pPr>
              <w:bidi/>
              <w:jc w:val="right"/>
            </w:pPr>
            <w:r/>
            <w:r>
              <w:t>משפט כבד: ״לחזק... לחזק״ בצמידות, ו״שיצאה״ מתייחס מרחוק</w:t>
            </w:r>
          </w:p>
        </w:tc>
        <w:tc>
          <w:tcPr>
            <w:tcW w:type="dxa" w:w="1440"/>
          </w:tcPr>
          <w:p>
            <w:pPr>
              <w:bidi/>
              <w:jc w:val="right"/>
            </w:pPr>
            <w:r/>
            <w:r>
              <w:t>בשליחות לתגבר את קבוצת סלבודקה בראשות ר׳ שמואל פונדילער, שיצאה חצי שנה קודם לכן לחזק את ישיבת טלז</w:t>
            </w:r>
          </w:p>
        </w:tc>
      </w:tr>
      <w:tr>
        <w:tc>
          <w:tcPr>
            <w:tcW w:type="dxa" w:w="1440"/>
          </w:tcPr>
          <w:p>
            <w:pPr>
              <w:bidi/>
              <w:jc w:val="right"/>
            </w:pPr>
            <w:r/>
            <w:r>
              <w:t>3290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כשהסביר מדוע בחר בו, מבין כל הרבנים הגדולים שנכחו, לכבוד סידור הקידושין</w:t>
            </w:r>
          </w:p>
        </w:tc>
        <w:tc>
          <w:tcPr>
            <w:tcW w:type="dxa" w:w="1440"/>
          </w:tcPr>
          <w:p>
            <w:pPr>
              <w:bidi/>
              <w:jc w:val="right"/>
            </w:pPr>
            <w:r/>
            <w:r>
              <w:t>״לכבוד סידור הקידושין״ הוא תרגום מילולי (for the honor of); המשפט מקונן וכבד</w:t>
            </w:r>
          </w:p>
        </w:tc>
        <w:tc>
          <w:tcPr>
            <w:tcW w:type="dxa" w:w="1440"/>
          </w:tcPr>
          <w:p>
            <w:pPr>
              <w:bidi/>
              <w:jc w:val="right"/>
            </w:pPr>
            <w:r/>
            <w:r>
              <w:t>כשהסביר מדוע בחר בו, מבין כל הרבנים הגדולים שנכחו, לכבד אותו בסידור הקידושין</w:t>
            </w:r>
          </w:p>
        </w:tc>
      </w:tr>
      <w:tr>
        <w:tc>
          <w:tcPr>
            <w:tcW w:type="dxa" w:w="1440"/>
          </w:tcPr>
          <w:p>
            <w:pPr>
              <w:bidi/>
              <w:jc w:val="right"/>
            </w:pPr>
            <w:r/>
            <w:r>
              <w:t>3291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אילו הייתה לר׳ לייזר גורדון שאלה תלמודית, הוא, שהיה עסוק מאוד, היה מעדיף לכתוב את שאלתו למספר המצומצם של חכמים שאפשר שהחשיב לגדולים ממנו</w:t>
            </w:r>
          </w:p>
        </w:tc>
        <w:tc>
          <w:tcPr>
            <w:tcW w:type="dxa" w:w="1440"/>
          </w:tcPr>
          <w:p>
            <w:pPr>
              <w:bidi/>
              <w:jc w:val="right"/>
            </w:pPr>
            <w:r/>
            <w:r>
              <w:t>משפט כבד מאוד: תנאי, תיאור מוסגר, סמיכויות ושלושה לוויי משנה לפני עיקר הטענה; קשה לקריאה בנשימה אחת</w:t>
            </w:r>
          </w:p>
        </w:tc>
        <w:tc>
          <w:tcPr>
            <w:tcW w:type="dxa" w:w="1440"/>
          </w:tcPr>
          <w:p>
            <w:pPr>
              <w:bidi/>
              <w:jc w:val="right"/>
            </w:pPr>
            <w:r/>
            <w:r>
              <w:t>אילו הייתה לר׳ לייזר שאלה תלמודית, היה מעדיף, עסוק כמוהו, לכתוב אותה למעטים שאולי החשיב לגדולים ממנו, ולא להזניח את תלמידיו, את עירו ואת מעורבותו בענייני הציבור (ראה הערה 102 להלן) ולנסוע יותר מארבע מאות קילומטר לפרוז׳ני.</w:t>
            </w:r>
          </w:p>
        </w:tc>
      </w:tr>
      <w:tr>
        <w:tc>
          <w:tcPr>
            <w:tcW w:type="dxa" w:w="1440"/>
          </w:tcPr>
          <w:p>
            <w:pPr>
              <w:bidi/>
              <w:jc w:val="right"/>
            </w:pPr>
            <w:r/>
            <w:r>
              <w:t>3296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שדרך הפלפול שלו בלימוד הגמרא הייתה כשלו</w:t>
            </w:r>
          </w:p>
        </w:tc>
        <w:tc>
          <w:tcPr>
            <w:tcW w:type="dxa" w:w="1440"/>
          </w:tcPr>
          <w:p>
            <w:pPr>
              <w:bidi/>
              <w:jc w:val="right"/>
            </w:pPr>
            <w:r/>
            <w:r>
              <w:t>ניסוח מסורבל ותרגמתי ('his way of pilpul was like his own'), עם כינוי שייכות מיותר</w:t>
            </w:r>
          </w:p>
        </w:tc>
        <w:tc>
          <w:tcPr>
            <w:tcW w:type="dxa" w:w="1440"/>
          </w:tcPr>
          <w:p>
            <w:pPr>
              <w:bidi/>
              <w:jc w:val="right"/>
            </w:pPr>
            <w:r/>
            <w:r>
              <w:t>שדרכו בפלפול הגמרא הייתה דומה לדרכו של ר׳ לייזר</w:t>
            </w:r>
          </w:p>
        </w:tc>
      </w:tr>
      <w:tr>
        <w:tc>
          <w:tcPr>
            <w:tcW w:type="dxa" w:w="1440"/>
          </w:tcPr>
          <w:p>
            <w:pPr>
              <w:bidi/>
              <w:jc w:val="right"/>
            </w:pPr>
            <w:r/>
            <w:r>
              <w:t>3302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עם המפרשים המעמיקים בהם</w:t>
            </w:r>
          </w:p>
        </w:tc>
        <w:tc>
          <w:tcPr>
            <w:tcW w:type="dxa" w:w="1440"/>
          </w:tcPr>
          <w:p>
            <w:pPr>
              <w:bidi/>
              <w:jc w:val="right"/>
            </w:pPr>
            <w:r/>
            <w:r>
              <w:t>צירוף לא ברור ('המפרשים המעמיקים בהם' – מעמיקים בדקדוקי הפשט?); נשמע כתרגום מילולי</w:t>
            </w:r>
          </w:p>
        </w:tc>
        <w:tc>
          <w:tcPr>
            <w:tcW w:type="dxa" w:w="1440"/>
          </w:tcPr>
          <w:p>
            <w:pPr>
              <w:bidi/>
              <w:jc w:val="right"/>
            </w:pPr>
            <w:r/>
            <w:r>
              <w:t>במקום ללמוד את פרטי הפשט שבדף עם המפרשים שהעמיקו בהם, הדגישו ר׳ לייזר וצוותו את הראשונים ואת האחרונים המנתחים את עקרונות היסוד של הסוגיה</w:t>
            </w:r>
          </w:p>
        </w:tc>
      </w:tr>
      <w:tr>
        <w:tc>
          <w:tcPr>
            <w:tcW w:type="dxa" w:w="1440"/>
          </w:tcPr>
          <w:p>
            <w:pPr>
              <w:bidi/>
              <w:jc w:val="right"/>
            </w:pPr>
            <w:r/>
            <w:r>
              <w:t>3304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מביא מעשה בר׳ ישראל סלנטר שסיפר ר׳ יצחק־יהודה ספיר</w:t>
            </w:r>
          </w:p>
        </w:tc>
        <w:tc>
          <w:tcPr>
            <w:tcW w:type="dxa" w:w="1440"/>
          </w:tcPr>
          <w:p>
            <w:pPr>
              <w:bidi/>
              <w:jc w:val="right"/>
            </w:pPr>
            <w:r/>
            <w:r>
              <w:t>עמימות והצטברות: אי אפשר לדעת מי סיפר ועל מי; הכבדה בגלל שרשרת פעלים</w:t>
            </w:r>
          </w:p>
        </w:tc>
        <w:tc>
          <w:tcPr>
            <w:tcW w:type="dxa" w:w="1440"/>
          </w:tcPr>
          <w:p>
            <w:pPr>
              <w:bidi/>
              <w:jc w:val="right"/>
            </w:pPr>
            <w:r/>
            <w:r>
              <w:t>מביא מעשה שסיפר ר׳ יצחק־יהודה ספיר על ר׳ ישראל סלנטר</w:t>
            </w:r>
          </w:p>
        </w:tc>
      </w:tr>
      <w:tr>
        <w:tc>
          <w:tcPr>
            <w:tcW w:type="dxa" w:w="1440"/>
          </w:tcPr>
          <w:p>
            <w:pPr>
              <w:bidi/>
              <w:jc w:val="right"/>
            </w:pPr>
            <w:r/>
            <w:r>
              <w:t>3313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עסק בלימוד תורה מלא חיים בכל כוחו</w:t>
            </w:r>
          </w:p>
        </w:tc>
        <w:tc>
          <w:tcPr>
            <w:tcW w:type="dxa" w:w="1440"/>
          </w:tcPr>
          <w:p>
            <w:pPr>
              <w:bidi/>
              <w:jc w:val="right"/>
            </w:pPr>
            <w:r/>
            <w:r>
              <w:t>תרגמת ('lively Torah study'); 'לימוד תורה מלא חיים' אינו צירוף טבעי ובמשפט גם אין ההקשר ברור</w:t>
            </w:r>
          </w:p>
        </w:tc>
        <w:tc>
          <w:tcPr>
            <w:tcW w:type="dxa" w:w="1440"/>
          </w:tcPr>
          <w:p>
            <w:pPr>
              <w:bidi/>
              <w:jc w:val="right"/>
            </w:pPr>
            <w:r/>
            <w:r>
              <w:t>ר׳ לייזר לא רק היה מבריק; הוא למד תורה בחיוניות ובכל כוחו, ולכן שימש לתלמידיו דוגמה ומופת</w:t>
            </w:r>
          </w:p>
        </w:tc>
      </w:tr>
      <w:tr>
        <w:tc>
          <w:tcPr>
            <w:tcW w:type="dxa" w:w="1440"/>
          </w:tcPr>
          <w:p>
            <w:pPr>
              <w:bidi/>
              <w:jc w:val="right"/>
            </w:pPr>
            <w:r/>
            <w:r>
              <w:t>3313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ישיבת טלז נודעה כמוסד המוביל לפיתוח הלמדנות</w:t>
            </w:r>
          </w:p>
        </w:tc>
        <w:tc>
          <w:tcPr>
            <w:tcW w:type="dxa" w:w="1440"/>
          </w:tcPr>
          <w:p>
            <w:pPr>
              <w:bidi/>
              <w:jc w:val="right"/>
            </w:pPr>
            <w:r/>
            <w:r>
              <w:t>תרגמת ('the leading institution for the development of'): 'המוביל לפיתוח' כבד ומלאכותי</w:t>
            </w:r>
          </w:p>
        </w:tc>
        <w:tc>
          <w:tcPr>
            <w:tcW w:type="dxa" w:w="1440"/>
          </w:tcPr>
          <w:p>
            <w:pPr>
              <w:bidi/>
              <w:jc w:val="right"/>
            </w:pPr>
            <w:r/>
            <w:r>
              <w:t>ישיבת טלז נודעה כמרכז מוביל בטיפוח הלמדנות</w:t>
            </w:r>
          </w:p>
        </w:tc>
      </w:tr>
      <w:tr>
        <w:tc>
          <w:tcPr>
            <w:tcW w:type="dxa" w:w="1440"/>
          </w:tcPr>
          <w:p>
            <w:pPr>
              <w:bidi/>
              <w:jc w:val="right"/>
            </w:pPr>
            <w:r/>
            <w:r>
              <w:t>3316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סיפור מעניין בו רואים איך שר׳ אליעזר גורדון פיתח את החריפות אצל תלמידיו ישנו בספר ארחת חסידיך</w:t>
            </w:r>
          </w:p>
        </w:tc>
        <w:tc>
          <w:tcPr>
            <w:tcW w:type="dxa" w:w="1440"/>
          </w:tcPr>
          <w:p>
            <w:pPr>
              <w:bidi/>
              <w:jc w:val="right"/>
            </w:pPr>
            <w:r/>
            <w:r>
              <w:t>עברית מדוברת ומתורגמת ('בו רואים איך ש'), 'ישנו בספר' בסוף המשפט; סדר המילים נשמע אנגלי ומקשה על הקריאה</w:t>
            </w:r>
          </w:p>
        </w:tc>
        <w:tc>
          <w:tcPr>
            <w:tcW w:type="dxa" w:w="1440"/>
          </w:tcPr>
          <w:p>
            <w:pPr>
              <w:bidi/>
              <w:jc w:val="right"/>
            </w:pPr>
            <w:r/>
            <w:r>
              <w:t>בספר ארחת חסידיך (הוזכר לעיל בפרק ראשון הערה עב), עמ׳ קן, מסופר סיפור מעניין המראה כיצד פיתח ר׳ אליעזר גורדון את חריפות תלמידיו:</w:t>
            </w:r>
          </w:p>
        </w:tc>
      </w:tr>
      <w:tr>
        <w:tc>
          <w:tcPr>
            <w:tcW w:type="dxa" w:w="1440"/>
          </w:tcPr>
          <w:p>
            <w:pPr>
              <w:bidi/>
              <w:jc w:val="right"/>
            </w:pPr>
            <w:r/>
            <w:r>
              <w:t>3321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בתרמ״ב היה מראשי הניסיון להושיב בפטרבורג דרך קבע אישים דתיים בעלי השפעה</w:t>
            </w:r>
          </w:p>
        </w:tc>
        <w:tc>
          <w:tcPr>
            <w:tcW w:type="dxa" w:w="1440"/>
          </w:tcPr>
          <w:p>
            <w:pPr>
              <w:bidi/>
              <w:jc w:val="right"/>
            </w:pPr>
            <w:r/>
            <w:r>
              <w:t>'מראשי הניסיון' ו'להושיב דרך קבע' נשמעים כתרגום מילולי ואינם טבעיים</w:t>
            </w:r>
          </w:p>
        </w:tc>
        <w:tc>
          <w:tcPr>
            <w:tcW w:type="dxa" w:w="1440"/>
          </w:tcPr>
          <w:p>
            <w:pPr>
              <w:bidi/>
              <w:jc w:val="right"/>
            </w:pPr>
            <w:r/>
            <w:r>
              <w:t>בתרמ״ב היה בין יוזמי הניסיון לקבוע בפטרבורג נציגות קבועה של אישים דתיים בעלי השפעה, שיעקבו אחר פעולות הממשלה בענייני היהודים</w:t>
            </w:r>
          </w:p>
        </w:tc>
      </w:tr>
      <w:tr>
        <w:tc>
          <w:tcPr>
            <w:tcW w:type="dxa" w:w="1440"/>
          </w:tcPr>
          <w:p>
            <w:pPr>
              <w:bidi/>
              <w:jc w:val="right"/>
            </w:pPr>
            <w:r/>
            <w:r>
              <w:t>3321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והשתתף בכינוסים שבאו בעקבות זאת בבאד הומבורג, שכינס ר׳ יצחק־אייזיק הלוי בקיץ תרס״ט</w:t>
            </w:r>
          </w:p>
        </w:tc>
        <w:tc>
          <w:tcPr>
            <w:tcW w:type="dxa" w:w="1440"/>
          </w:tcPr>
          <w:p>
            <w:pPr>
              <w:bidi/>
              <w:jc w:val="right"/>
            </w:pPr>
            <w:r/>
            <w:r>
              <w:t>סוף משפט ארוך מאוד אחרי רשימת שמות; 'שכינס' עמום (מי כינס – הכינוסים או באד הומבורג?)</w:t>
            </w:r>
          </w:p>
        </w:tc>
        <w:tc>
          <w:tcPr>
            <w:tcW w:type="dxa" w:w="1440"/>
          </w:tcPr>
          <w:p>
            <w:pPr>
              <w:bidi/>
              <w:jc w:val="right"/>
            </w:pPr>
            <w:r/>
            <w:r>
              <w:t>והשתתף בכינוסים שנערכו בעקבות זאת בבאד הומבורג בקיץ תרס״ט, ביוזמת ר׳ יצחק־אייזיק הלוי</w:t>
            </w:r>
          </w:p>
        </w:tc>
      </w:tr>
      <w:tr>
        <w:tc>
          <w:tcPr>
            <w:tcW w:type="dxa" w:w="1440"/>
          </w:tcPr>
          <w:p>
            <w:pPr>
              <w:bidi/>
              <w:jc w:val="right"/>
            </w:pPr>
            <w:r/>
            <w:r>
              <w:t>3325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שכאשר נסגרה הישיבה נשארה קבוצת המורדים שלו באחד מבתי הכנסת בטלז, וניסתה, בהצלחה מועטה, להסתדר בכוחות עצמה</w:t>
            </w:r>
          </w:p>
        </w:tc>
        <w:tc>
          <w:tcPr>
            <w:tcW w:type="dxa" w:w="1440"/>
          </w:tcPr>
          <w:p>
            <w:pPr>
              <w:bidi/>
              <w:jc w:val="right"/>
            </w:pPr>
            <w:r/>
            <w:r>
              <w:t>משפט כבד עם סוגריים ארוכים לפניו; 'קבוצת המורדים שלו' (כינוי שייכות מיותר ועמום) ושרשרת לוויי משנה</w:t>
            </w:r>
          </w:p>
        </w:tc>
        <w:tc>
          <w:tcPr>
            <w:tcW w:type="dxa" w:w="1440"/>
          </w:tcPr>
          <w:p>
            <w:pPr>
              <w:bidi/>
              <w:jc w:val="right"/>
            </w:pPr>
            <w:r/>
            <w:r>
              <w:t>שכשנסגרה הישיבה נותרה קבוצת המורדים שהשתייך אליה בטלז, התכנסה באחד מבתי הכנסת וניסתה, בהצלחה מועטה, להסתדר בכוחות עצמה</w:t>
            </w:r>
          </w:p>
        </w:tc>
      </w:tr>
      <w:tr>
        <w:tc>
          <w:tcPr>
            <w:tcW w:type="dxa" w:w="1440"/>
          </w:tcPr>
          <w:p>
            <w:pPr>
              <w:bidi/>
              <w:jc w:val="right"/>
            </w:pPr>
            <w:r/>
            <w:r>
              <w:t>3333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הכיר בתבונתו הרבה של ר׳ יוסף לייב ובעניינו במוסר</w:t>
            </w:r>
          </w:p>
        </w:tc>
        <w:tc>
          <w:tcPr>
            <w:tcW w:type="dxa" w:w="1440"/>
          </w:tcPr>
          <w:p>
            <w:pPr>
              <w:bidi/>
              <w:jc w:val="right"/>
            </w:pPr>
            <w:r/>
            <w:r>
              <w:t>'עניינו' בהקשר זה מטעה (נקרא כ'בעניינו' במובן 'בעניין שלו'); תרגום של 'interest'</w:t>
            </w:r>
          </w:p>
        </w:tc>
        <w:tc>
          <w:tcPr>
            <w:tcW w:type="dxa" w:w="1440"/>
          </w:tcPr>
          <w:p>
            <w:pPr>
              <w:bidi/>
              <w:jc w:val="right"/>
            </w:pPr>
            <w:r/>
            <w:r>
              <w:t>הכיר בתבונתו הרבה של ר׳ יוסף לייב ובהתעניינותו במוסר ובכתבים פילוסופיים</w:t>
            </w:r>
          </w:p>
        </w:tc>
      </w:tr>
      <w:tr>
        <w:tc>
          <w:tcPr>
            <w:tcW w:type="dxa" w:w="1440"/>
          </w:tcPr>
          <w:p>
            <w:pPr>
              <w:bidi/>
              <w:jc w:val="right"/>
            </w:pPr>
            <w:r/>
            <w:r>
              <w:t>3333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שחלק על תורתו של ר׳ שמחה־זיסל זיו – בגיל 17, וכדרכו בעצמאות מחשבתו</w:t>
            </w:r>
          </w:p>
        </w:tc>
        <w:tc>
          <w:tcPr>
            <w:tcW w:type="dxa" w:w="1440"/>
          </w:tcPr>
          <w:p>
            <w:pPr>
              <w:bidi/>
              <w:jc w:val="right"/>
            </w:pPr>
            <w:r/>
            <w:r>
              <w:t>סדר מילים אנגלי ומפוזר: 'בגיל 17' ו'וכדרכו בעצמאות מחשבתו' תלויים באוויר בסוף המשפט</w:t>
            </w:r>
          </w:p>
        </w:tc>
        <w:tc>
          <w:tcPr>
            <w:tcW w:type="dxa" w:w="1440"/>
          </w:tcPr>
          <w:p>
            <w:pPr>
              <w:bidi/>
              <w:jc w:val="right"/>
            </w:pPr>
            <w:r/>
            <w:r>
              <w:t>מפני שחלק על תורתו של ר׳ שמחה־זיסל זיו – כדרכו בעצמאות מחשבתו, ואף שהיה בן 17 בלבד</w:t>
            </w:r>
          </w:p>
        </w:tc>
      </w:tr>
      <w:tr>
        <w:tc>
          <w:tcPr>
            <w:tcW w:type="dxa" w:w="1440"/>
          </w:tcPr>
          <w:p>
            <w:pPr>
              <w:bidi/>
              <w:jc w:val="right"/>
            </w:pPr>
            <w:r/>
            <w:r>
              <w:t>3336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רמז ר׳ מוטל כץ שטלז־קליבלנד התגלתה כנעלה על מיטיבתה לשעבר</w:t>
            </w:r>
          </w:p>
        </w:tc>
        <w:tc>
          <w:tcPr>
            <w:tcW w:type="dxa" w:w="1440"/>
          </w:tcPr>
          <w:p>
            <w:pPr>
              <w:bidi/>
              <w:jc w:val="right"/>
            </w:pPr>
            <w:r/>
            <w:r>
              <w:t>משפט אחרון כבד ומסורבל: 'מיטיבתה לשעבר' תרגמת של 'former benefactor', 'כמו ש... אף ש...' ואחר כך 'כפי שהיה מובן מאליו' עמום</w:t>
            </w:r>
          </w:p>
        </w:tc>
        <w:tc>
          <w:tcPr>
            <w:tcW w:type="dxa" w:w="1440"/>
          </w:tcPr>
          <w:p>
            <w:pPr>
              <w:bidi/>
              <w:jc w:val="right"/>
            </w:pPr>
            <w:r/>
            <w:r>
              <w:t>בהתאם לתורת ר׳ יוסף לייב רמז ר׳ מוטל כץ שטלז־קליבלנד עלתה על תורה ודעת, שסייעה בהקמתה, כשם שטלז עלתה על סלבודקה אף שנזקקה לעזרתה בשעה מכרעת – וכך, כמובן מאליו, חשב גם בוגר טלז המסור שישב לצדו, ר׳ אהרן־בן־ציון שורין</w:t>
            </w:r>
          </w:p>
        </w:tc>
      </w:tr>
      <w:tr>
        <w:tc>
          <w:tcPr>
            <w:tcW w:type="dxa" w:w="1440"/>
          </w:tcPr>
          <w:p>
            <w:pPr>
              <w:bidi/>
              <w:jc w:val="right"/>
            </w:pPr>
            <w:r/>
            <w:r>
              <w:t>3343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בזמן הראשון של המחבר בטלז</w:t>
            </w:r>
          </w:p>
        </w:tc>
        <w:tc>
          <w:tcPr>
            <w:tcW w:type="dxa" w:w="1440"/>
          </w:tcPr>
          <w:p>
            <w:pPr>
              <w:bidi/>
              <w:jc w:val="right"/>
            </w:pPr>
            <w:r/>
            <w:r>
              <w:t>"הזמן הראשון" כתרגום מילולי של first term/stay; אינו ברור בעברית</w:t>
            </w:r>
          </w:p>
        </w:tc>
        <w:tc>
          <w:tcPr>
            <w:tcW w:type="dxa" w:w="1440"/>
          </w:tcPr>
          <w:p>
            <w:pPr>
              <w:bidi/>
              <w:jc w:val="right"/>
            </w:pPr>
            <w:r/>
            <w:r>
              <w:t>בזמן הלימודים הראשון של המחבר בטלז</w:t>
            </w:r>
          </w:p>
        </w:tc>
      </w:tr>
      <w:tr>
        <w:tc>
          <w:tcPr>
            <w:tcW w:type="dxa" w:w="1440"/>
          </w:tcPr>
          <w:p>
            <w:pPr>
              <w:bidi/>
              <w:jc w:val="right"/>
            </w:pPr>
            <w:r/>
            <w:r>
              <w:t>3345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שם, ש“השאור שבעיסה” כמעט בכל ההתגרויות והמרידות</w:t>
            </w:r>
          </w:p>
        </w:tc>
        <w:tc>
          <w:tcPr>
            <w:tcW w:type="dxa" w:w="1440"/>
          </w:tcPr>
          <w:p>
            <w:pPr>
              <w:bidi/>
              <w:jc w:val="right"/>
            </w:pPr>
            <w:r/>
            <w:r>
              <w:t>"השווה שם, ש..." אינו תקין תחבירית (Compare ibid. that); "השווה" אינו נושא משפט משועבד</w:t>
            </w:r>
          </w:p>
        </w:tc>
        <w:tc>
          <w:tcPr>
            <w:tcW w:type="dxa" w:w="1440"/>
          </w:tcPr>
          <w:p>
            <w:pPr>
              <w:bidi/>
              <w:jc w:val="right"/>
            </w:pPr>
            <w:r/>
            <w:r>
              <w:t>גם שם נאמר ש“השאור שבעיסה” כמעט בכל ההתגרויות והמרידות שפרצו מדי פעם היו התלמידים בני השבע־עשרה והשמונה־עשרה</w:t>
            </w:r>
          </w:p>
        </w:tc>
      </w:tr>
      <w:tr>
        <w:tc>
          <w:tcPr>
            <w:tcW w:type="dxa" w:w="1440"/>
          </w:tcPr>
          <w:p>
            <w:pPr>
              <w:bidi/>
              <w:jc w:val="right"/>
            </w:pPr>
            <w:r/>
            <w:r>
              <w:t>3347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כאשר ביקר ר׳ לייב חסמן בסלבודקה בתרפ״א, והסבא הזמין אותו למסור שיחה, פתח במתקפה חזיתית</w:t>
            </w:r>
          </w:p>
        </w:tc>
        <w:tc>
          <w:tcPr>
            <w:tcW w:type="dxa" w:w="1440"/>
          </w:tcPr>
          <w:p>
            <w:pPr>
              <w:bidi/>
              <w:jc w:val="right"/>
            </w:pPr>
            <w:r/>
            <w:r>
              <w:t>נושא הפועל "פתח" חסר ומעורפל (הסבא או ר׳ לייב); המשפט מקונן ומשובש</w:t>
            </w:r>
          </w:p>
        </w:tc>
        <w:tc>
          <w:tcPr>
            <w:tcW w:type="dxa" w:w="1440"/>
          </w:tcPr>
          <w:p>
            <w:pPr>
              <w:bidi/>
              <w:jc w:val="right"/>
            </w:pPr>
            <w:r/>
            <w:r>
              <w:t>כץ מספר שכאשר ביקר ר׳ לייב חסמן בסלבודקה בתרפ״א, הזמין אותו הסבא למסור שיחה, והוא פתח במתקפה חזיתית</w:t>
            </w:r>
          </w:p>
        </w:tc>
      </w:tr>
      <w:tr>
        <w:tc>
          <w:tcPr>
            <w:tcW w:type="dxa" w:w="1440"/>
          </w:tcPr>
          <w:p>
            <w:pPr>
              <w:bidi/>
              <w:jc w:val="right"/>
            </w:pPr>
            <w:r/>
            <w:r>
              <w:t>3353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ישיבתו של ר׳ הירשל׳ה הייתה של תלמידים צעירים מכדי שיושפעו, וכולל קובנה – של תלמידים נשואים</w:t>
            </w:r>
          </w:p>
        </w:tc>
        <w:tc>
          <w:tcPr>
            <w:tcW w:type="dxa" w:w="1440"/>
          </w:tcPr>
          <w:p>
            <w:pPr>
              <w:bidi/>
              <w:jc w:val="right"/>
            </w:pPr>
            <w:r/>
            <w:r>
              <w:t>"הייתה של תלמידים" תרגום מילולי; "וכולל קובנה" נקרא כ"ובכלל זה קובנה" ואינו ברור שהכוונה לכולל; חסר פועל בחלק השני</w:t>
            </w:r>
          </w:p>
        </w:tc>
        <w:tc>
          <w:tcPr>
            <w:tcW w:type="dxa" w:w="1440"/>
          </w:tcPr>
          <w:p>
            <w:pPr>
              <w:bidi/>
              <w:jc w:val="right"/>
            </w:pPr>
            <w:r/>
            <w:r>
              <w:t>בישיבתו של ר׳ הירשל׳ה למדו צעירים מכדי שיושפעו, ובכולל קובנה למדו נשואים שכבר כיוונו את חייהם לרבנות</w:t>
            </w:r>
          </w:p>
        </w:tc>
      </w:tr>
      <w:tr>
        <w:tc>
          <w:tcPr>
            <w:tcW w:type="dxa" w:w="1440"/>
          </w:tcPr>
          <w:p>
            <w:pPr>
              <w:bidi/>
              <w:jc w:val="right"/>
            </w:pPr>
            <w:r/>
            <w:r>
              <w:t>3354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ההכרה שסלבודקה עשויה להציל ישיבות אחרות באה לפני תרס״ז, הזמן שקבע המחבר, והוא עצמו</w:t>
            </w:r>
          </w:p>
        </w:tc>
        <w:tc>
          <w:tcPr>
            <w:tcW w:type="dxa" w:w="1440"/>
          </w:tcPr>
          <w:p>
            <w:pPr>
              <w:bidi/>
              <w:jc w:val="right"/>
            </w:pPr>
            <w:r/>
            <w:r>
              <w:t>משפט ארוך ומקונן; "והוא עצמו" עמום (מי?) והפסוקית "שלמד בטלז לפני שנה זו" מרוחקת מנושאה</w:t>
            </w:r>
          </w:p>
        </w:tc>
        <w:tc>
          <w:tcPr>
            <w:tcW w:type="dxa" w:w="1440"/>
          </w:tcPr>
          <w:p>
            <w:pPr>
              <w:bidi/>
              <w:jc w:val="right"/>
            </w:pPr>
            <w:r/>
            <w:r>
              <w:t>ההכרה שסלבודקה יכולה להציל ישיבות אחרות התעוררה כבר לפני תרס״ז, התאריך שקבע המחבר; והמחבר עצמו, שלמד בטלז לפני אותה שנה, ראה בעיניו את בוא תלמידי סלבודקה לשם</w:t>
            </w:r>
          </w:p>
        </w:tc>
      </w:tr>
      <w:tr>
        <w:tc>
          <w:tcPr>
            <w:tcW w:type="dxa" w:w="1440"/>
          </w:tcPr>
          <w:p>
            <w:pPr>
              <w:bidi/>
              <w:jc w:val="right"/>
            </w:pPr>
            <w:r/>
            <w:r>
              <w:t>3354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בכך שגרע שנה או שנתיים מהישגיו</w:t>
            </w:r>
          </w:p>
        </w:tc>
        <w:tc>
          <w:tcPr>
            <w:tcW w:type="dxa" w:w="1440"/>
          </w:tcPr>
          <w:p>
            <w:pPr>
              <w:bidi/>
              <w:jc w:val="right"/>
            </w:pPr>
            <w:r/>
            <w:r>
              <w:t>"גרע שנים מהישגיו" אינו עברית טבעית (shaved a year or two off his accomplishments)</w:t>
            </w:r>
          </w:p>
        </w:tc>
        <w:tc>
          <w:tcPr>
            <w:tcW w:type="dxa" w:w="1440"/>
          </w:tcPr>
          <w:p>
            <w:pPr>
              <w:bidi/>
              <w:jc w:val="right"/>
            </w:pPr>
            <w:r/>
            <w:r>
              <w:t>בכך שקיצר בשנה או שנתיים את תקופת פעולתו</w:t>
            </w:r>
          </w:p>
        </w:tc>
      </w:tr>
      <w:tr>
        <w:tc>
          <w:tcPr>
            <w:tcW w:type="dxa" w:w="1440"/>
          </w:tcPr>
          <w:p>
            <w:pPr>
              <w:bidi/>
              <w:jc w:val="right"/>
            </w:pPr>
            <w:r/>
            <w:r>
              <w:t>3357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שכנע כמה מתלמידיו לעבור לטלז בהצעה לפרוע את כל החובות</w:t>
            </w:r>
          </w:p>
        </w:tc>
        <w:tc>
          <w:tcPr>
            <w:tcW w:type="dxa" w:w="1440"/>
          </w:tcPr>
          <w:p>
            <w:pPr>
              <w:bidi/>
              <w:jc w:val="right"/>
            </w:pPr>
            <w:r/>
            <w:r>
              <w:t>"בהצעה ל..." הוא תרגום מילולי של by offering to</w:t>
            </w:r>
          </w:p>
        </w:tc>
        <w:tc>
          <w:tcPr>
            <w:tcW w:type="dxa" w:w="1440"/>
          </w:tcPr>
          <w:p>
            <w:pPr>
              <w:bidi/>
              <w:jc w:val="right"/>
            </w:pPr>
            <w:r/>
            <w:r>
              <w:t>שכנע כמה מתלמידיו לעבור לטלז בכך שהציע לפרוע את כל החובות שצברו בסלבודקה</w:t>
            </w:r>
          </w:p>
        </w:tc>
      </w:tr>
      <w:tr>
        <w:tc>
          <w:tcPr>
            <w:tcW w:type="dxa" w:w="1440"/>
          </w:tcPr>
          <w:p>
            <w:pPr>
              <w:bidi/>
              <w:jc w:val="right"/>
            </w:pPr>
            <w:r/>
            <w:r>
              <w:t>3359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בתחילת זמן החורף הפריעו אותם בחורים בבית המדרש</w:t>
            </w:r>
          </w:p>
        </w:tc>
        <w:tc>
          <w:tcPr>
            <w:tcW w:type="dxa" w:w="1440"/>
          </w:tcPr>
          <w:p>
            <w:pPr>
              <w:bidi/>
              <w:jc w:val="right"/>
            </w:pPr>
            <w:r/>
            <w:r>
              <w:t>"הפריעו אותם בחורים" נקרא כאילו הבחורים הם המושא; תרגום מילולי של those same fellows</w:t>
            </w:r>
          </w:p>
        </w:tc>
        <w:tc>
          <w:tcPr>
            <w:tcW w:type="dxa" w:w="1440"/>
          </w:tcPr>
          <w:p>
            <w:pPr>
              <w:bidi/>
              <w:jc w:val="right"/>
            </w:pPr>
            <w:r/>
            <w:r>
              <w:t>בתחילת זמן החורף הפריעו אותם הבחורים עצמם בבית המדרש בשריקות ובצעקות (או: אותם בחורים הפריעו בבית המדרש...)</w:t>
            </w:r>
          </w:p>
        </w:tc>
      </w:tr>
      <w:tr>
        <w:tc>
          <w:tcPr>
            <w:tcW w:type="dxa" w:w="1440"/>
          </w:tcPr>
          <w:p>
            <w:pPr>
              <w:bidi/>
              <w:jc w:val="right"/>
            </w:pPr>
            <w:r/>
            <w:r>
              <w:t>3362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איזה כאב היה על ר׳ לייזר לשאת כדי להגיע להחלטה לסגור את הישיבה</w:t>
            </w:r>
          </w:p>
        </w:tc>
        <w:tc>
          <w:tcPr>
            <w:tcW w:type="dxa" w:w="1440"/>
          </w:tcPr>
          <w:p>
            <w:pPr>
              <w:bidi/>
              <w:jc w:val="right"/>
            </w:pPr>
            <w:r/>
            <w:r>
              <w:t>תרגום מילולי של What pain R. Leizer had to bear to reach...</w:t>
            </w:r>
          </w:p>
        </w:tc>
        <w:tc>
          <w:tcPr>
            <w:tcW w:type="dxa" w:w="1440"/>
          </w:tcPr>
          <w:p>
            <w:pPr>
              <w:bidi/>
              <w:jc w:val="right"/>
            </w:pPr>
            <w:r/>
            <w:r>
              <w:t>כמה כאב נאלץ ר׳ לייזר לשאת עד שהחליט לסגור את הישיבה ולפזר את התלמידים!</w:t>
            </w:r>
          </w:p>
        </w:tc>
      </w:tr>
      <w:tr>
        <w:tc>
          <w:tcPr>
            <w:tcW w:type="dxa" w:w="1440"/>
          </w:tcPr>
          <w:p>
            <w:pPr>
              <w:bidi/>
              <w:jc w:val="right"/>
            </w:pPr>
            <w:r/>
            <w:r>
              <w:t>3363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לייזר גורדון היה איש בעל רצון ברזל</w:t>
            </w:r>
          </w:p>
        </w:tc>
        <w:tc>
          <w:tcPr>
            <w:tcW w:type="dxa" w:w="1440"/>
          </w:tcPr>
          <w:p>
            <w:pPr>
              <w:bidi/>
              <w:jc w:val="right"/>
            </w:pPr>
            <w:r/>
            <w:r>
              <w:t>"איש בעל" כפל לא טבעי (a man of iron will); הרכבה כבדה</w:t>
            </w:r>
          </w:p>
        </w:tc>
        <w:tc>
          <w:tcPr>
            <w:tcW w:type="dxa" w:w="1440"/>
          </w:tcPr>
          <w:p>
            <w:pPr>
              <w:bidi/>
              <w:jc w:val="right"/>
            </w:pPr>
            <w:r/>
            <w:r>
              <w:t>ר׳ לייזר גורדון היה בעל רצון ברזל</w:t>
            </w:r>
          </w:p>
        </w:tc>
      </w:tr>
      <w:tr>
        <w:tc>
          <w:tcPr>
            <w:tcW w:type="dxa" w:w="1440"/>
          </w:tcPr>
          <w:p>
            <w:pPr>
              <w:bidi/>
              <w:jc w:val="right"/>
            </w:pPr>
            <w:r/>
            <w:r>
              <w:t>3367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כשלפי טענת כץ, “תנועת המוסר”, כרך ה, הייתה סגורה לגמרי</w:t>
            </w:r>
          </w:p>
        </w:tc>
        <w:tc>
          <w:tcPr>
            <w:tcW w:type="dxa" w:w="1440"/>
          </w:tcPr>
          <w:p>
            <w:pPr>
              <w:bidi/>
              <w:jc w:val="right"/>
            </w:pPr>
            <w:r/>
            <w:r>
              <w:t>נושא המשפט (הישיבה) חסר, ו"כש..." תלוי באוויר; תחביר אנגלי</w:t>
            </w:r>
          </w:p>
        </w:tc>
        <w:tc>
          <w:tcPr>
            <w:tcW w:type="dxa" w:w="1440"/>
          </w:tcPr>
          <w:p>
            <w:pPr>
              <w:bidi/>
              <w:jc w:val="right"/>
            </w:pPr>
            <w:r/>
            <w:r>
              <w:t>בזמן שלפי טענת כץ (“תנועת המוסר”, כרך ה) הישיבה הייתה סגורה לגמרי</w:t>
            </w:r>
          </w:p>
        </w:tc>
      </w:tr>
      <w:tr>
        <w:tc>
          <w:tcPr>
            <w:tcW w:type="dxa" w:w="1440"/>
          </w:tcPr>
          <w:p>
            <w:pPr>
              <w:bidi/>
              <w:jc w:val="right"/>
            </w:pPr>
            <w:r/>
            <w:r>
              <w:t>3392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גערתו השכיחה והפחות פוגעת הייתה</w:t>
            </w:r>
          </w:p>
        </w:tc>
        <w:tc>
          <w:tcPr>
            <w:tcW w:type="dxa" w:w="1440"/>
          </w:tcPr>
          <w:p>
            <w:pPr>
              <w:bidi/>
              <w:jc w:val="right"/>
            </w:pPr>
            <w:r/>
            <w:r>
              <w:t>צירוף "השכיחה והפחות פוגעת" הוא תרגום מילולי של most common and least hurtful; סדר המשפט כבד.</w:t>
            </w:r>
          </w:p>
        </w:tc>
        <w:tc>
          <w:tcPr>
            <w:tcW w:type="dxa" w:w="1440"/>
          </w:tcPr>
          <w:p>
            <w:pPr>
              <w:bidi/>
              <w:jc w:val="right"/>
            </w:pPr>
            <w:r/>
            <w:r>
              <w:t>הגערה השכיחה שלו, והפחות פוגענית, הייתה</w:t>
            </w:r>
          </w:p>
        </w:tc>
      </w:tr>
      <w:tr>
        <w:tc>
          <w:tcPr>
            <w:tcW w:type="dxa" w:w="1440"/>
          </w:tcPr>
          <w:p>
            <w:pPr>
              <w:bidi/>
              <w:jc w:val="right"/>
            </w:pPr>
            <w:r/>
            <w:r>
              <w:t>3394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תגובה שנעשתה לסיפור</w:t>
            </w:r>
          </w:p>
        </w:tc>
        <w:tc>
          <w:tcPr>
            <w:tcW w:type="dxa" w:w="1440"/>
          </w:tcPr>
          <w:p>
            <w:pPr>
              <w:bidi/>
              <w:jc w:val="right"/>
            </w:pPr>
            <w:r/>
            <w:r>
              <w:t>תרגום מילולי של 'became a story'; אינו עברית טבעית.</w:t>
            </w:r>
          </w:p>
        </w:tc>
        <w:tc>
          <w:tcPr>
            <w:tcW w:type="dxa" w:w="1440"/>
          </w:tcPr>
          <w:p>
            <w:pPr>
              <w:bidi/>
              <w:jc w:val="right"/>
            </w:pPr>
            <w:r/>
            <w:r>
              <w:t>תגובה שהפכה לסיפור מפורסם</w:t>
            </w:r>
          </w:p>
        </w:tc>
      </w:tr>
      <w:tr>
        <w:tc>
          <w:tcPr>
            <w:tcW w:type="dxa" w:w="1440"/>
          </w:tcPr>
          <w:p>
            <w:pPr>
              <w:bidi/>
              <w:jc w:val="right"/>
            </w:pPr>
            <w:r/>
            <w:r>
              <w:t>3396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כשלא נאמרו נגד שיעורו ובאמצעו</w:t>
            </w:r>
          </w:p>
        </w:tc>
        <w:tc>
          <w:tcPr>
            <w:tcW w:type="dxa" w:w="1440"/>
          </w:tcPr>
          <w:p>
            <w:pPr>
              <w:bidi/>
              <w:jc w:val="right"/>
            </w:pPr>
            <w:r/>
            <w:r>
              <w:t>קשירה מבולבלת של "נגד שיעורו ובאמצעו"; קשה להבין שהכוונה היא לדעות שלא הושמעו תוך כדי השיעור ונגדו.</w:t>
            </w:r>
          </w:p>
        </w:tc>
        <w:tc>
          <w:tcPr>
            <w:tcW w:type="dxa" w:w="1440"/>
          </w:tcPr>
          <w:p>
            <w:pPr>
              <w:bidi/>
              <w:jc w:val="right"/>
            </w:pPr>
            <w:r/>
            <w:r>
              <w:t>גם כשלא נאמרו באמצע שיעורו ולא כנגדו</w:t>
            </w:r>
          </w:p>
        </w:tc>
      </w:tr>
      <w:tr>
        <w:tc>
          <w:tcPr>
            <w:tcW w:type="dxa" w:w="1440"/>
          </w:tcPr>
          <w:p>
            <w:pPr>
              <w:bidi/>
              <w:jc w:val="right"/>
            </w:pPr>
            <w:r/>
            <w:r>
              <w:t>3396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המרואיין לא היה בטוח אם אין סיפורו של ר׳ שניאור אלא סיפור בלתי־מבוסס.</w:t>
            </w:r>
          </w:p>
        </w:tc>
        <w:tc>
          <w:tcPr>
            <w:tcW w:type="dxa" w:w="1440"/>
          </w:tcPr>
          <w:p>
            <w:pPr>
              <w:bidi/>
              <w:jc w:val="right"/>
            </w:pPr>
            <w:r/>
            <w:r>
              <w:t>שלילה כפולה מסורבלת ("אם אין ... אלא"); נקראת כתרגום.</w:t>
            </w:r>
          </w:p>
        </w:tc>
        <w:tc>
          <w:tcPr>
            <w:tcW w:type="dxa" w:w="1440"/>
          </w:tcPr>
          <w:p>
            <w:pPr>
              <w:bidi/>
              <w:jc w:val="right"/>
            </w:pPr>
            <w:r/>
            <w:r>
              <w:t>המרואיין חשש שסיפורו של ר׳ שניאור אינו אלא סיפור בלתי־מבוסס.</w:t>
            </w:r>
          </w:p>
        </w:tc>
      </w:tr>
      <w:tr>
        <w:tc>
          <w:tcPr>
            <w:tcW w:type="dxa" w:w="1440"/>
          </w:tcPr>
          <w:p>
            <w:pPr>
              <w:bidi/>
              <w:jc w:val="right"/>
            </w:pPr>
            <w:r/>
            <w:r>
              <w:t>3414</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על פי מונוגרפיה בעברית ב“יהדות ליטא”</w:t>
            </w:r>
          </w:p>
        </w:tc>
        <w:tc>
          <w:tcPr>
            <w:tcW w:type="dxa" w:w="1440"/>
          </w:tcPr>
          <w:p>
            <w:pPr>
              <w:bidi/>
              <w:jc w:val="right"/>
            </w:pPr>
            <w:r/>
            <w:r>
              <w:t>"מונוגרפיה" כאן הוא תרגום מילולי של monograph; הכוונה כנראה לערך או לסקירה, וצירוף "בעברית ב..." מסורבל.</w:t>
            </w:r>
          </w:p>
        </w:tc>
        <w:tc>
          <w:tcPr>
            <w:tcW w:type="dxa" w:w="1440"/>
          </w:tcPr>
          <w:p>
            <w:pPr>
              <w:bidi/>
              <w:jc w:val="right"/>
            </w:pPr>
            <w:r/>
            <w:r>
              <w:t>על פי הערך העברי ב“יהדות ליטא”</w:t>
            </w:r>
          </w:p>
        </w:tc>
      </w:tr>
      <w:tr>
        <w:tc>
          <w:tcPr>
            <w:tcW w:type="dxa" w:w="1440"/>
          </w:tcPr>
          <w:p>
            <w:pPr>
              <w:bidi/>
              <w:jc w:val="right"/>
            </w:pPr>
            <w:r/>
            <w:r>
              <w:t>3415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מכאן מסגרת זמן המתאימה לביקורו</w:t>
            </w:r>
          </w:p>
        </w:tc>
        <w:tc>
          <w:tcPr>
            <w:tcW w:type="dxa" w:w="1440"/>
          </w:tcPr>
          <w:p>
            <w:pPr>
              <w:bidi/>
              <w:jc w:val="right"/>
            </w:pPr>
            <w:r/>
            <w:r>
              <w:t>משפט חסר פועל, נשמע כתרגום מילולי של 'Hence a timeframe fitting...'.</w:t>
            </w:r>
          </w:p>
        </w:tc>
        <w:tc>
          <w:tcPr>
            <w:tcW w:type="dxa" w:w="1440"/>
          </w:tcPr>
          <w:p>
            <w:pPr>
              <w:bidi/>
              <w:jc w:val="right"/>
            </w:pPr>
            <w:r/>
            <w:r>
              <w:t>מכאן אנו למדים על מסגרת זמן המתאימה לביקורו</w:t>
            </w:r>
          </w:p>
        </w:tc>
      </w:tr>
      <w:tr>
        <w:tc>
          <w:tcPr>
            <w:tcW w:type="dxa" w:w="1440"/>
          </w:tcPr>
          <w:p>
            <w:pPr>
              <w:bidi/>
              <w:jc w:val="right"/>
            </w:pPr>
            <w:r/>
            <w:r>
              <w:t>3427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ייתכן שר׳ ברוך־בער התאים לר׳ דוד׳ל מעשה שנמסר על ר׳ זלמל׳ה</w:t>
            </w:r>
          </w:p>
        </w:tc>
        <w:tc>
          <w:tcPr>
            <w:tcW w:type="dxa" w:w="1440"/>
          </w:tcPr>
          <w:p>
            <w:pPr>
              <w:bidi/>
              <w:jc w:val="right"/>
            </w:pPr>
            <w:r/>
            <w:r>
              <w:t>"התאים ... מעשה" הוא תרגום מילולי של adapted; אינו עברית טבעית.</w:t>
            </w:r>
          </w:p>
        </w:tc>
        <w:tc>
          <w:tcPr>
            <w:tcW w:type="dxa" w:w="1440"/>
          </w:tcPr>
          <w:p>
            <w:pPr>
              <w:bidi/>
              <w:jc w:val="right"/>
            </w:pPr>
            <w:r/>
            <w:r>
              <w:t>ייתכן שר׳ ברוך־בער הלך בעקבות מעשה שנמסר על ר׳ זלמל׳ה, ויישם אותו על ר׳ דוד׳ל</w:t>
            </w:r>
          </w:p>
        </w:tc>
      </w:tr>
      <w:tr>
        <w:tc>
          <w:tcPr>
            <w:tcW w:type="dxa" w:w="1440"/>
          </w:tcPr>
          <w:p>
            <w:pPr>
              <w:bidi/>
              <w:jc w:val="right"/>
            </w:pPr>
            <w:r/>
            <w:r>
              <w:t>3428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לשער ששני המאורעות אירעו באותו פורים: לאחר שר׳ זלמל׳ה הישן “טימא” בשוגג את הפירות היקרים, אמר הגאון בבדיחות הדעת את דבריו על ידיעותיו המקיפות של תלמידו, כדי לרומם את מעמדו בעיני בני בית הגאון עד שאיש לא יעלה בדעתו להאשימו בנזק שגרם.</w:t>
            </w:r>
          </w:p>
        </w:tc>
        <w:tc>
          <w:tcPr>
            <w:tcW w:type="dxa" w:w="1440"/>
          </w:tcPr>
          <w:p>
            <w:pPr>
              <w:bidi/>
              <w:jc w:val="right"/>
            </w:pPr>
            <w:r/>
            <w:r>
              <w:t>משפט ארוך ומקונן עם שרשרת תכליות; "עד ש" אינו ברור.</w:t>
            </w:r>
          </w:p>
        </w:tc>
        <w:tc>
          <w:tcPr>
            <w:tcW w:type="dxa" w:w="1440"/>
          </w:tcPr>
          <w:p>
            <w:pPr>
              <w:bidi/>
              <w:jc w:val="right"/>
            </w:pPr>
            <w:r/>
            <w:r>
              <w:t>אפשר לשער ששני המאורעות אירעו באותו פורים. לאחר שר׳ זלמל׳ה הישן “טימא” בשוגג את הפירות היקרים, אמר הגאון בבדיחות הדעת את דבריו על ידיעותיו המקיפות של תלמידו, וכך הרים את מעמדו בעיני בני הבית, ואיש לא יחשוד בו בנזק שגרם.</w:t>
            </w:r>
          </w:p>
        </w:tc>
      </w:tr>
      <w:tr>
        <w:tc>
          <w:tcPr>
            <w:tcW w:type="dxa" w:w="1440"/>
          </w:tcPr>
          <w:p>
            <w:pPr>
              <w:bidi/>
              <w:jc w:val="right"/>
            </w:pPr>
            <w:r/>
            <w:r>
              <w:t>3430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להשתתף באספת הרבנים שנבחר לנשיא הכבוד שלה, כדי להגן בתקיפות על הרבנות ברוסיה מפני פגיעתם של המשכילים הרפורמיסטים</w:t>
            </w:r>
          </w:p>
        </w:tc>
        <w:tc>
          <w:tcPr>
            <w:tcW w:type="dxa" w:w="1440"/>
          </w:tcPr>
          <w:p>
            <w:pPr>
              <w:bidi/>
              <w:jc w:val="right"/>
            </w:pPr>
            <w:r/>
            <w:r>
              <w:t xml:space="preserve">משפט כבד: כינוי שייכות מיותר ("שלה") ושרשרת של תכליות ומשפטי זיקה. </w:t>
            </w:r>
          </w:p>
        </w:tc>
        <w:tc>
          <w:tcPr>
            <w:tcW w:type="dxa" w:w="1440"/>
          </w:tcPr>
          <w:p>
            <w:pPr>
              <w:bidi/>
              <w:jc w:val="right"/>
            </w:pPr>
            <w:r/>
            <w:r>
              <w:t>להשתתף באספת הרבנים, שבה נבחר לנשיא כבוד, כדי להגן בתקיפות על הרבנות ברוסיה מפני פגיעת המשכילים הרפורמיסטים</w:t>
            </w:r>
          </w:p>
        </w:tc>
      </w:tr>
      <w:tr>
        <w:tc>
          <w:tcPr>
            <w:tcW w:type="dxa" w:w="1440"/>
          </w:tcPr>
          <w:p>
            <w:pPr>
              <w:bidi/>
              <w:jc w:val="right"/>
            </w:pPr>
            <w:r/>
            <w:r>
              <w:t>3436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חתנו הגדול של רבנו</w:t>
            </w:r>
          </w:p>
        </w:tc>
        <w:tc>
          <w:tcPr>
            <w:tcW w:type="dxa" w:w="1440"/>
          </w:tcPr>
          <w:p>
            <w:pPr>
              <w:bidi/>
              <w:jc w:val="right"/>
            </w:pPr>
            <w:r/>
            <w:r>
              <w:t>"הגדול" בהקשר של חתן הוא תרגום מילולי של eldest ועלול להתפרש כשבח.</w:t>
            </w:r>
          </w:p>
        </w:tc>
        <w:tc>
          <w:tcPr>
            <w:tcW w:type="dxa" w:w="1440"/>
          </w:tcPr>
          <w:p>
            <w:pPr>
              <w:bidi/>
              <w:jc w:val="right"/>
            </w:pPr>
            <w:r/>
            <w:r>
              <w:t>חתנו הבכור של רבנו</w:t>
            </w:r>
          </w:p>
        </w:tc>
      </w:tr>
      <w:tr>
        <w:tc>
          <w:tcPr>
            <w:tcW w:type="dxa" w:w="1440"/>
          </w:tcPr>
          <w:p>
            <w:pPr>
              <w:bidi/>
              <w:jc w:val="right"/>
            </w:pPr>
            <w:r/>
            <w:r>
              <w:t>3439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שבשל דבקות התלמידים בר׳ ברוך־בער עשוי היה הסבא להעדיף ראש ישיבה מסוג אחר, ודאי נתן את הסכמתו לתוכנית, שהרי היא הפכה את תבוסתו במחלוקת המוסר שלוש־עשרה שנה קודם לכן, ואפשרה למוסר לכבוש מוסד תורה נוסף.</w:t>
            </w:r>
          </w:p>
        </w:tc>
        <w:tc>
          <w:tcPr>
            <w:tcW w:type="dxa" w:w="1440"/>
          </w:tcPr>
          <w:p>
            <w:pPr>
              <w:bidi/>
              <w:jc w:val="right"/>
            </w:pPr>
            <w:r/>
            <w:r>
              <w:t>משפט ארוך מאוד ומקונן (אף ש... ודאי... שהרי...) שקשה לקרוא בנשימה אחת.</w:t>
            </w:r>
          </w:p>
        </w:tc>
        <w:tc>
          <w:tcPr>
            <w:tcW w:type="dxa" w:w="1440"/>
          </w:tcPr>
          <w:p>
            <w:pPr>
              <w:bidi/>
              <w:jc w:val="right"/>
            </w:pPr>
            <w:r/>
            <w:r>
              <w:t>ייתכן שהסבא היה מעדיף ראש ישיבה מסוג אחר, בשל דבקות התלמידים בר׳ ברוך־בער. ובכל זאת ודאי הסכים לתוכנית, שהרי היא הפכה את תבוסתו במחלוקת המוסר שלוש־עשרה שנה קודם לכן ואפשרה למוסר לכבוש מוסד תורה נוסף.</w:t>
            </w:r>
          </w:p>
        </w:tc>
      </w:tr>
      <w:tr>
        <w:tc>
          <w:tcPr>
            <w:tcW w:type="dxa" w:w="1440"/>
          </w:tcPr>
          <w:p>
            <w:pPr>
              <w:bidi/>
              <w:jc w:val="right"/>
            </w:pPr>
            <w:r/>
            <w:r>
              <w:t>3441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לפי ר׳ ישראל־אליעזר גרוזובסקי, סיפר ר׳ קופל וולפרט מעשה אחר</w:t>
            </w:r>
          </w:p>
        </w:tc>
        <w:tc>
          <w:tcPr>
            <w:tcW w:type="dxa" w:w="1440"/>
          </w:tcPr>
          <w:p>
            <w:pPr>
              <w:bidi/>
              <w:jc w:val="right"/>
            </w:pPr>
            <w:r/>
            <w:r>
              <w:t>ייחוס מעורפל: "לפי ... סיפר" נשמע כתרגום; לא ברור מי המקור ומי המספר.</w:t>
            </w:r>
          </w:p>
        </w:tc>
        <w:tc>
          <w:tcPr>
            <w:tcW w:type="dxa" w:w="1440"/>
          </w:tcPr>
          <w:p>
            <w:pPr>
              <w:bidi/>
              <w:jc w:val="right"/>
            </w:pPr>
            <w:r/>
            <w:r>
              <w:t>אבל ר׳ קופל וולפרט סיפר בשם ר׳ ישראל־אליעזר גרוזובסקי מעשה אחר</w:t>
            </w:r>
          </w:p>
        </w:tc>
      </w:tr>
      <w:tr>
        <w:tc>
          <w:tcPr>
            <w:tcW w:type="dxa" w:w="1440"/>
          </w:tcPr>
          <w:p>
            <w:pPr>
              <w:bidi/>
              <w:jc w:val="right"/>
            </w:pPr>
            <w:r/>
            <w:r>
              <w:t>3442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שניסיונו הקודם כרב בהלוסק לא היה מוצלח, אפשר לשער שגם דבר זה היה שיקול בהחלטתו – בלי לשאול אפילו את רבו – שלא לשוב ולהיות רב.</w:t>
            </w:r>
          </w:p>
        </w:tc>
        <w:tc>
          <w:tcPr>
            <w:tcW w:type="dxa" w:w="1440"/>
          </w:tcPr>
          <w:p>
            <w:pPr>
              <w:bidi/>
              <w:jc w:val="right"/>
            </w:pPr>
            <w:r/>
            <w:r>
              <w:t>משפט כבד עם הערת ביניים בין מקפים ופיצול בין "החלטתו" לבין תוכנה; גם "דבר זה" מיותר.</w:t>
            </w:r>
          </w:p>
        </w:tc>
        <w:tc>
          <w:tcPr>
            <w:tcW w:type="dxa" w:w="1440"/>
          </w:tcPr>
          <w:p>
            <w:pPr>
              <w:bidi/>
              <w:jc w:val="right"/>
            </w:pPr>
            <w:r/>
            <w:r>
              <w:t>מאחר שניסיונו הקודם כרב בהלוסק לא היה מוצלח, אפשר לשער שזה היה שיקול נוסף בהחלטתו שלא לשוב ולהיות רב, והוא החליט כך בלי לשאול אפילו את רבו.</w:t>
            </w:r>
          </w:p>
        </w:tc>
      </w:tr>
      <w:tr>
        <w:tc>
          <w:tcPr>
            <w:tcW w:type="dxa" w:w="1440"/>
          </w:tcPr>
          <w:p>
            <w:pPr>
              <w:bidi/>
              <w:jc w:val="right"/>
            </w:pPr>
            <w:r/>
            <w:r>
              <w:t>3450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כך שיבש את שם ספרו של ראש ישיבתם הנערץ, שהתקבל באהדה, “לבוש מרדכי”157, והפכו לכפיל בדוי.</w:t>
            </w:r>
          </w:p>
        </w:tc>
        <w:tc>
          <w:tcPr>
            <w:tcW w:type="dxa" w:w="1440"/>
          </w:tcPr>
          <w:p>
            <w:pPr>
              <w:bidi/>
              <w:jc w:val="right"/>
            </w:pPr>
            <w:r/>
            <w:r>
              <w:t>שם הספר מופרד מ"ספרו" על ידי פסוקית יחס, והסיום "והפכו לכפיל בדוי" קשה וסתום</w:t>
            </w:r>
          </w:p>
        </w:tc>
        <w:tc>
          <w:tcPr>
            <w:tcW w:type="dxa" w:w="1440"/>
          </w:tcPr>
          <w:p>
            <w:pPr>
              <w:bidi/>
              <w:jc w:val="right"/>
            </w:pPr>
            <w:r/>
            <w:r>
              <w:t>כך שיבש את שם ספרו של ראש ישיבתם הנערץ, “לבוש מרדכי”157, שהתקבל באהדה, והפך אותו לשם בדוי.</w:t>
            </w:r>
          </w:p>
        </w:tc>
      </w:tr>
      <w:tr>
        <w:tc>
          <w:tcPr>
            <w:tcW w:type="dxa" w:w="1440"/>
          </w:tcPr>
          <w:p>
            <w:pPr>
              <w:bidi/>
              <w:jc w:val="right"/>
            </w:pPr>
            <w:r/>
            <w:r>
              <w:t>3459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שקיצר את סעודת הפורים שלו בווילנה כדי לבקר את ר׳ ישראל, שעשה שם את החג אצל בתו</w:t>
            </w:r>
          </w:p>
        </w:tc>
        <w:tc>
          <w:tcPr>
            <w:tcW w:type="dxa" w:w="1440"/>
          </w:tcPr>
          <w:p>
            <w:pPr>
              <w:bidi/>
              <w:jc w:val="right"/>
            </w:pPr>
            <w:r/>
            <w:r>
              <w:t>"שלו" מיותר (כינוי שייכות אנגלי); "עשה את החג" הוא תרגום מילולי (spent/made the holiday)</w:t>
            </w:r>
          </w:p>
        </w:tc>
        <w:tc>
          <w:tcPr>
            <w:tcW w:type="dxa" w:w="1440"/>
          </w:tcPr>
          <w:p>
            <w:pPr>
              <w:bidi/>
              <w:jc w:val="right"/>
            </w:pPr>
            <w:r/>
            <w:r>
              <w:t>שקיצר את סעודת הפורים בווילנה כדי לבקר את ר׳ ישראל, שחגג שם את פורים אצל בתו.</w:t>
            </w:r>
          </w:p>
        </w:tc>
      </w:tr>
      <w:tr>
        <w:tc>
          <w:tcPr>
            <w:tcW w:type="dxa" w:w="1440"/>
          </w:tcPr>
          <w:p>
            <w:pPr>
              <w:bidi/>
              <w:jc w:val="right"/>
            </w:pPr>
            <w:r/>
            <w:r>
              <w:t>3461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מצאתי מקור על האופן שבו חגג הסבא מקלם עצמו את פורים</w:t>
            </w:r>
          </w:p>
        </w:tc>
        <w:tc>
          <w:tcPr>
            <w:tcW w:type="dxa" w:w="1440"/>
          </w:tcPr>
          <w:p>
            <w:pPr>
              <w:bidi/>
              <w:jc w:val="right"/>
            </w:pPr>
            <w:r/>
            <w:r>
              <w:t>"מקור על" הוא שימוש מילולי במילת היחס on</w:t>
            </w:r>
          </w:p>
        </w:tc>
        <w:tc>
          <w:tcPr>
            <w:tcW w:type="dxa" w:w="1440"/>
          </w:tcPr>
          <w:p>
            <w:pPr>
              <w:bidi/>
              <w:jc w:val="right"/>
            </w:pPr>
            <w:r/>
            <w:r>
              <w:t>לא מצאתי מקור המתאר כיצד חגג הסבא מקלם עצמו את פורים.</w:t>
            </w:r>
          </w:p>
        </w:tc>
      </w:tr>
      <w:tr>
        <w:tc>
          <w:tcPr>
            <w:tcW w:type="dxa" w:w="1440"/>
          </w:tcPr>
          <w:p>
            <w:pPr>
              <w:bidi/>
              <w:jc w:val="right"/>
            </w:pPr>
            <w:r/>
            <w:r>
              <w:t>3464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רבנו כתב מכתבים הביתה בשנת היעדרו, וגם קיבל מכתבים160</w:t>
            </w:r>
          </w:p>
        </w:tc>
        <w:tc>
          <w:tcPr>
            <w:tcW w:type="dxa" w:w="1440"/>
          </w:tcPr>
          <w:p>
            <w:pPr>
              <w:bidi/>
              <w:jc w:val="right"/>
            </w:pPr>
            <w:r/>
            <w:r>
              <w:t>"בשנת היעדרו" אינו טבעי בעברית; כפל "מכתבים"</w:t>
            </w:r>
          </w:p>
        </w:tc>
        <w:tc>
          <w:tcPr>
            <w:tcW w:type="dxa" w:w="1440"/>
          </w:tcPr>
          <w:p>
            <w:pPr>
              <w:bidi/>
              <w:jc w:val="right"/>
            </w:pPr>
            <w:r/>
            <w:r>
              <w:t>במשך השנה שבה שהה הרחק מהבית כתב רבנו מכתבים להוריו וגם קיבל מהם מכתבים160.</w:t>
            </w:r>
          </w:p>
        </w:tc>
      </w:tr>
      <w:tr>
        <w:tc>
          <w:tcPr>
            <w:tcW w:type="dxa" w:w="1440"/>
          </w:tcPr>
          <w:p>
            <w:pPr>
              <w:bidi/>
              <w:jc w:val="right"/>
            </w:pPr>
            <w:r/>
            <w:r>
              <w:t>3470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ללמוד כמה עניינים שחיבב ושסדרי הישיבה במשך השנה לא הותירו לו זמן ללומדם165</w:t>
            </w:r>
          </w:p>
        </w:tc>
        <w:tc>
          <w:tcPr>
            <w:tcW w:type="dxa" w:w="1440"/>
          </w:tcPr>
          <w:p>
            <w:pPr>
              <w:bidi/>
              <w:jc w:val="right"/>
            </w:pPr>
            <w:r/>
            <w:r>
              <w:t>משפט כבד: שתי פסוקיות "ש" מקבילות ושימוש כפול בשורש לימוד</w:t>
            </w:r>
          </w:p>
        </w:tc>
        <w:tc>
          <w:tcPr>
            <w:tcW w:type="dxa" w:w="1440"/>
          </w:tcPr>
          <w:p>
            <w:pPr>
              <w:bidi/>
              <w:jc w:val="right"/>
            </w:pPr>
            <w:r/>
            <w:r>
              <w:t>כדי ללמוד נושאים שחיבב ושלא נותר לו זמן לעסוק בהם בסדרי הישיבה במהלך השנה165.</w:t>
            </w:r>
          </w:p>
        </w:tc>
      </w:tr>
      <w:tr>
        <w:tc>
          <w:tcPr>
            <w:tcW w:type="dxa" w:w="1440"/>
          </w:tcPr>
          <w:p>
            <w:pPr>
              <w:bidi/>
              <w:jc w:val="right"/>
            </w:pPr>
            <w:r/>
            <w:r>
              <w:t>3470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הוריו, ובייחוד סבו, היו גאים בצאצאם, שהיה עתה בן תורה צעיר</w:t>
            </w:r>
          </w:p>
        </w:tc>
        <w:tc>
          <w:tcPr>
            <w:tcW w:type="dxa" w:w="1440"/>
          </w:tcPr>
          <w:p>
            <w:pPr>
              <w:bidi/>
              <w:jc w:val="right"/>
            </w:pPr>
            <w:r/>
            <w:r>
              <w:t>"צאצאם" במקום "בנם" הוא שימוש מליצי ומתורגם (offspring) שאינו טבעי כאן</w:t>
            </w:r>
          </w:p>
        </w:tc>
        <w:tc>
          <w:tcPr>
            <w:tcW w:type="dxa" w:w="1440"/>
          </w:tcPr>
          <w:p>
            <w:pPr>
              <w:bidi/>
              <w:jc w:val="right"/>
            </w:pPr>
            <w:r/>
            <w:r>
              <w:t>הוריו, ובייחוד סבו, היו גאים בבנם, שהיה עתה בן תורה צעיר.</w:t>
            </w:r>
          </w:p>
        </w:tc>
      </w:tr>
      <w:tr>
        <w:tc>
          <w:tcPr>
            <w:tcW w:type="dxa" w:w="1440"/>
          </w:tcPr>
          <w:p>
            <w:pPr>
              <w:bidi/>
              <w:jc w:val="right"/>
            </w:pPr>
            <w:r/>
            <w:r>
              <w:t>3473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אירע לאבי בספריית השאלה זו</w:t>
            </w:r>
          </w:p>
        </w:tc>
        <w:tc>
          <w:tcPr>
            <w:tcW w:type="dxa" w:w="1440"/>
          </w:tcPr>
          <w:p>
            <w:pPr>
              <w:bidi/>
              <w:jc w:val="right"/>
            </w:pPr>
            <w:r/>
            <w:r>
              <w:t>תחביר לא תקין ("ספריית השאלה זו" ללא יידוע)</w:t>
            </w:r>
          </w:p>
        </w:tc>
        <w:tc>
          <w:tcPr>
            <w:tcW w:type="dxa" w:w="1440"/>
          </w:tcPr>
          <w:p>
            <w:pPr>
              <w:bidi/>
              <w:jc w:val="right"/>
            </w:pPr>
            <w:r/>
            <w:r>
              <w:t>מעשה מעניין אירע לאבי בספריית ההשאלה הזו.</w:t>
            </w:r>
          </w:p>
        </w:tc>
      </w:tr>
      <w:tr>
        <w:tc>
          <w:tcPr>
            <w:tcW w:type="dxa" w:w="1440"/>
          </w:tcPr>
          <w:p>
            <w:pPr>
              <w:bidi/>
              <w:jc w:val="right"/>
            </w:pPr>
            <w:r/>
            <w:r>
              <w:t>3473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פריט אספנות השווה כסף – שהספרייה זכאית לו</w:t>
            </w:r>
          </w:p>
        </w:tc>
        <w:tc>
          <w:tcPr>
            <w:tcW w:type="dxa" w:w="1440"/>
          </w:tcPr>
          <w:p>
            <w:pPr>
              <w:bidi/>
              <w:jc w:val="right"/>
            </w:pPr>
            <w:r/>
            <w:r>
              <w:t>"השווה כסף" מבלבל (בספר "השווה" משמש להפניה) וגם הסיום "שהספרייה זכאית לו" כבד</w:t>
            </w:r>
          </w:p>
        </w:tc>
        <w:tc>
          <w:tcPr>
            <w:tcW w:type="dxa" w:w="1440"/>
          </w:tcPr>
          <w:p>
            <w:pPr>
              <w:bidi/>
              <w:jc w:val="right"/>
            </w:pPr>
            <w:r/>
            <w:r>
              <w:t>פריט אספנות בעל ערך כספי, שהספרייה הייתה זכאית לו.</w:t>
            </w:r>
          </w:p>
        </w:tc>
      </w:tr>
      <w:tr>
        <w:tc>
          <w:tcPr>
            <w:tcW w:type="dxa" w:w="1440"/>
          </w:tcPr>
          <w:p>
            <w:pPr>
              <w:bidi/>
              <w:jc w:val="right"/>
            </w:pPr>
            <w:r/>
            <w:r>
              <w:t>3474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ראו את ר׳ ישראל מנסה לפתות חתול להיכנס לביתו</w:t>
            </w:r>
          </w:p>
        </w:tc>
        <w:tc>
          <w:tcPr>
            <w:tcW w:type="dxa" w:w="1440"/>
          </w:tcPr>
          <w:p>
            <w:pPr>
              <w:bidi/>
              <w:jc w:val="right"/>
            </w:pPr>
            <w:r/>
            <w:r>
              <w:t>"ראו" ללא נושא הוא סביל/רבים סתמי מילולי מאנגלית (one sees)</w:t>
            </w:r>
          </w:p>
        </w:tc>
        <w:tc>
          <w:tcPr>
            <w:tcW w:type="dxa" w:w="1440"/>
          </w:tcPr>
          <w:p>
            <w:pPr>
              <w:bidi/>
              <w:jc w:val="right"/>
            </w:pPr>
            <w:r/>
            <w:r>
              <w:t>מסופר שר׳ ישראל ניסה לפתות חתול להיכנס לביתו לפני יום הכיפורים</w:t>
            </w:r>
          </w:p>
        </w:tc>
      </w:tr>
      <w:tr>
        <w:tc>
          <w:tcPr>
            <w:tcW w:type="dxa" w:w="1440"/>
          </w:tcPr>
          <w:p>
            <w:pPr>
              <w:bidi/>
              <w:jc w:val="right"/>
            </w:pPr>
            <w:r/>
            <w:r>
              <w:t>3482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רשימותיו של ר׳ משה גרוסמן מביאות בשם ר׳ יעקב־יצחק רודרמן ש“הטבריגר”, ר׳ אברהם־אהרן בורשטין – מן הראשונים שמסרו שיעורים בסלבודקה, ומתנגד למוסר – אמר</w:t>
            </w:r>
          </w:p>
        </w:tc>
        <w:tc>
          <w:tcPr>
            <w:tcW w:type="dxa" w:w="1440"/>
          </w:tcPr>
          <w:p>
            <w:pPr>
              <w:bidi/>
              <w:jc w:val="right"/>
            </w:pPr>
            <w:r/>
            <w:r>
              <w:t>משפט כבד: כינוי, שם, הערה מקפית כפולה והפסקה לפני הפועל "אמר" – קשה לעקוב</w:t>
            </w:r>
          </w:p>
        </w:tc>
        <w:tc>
          <w:tcPr>
            <w:tcW w:type="dxa" w:w="1440"/>
          </w:tcPr>
          <w:p>
            <w:pPr>
              <w:bidi/>
              <w:jc w:val="right"/>
            </w:pPr>
            <w:r/>
            <w:r>
              <w:t>ר׳ יעקב־יצחק רודרמן אמר, כפי שמובא ברשימותיו של ר׳ משה גרוסמן, שהסבא מסלבודקה ידע במדויק את דרגת למדנותו של כל בחור. הדברים מיוחסים ל“טבריגר”, ר׳ אברהם־אהרן בורשטין, מן הראשונים שמסרו שיעורים בסלבודקה ומתנגד למוסר.</w:t>
            </w:r>
          </w:p>
        </w:tc>
      </w:tr>
      <w:tr>
        <w:tc>
          <w:tcPr>
            <w:tcW w:type="dxa" w:w="1440"/>
          </w:tcPr>
          <w:p>
            <w:pPr>
              <w:bidi/>
              <w:jc w:val="right"/>
            </w:pPr>
            <w:r/>
            <w:r>
              <w:t>3489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שסבו ר׳ ראובן טרופ אמר לו ששמע מאביו, ר׳ נפתלי</w:t>
            </w:r>
          </w:p>
        </w:tc>
        <w:tc>
          <w:tcPr>
            <w:tcW w:type="dxa" w:w="1440"/>
          </w:tcPr>
          <w:p>
            <w:pPr>
              <w:bidi/>
              <w:jc w:val="right"/>
            </w:pPr>
            <w:r/>
            <w:r>
              <w:t>שרשרת עדות מקוננת (סיפר ש... אמר לו ש... שמע ש...) יחד עם הערה מקפית באמצע, קשה לקריאה</w:t>
            </w:r>
          </w:p>
        </w:tc>
        <w:tc>
          <w:tcPr>
            <w:tcW w:type="dxa" w:w="1440"/>
          </w:tcPr>
          <w:p>
            <w:pPr>
              <w:bidi/>
              <w:jc w:val="right"/>
            </w:pPr>
            <w:r/>
            <w:r>
              <w:t>ר׳ ישעיה זינגר סיפר שסבו, ר׳ ראובן טרופ, שמע מאביו ר׳ נפתלי – שכמעט נעשה חתנו של הסבא, כמסופר בפסקה השנייה של נספח ג בפרק 3 – שר׳ נתן־צבי “דיבר בלימוד” עמו, ורק עמו.</w:t>
            </w:r>
          </w:p>
        </w:tc>
      </w:tr>
      <w:tr>
        <w:tc>
          <w:tcPr>
            <w:tcW w:type="dxa" w:w="1440"/>
          </w:tcPr>
          <w:p>
            <w:pPr>
              <w:bidi/>
              <w:jc w:val="right"/>
            </w:pPr>
            <w:r/>
            <w:r>
              <w:t>3499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באותה שעה סיפר אבי שבסלבודקה אמרו את הפיוטים</w:t>
            </w:r>
          </w:p>
        </w:tc>
        <w:tc>
          <w:tcPr>
            <w:tcW w:type="dxa" w:w="1440"/>
          </w:tcPr>
          <w:p>
            <w:pPr>
              <w:bidi/>
              <w:jc w:val="right"/>
            </w:pPr>
            <w:r/>
            <w:r>
              <w:t>"באותה שעה" תרגום מילולי של at that time; כוונת הדברים "באותה הזדמנות"</w:t>
            </w:r>
          </w:p>
        </w:tc>
        <w:tc>
          <w:tcPr>
            <w:tcW w:type="dxa" w:w="1440"/>
          </w:tcPr>
          <w:p>
            <w:pPr>
              <w:bidi/>
              <w:jc w:val="right"/>
            </w:pPr>
            <w:r/>
            <w:r>
              <w:t>באותה הזדמנות סיפר אבי שבסלבודקה אמרו את הפיוטים של יום טוב אחרי חזרת הש״ץ</w:t>
            </w:r>
          </w:p>
        </w:tc>
      </w:tr>
      <w:tr>
        <w:tc>
          <w:tcPr>
            <w:tcW w:type="dxa" w:w="1440"/>
          </w:tcPr>
          <w:p>
            <w:pPr>
              <w:bidi/>
              <w:jc w:val="right"/>
            </w:pPr>
            <w:r/>
            <w:r>
              <w:t>3500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הוסיף שמצא את מקורו בפיוט “שישו ושמחו בשמחת תורה”, המתאר את אלה ששמחו בשמחת תורה לפני שלמה המלך</w:t>
            </w:r>
          </w:p>
        </w:tc>
        <w:tc>
          <w:tcPr>
            <w:tcW w:type="dxa" w:w="1440"/>
          </w:tcPr>
          <w:p>
            <w:pPr>
              <w:bidi/>
              <w:jc w:val="right"/>
            </w:pPr>
            <w:r/>
            <w:r>
              <w:t>משפט ארוך מאוד עם פסוקית יחס, סוגריים, ציטוט ופסוקית נוספת אחרי מקף; גם חזרה על "שמחת תורה/שמחו"</w:t>
            </w:r>
          </w:p>
        </w:tc>
        <w:tc>
          <w:tcPr>
            <w:tcW w:type="dxa" w:w="1440"/>
          </w:tcPr>
          <w:p>
            <w:pPr>
              <w:bidi/>
              <w:jc w:val="right"/>
            </w:pPr>
            <w:r/>
            <w:r>
              <w:t>הוא הוסיף שמקורו של המנהג בפיוט “שישו ושמחו בשמחת תורה”, המתאר את השמחים בחג לפני שלמה המלך (הראשון שנודע ששמח בו) ואומר: “תורה היא עץ חיים, כולם חיים”. ‘כולם’ כולל גם נשים, כשאלה הרטורית שבמסכת קידושין על הפסוק “למען ירבו ימיכם”: גברי בעי חיי, נשי לא בעי חיי?!</w:t>
            </w:r>
          </w:p>
        </w:tc>
      </w:tr>
      <w:tr>
        <w:tc>
          <w:tcPr>
            <w:tcW w:type="dxa" w:w="1440"/>
          </w:tcPr>
          <w:p>
            <w:pPr>
              <w:bidi/>
              <w:jc w:val="right"/>
            </w:pPr>
            <w:r/>
            <w:r>
              <w:t>3501</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כדי להראות בחנופה שהקהל משמיט את המילים המגנות את דתות העמים האחרים</w:t>
            </w:r>
          </w:p>
        </w:tc>
        <w:tc>
          <w:tcPr>
            <w:tcW w:type="dxa" w:w="1440"/>
          </w:tcPr>
          <w:p>
            <w:pPr>
              <w:bidi/>
              <w:jc w:val="right"/>
            </w:pPr>
            <w:r/>
            <w:r>
              <w:t>ניסוח לא ברור, כנראה תרגום מילולי: מי מחניף ולמי</w:t>
            </w:r>
          </w:p>
        </w:tc>
        <w:tc>
          <w:tcPr>
            <w:tcW w:type="dxa" w:w="1440"/>
          </w:tcPr>
          <w:p>
            <w:pPr>
              <w:bidi/>
              <w:jc w:val="right"/>
            </w:pPr>
            <w:r/>
            <w:r>
              <w:t>כדי להחניף ולהראות שהקהל משמיט את המילים הפוגעות בדתות העמים האחרים</w:t>
            </w:r>
          </w:p>
        </w:tc>
      </w:tr>
      <w:tr>
        <w:tc>
          <w:tcPr>
            <w:tcW w:type="dxa" w:w="1440"/>
          </w:tcPr>
          <w:p>
            <w:pPr>
              <w:bidi/>
              <w:jc w:val="right"/>
            </w:pPr>
            <w:r/>
            <w:r>
              <w:t>3501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הוכחה שאין עליה עוררין לתקפות הנוסח האמור בחלקו האחרון של המשפט</w:t>
            </w:r>
          </w:p>
        </w:tc>
        <w:tc>
          <w:tcPr>
            <w:tcW w:type="dxa" w:w="1440"/>
          </w:tcPr>
          <w:p>
            <w:pPr>
              <w:bidi/>
              <w:jc w:val="right"/>
            </w:pPr>
            <w:r/>
            <w:r>
              <w:t>משפט כבד וארוך מאוד (סמיכויות, "הנדפס... ומופיע"), ו"תקפות" אינה מילה תקנית</w:t>
            </w:r>
          </w:p>
        </w:tc>
        <w:tc>
          <w:tcPr>
            <w:tcW w:type="dxa" w:w="1440"/>
          </w:tcPr>
          <w:p>
            <w:pPr>
              <w:bidi/>
              <w:jc w:val="right"/>
            </w:pPr>
            <w:r/>
            <w:r>
              <w:t>יש הוכחה חותכת לתוקפו של הנוסח “לאל” בסוף המשפט, ולא “אל אל לא יושיע” שנדפס בסידורים רבים שהוגהו, אף שהוא מופיע במקור הפסוק, ישעיה מה, כ.</w:t>
            </w:r>
          </w:p>
        </w:tc>
      </w:tr>
      <w:tr>
        <w:tc>
          <w:tcPr>
            <w:tcW w:type="dxa" w:w="1440"/>
          </w:tcPr>
          <w:p>
            <w:pPr>
              <w:bidi/>
              <w:jc w:val="right"/>
            </w:pPr>
            <w:r/>
            <w:r>
              <w:t>3519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זה מתקבל על הדעת לייחס את רצונו של ר׳ חיים לעזוב את בריסק לכך שתושביה תמכו בציונות</w:t>
            </w:r>
          </w:p>
        </w:tc>
        <w:tc>
          <w:tcPr>
            <w:tcW w:type="dxa" w:w="1440"/>
          </w:tcPr>
          <w:p>
            <w:pPr>
              <w:bidi/>
              <w:jc w:val="right"/>
            </w:pPr>
            <w:r/>
            <w:r>
              <w:t>משפט כבד: סוגריים ארוכים עם ארבע הפניות באמצע המשפט, ופסוקית "שממנה הסתייג" מקננת</w:t>
            </w:r>
          </w:p>
        </w:tc>
        <w:tc>
          <w:tcPr>
            <w:tcW w:type="dxa" w:w="1440"/>
          </w:tcPr>
          <w:p>
            <w:pPr>
              <w:bidi/>
              <w:jc w:val="right"/>
            </w:pPr>
            <w:r/>
            <w:r>
              <w:t>אין זה סביר שרצונו של ר׳ חיים לעזוב את בריסק נבע מתמיכת תושביה בציונות, שהסתייג ממנה, שהרי קובנה לא הייתה פחות ציונית. (ראה פרק 5, סוף נספח ח ואמצע הפסקה הראשונה של נספח ו; פרק 4, תחילת הפסקה השישית של נספח ט; והערת השוליים 1001 בעמ׳ 1.)</w:t>
            </w:r>
          </w:p>
        </w:tc>
      </w:tr>
      <w:tr>
        <w:tc>
          <w:tcPr>
            <w:tcW w:type="dxa" w:w="1440"/>
          </w:tcPr>
          <w:p>
            <w:pPr>
              <w:bidi/>
              <w:jc w:val="right"/>
            </w:pPr>
            <w:r/>
            <w:r>
              <w:t>3526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שלמה פישר, תלמיד קרוב לבנו של הסבא, ר׳ לייזר־יודל, בישיבת מיר בירושלים</w:t>
            </w:r>
          </w:p>
        </w:tc>
        <w:tc>
          <w:tcPr>
            <w:tcW w:type="dxa" w:w="1440"/>
          </w:tcPr>
          <w:p>
            <w:pPr>
              <w:bidi/>
              <w:jc w:val="right"/>
            </w:pPr>
            <w:r/>
            <w:r>
              <w:t>ניסוח מעורפל ומתורגם: "תלמיד קרוב לבנו" נשמע כתרגום של close student, והצירוף הרצוף של שלוש סמיכויות וכינויים מקשה על הקריאה</w:t>
            </w:r>
          </w:p>
        </w:tc>
        <w:tc>
          <w:tcPr>
            <w:tcW w:type="dxa" w:w="1440"/>
          </w:tcPr>
          <w:p>
            <w:pPr>
              <w:bidi/>
              <w:jc w:val="right"/>
            </w:pPr>
            <w:r/>
            <w:r>
              <w:t>ר׳ שלמה פישר, מתלמידיו הקרובים של בן הסבא, ר׳ לייזר־יודל, בישיבת מיר בירושלים, סיפר ש...</w:t>
            </w:r>
          </w:p>
        </w:tc>
      </w:tr>
      <w:tr>
        <w:tc>
          <w:tcPr>
            <w:tcW w:type="dxa" w:w="1440"/>
          </w:tcPr>
          <w:p>
            <w:pPr>
              <w:bidi/>
              <w:jc w:val="right"/>
            </w:pPr>
            <w:r/>
            <w:r>
              <w:t>3533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תיאור מאבקי הכוחות המיוחסים לגורמים שונים בקובנה</w:t>
            </w:r>
          </w:p>
        </w:tc>
        <w:tc>
          <w:tcPr>
            <w:tcW w:type="dxa" w:w="1440"/>
          </w:tcPr>
          <w:p>
            <w:pPr>
              <w:bidi/>
              <w:jc w:val="right"/>
            </w:pPr>
            <w:r/>
            <w:r>
              <w:t>משפט כבד מאוד: שרשרת של סמיכויות, שני תחומי זמן ("משנה לאחר פטירת... ועד מינוי...") ותוספת מפרשת בסוף; קשה לקרוא בנשימה אחת</w:t>
            </w:r>
          </w:p>
        </w:tc>
        <w:tc>
          <w:tcPr>
            <w:tcW w:type="dxa" w:w="1440"/>
          </w:tcPr>
          <w:p>
            <w:pPr>
              <w:bidi/>
              <w:jc w:val="right"/>
            </w:pPr>
            <w:r/>
            <w:r>
              <w:t>לפצל: "השווה ‘לפרקים’, המתאר את מאבקי הכוחות בקובנה ואת הגורמים שיוחסו להם, משנה לאחר פטירת ר׳ צבי־הירש רבינוביץ, כשהחל החיפוש אחר רב, ועד מינוי ר׳ אברהם־דובער כהנא־שפירא. בתיאור זה הנסתר רב על הגלוי."</w:t>
            </w:r>
          </w:p>
        </w:tc>
      </w:tr>
      <w:tr>
        <w:tc>
          <w:tcPr>
            <w:tcW w:type="dxa" w:w="1440"/>
          </w:tcPr>
          <w:p>
            <w:pPr>
              <w:bidi/>
              <w:jc w:val="right"/>
            </w:pPr>
            <w:r/>
            <w:r>
              <w:t>3535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הדבר מזכיר הוראה שלא נשמעה, שהורה בפומבי ר׳ אליהו־חיים מייזל</w:t>
            </w:r>
          </w:p>
        </w:tc>
        <w:tc>
          <w:tcPr>
            <w:tcW w:type="dxa" w:w="1440"/>
          </w:tcPr>
          <w:p>
            <w:pPr>
              <w:bidi/>
              <w:jc w:val="right"/>
            </w:pPr>
            <w:r/>
            <w:r>
              <w:t>"הוראה שלא נשמעה, שהורה" כפל לשוני וצירוף לא טבעי (תרגום של a ruling that went unheeded); המשפט כולו עמוס בתאריכים ופסוקיות</w:t>
            </w:r>
          </w:p>
        </w:tc>
        <w:tc>
          <w:tcPr>
            <w:tcW w:type="dxa" w:w="1440"/>
          </w:tcPr>
          <w:p>
            <w:pPr>
              <w:bidi/>
              <w:jc w:val="right"/>
            </w:pPr>
            <w:r/>
            <w:r>
              <w:t>הדבר מזכיר פסיקה שלא התקבלה, שפסק בפומבי ר׳ אליהו־חיים מייזל, אז רבה של לודז׳, בתר״ע, שלוש שנים לפני בוא ר׳ חצקל ליבשיץ לקובנה, בעניין מועמדותו של ר׳ חיים הלר לרבנות לומז׳ה.</w:t>
            </w:r>
          </w:p>
        </w:tc>
      </w:tr>
      <w:tr>
        <w:tc>
          <w:tcPr>
            <w:tcW w:type="dxa" w:w="1440"/>
          </w:tcPr>
          <w:p>
            <w:pPr>
              <w:bidi/>
              <w:jc w:val="right"/>
            </w:pPr>
            <w:r/>
            <w:r>
              <w:t>3539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חצקל ליבשיץ הדפיס את ספרו “המדרש והמעשה” בדפוס שבבעלות הרב הוטנר</w:t>
            </w:r>
          </w:p>
        </w:tc>
        <w:tc>
          <w:tcPr>
            <w:tcW w:type="dxa" w:w="1440"/>
          </w:tcPr>
          <w:p>
            <w:pPr>
              <w:bidi/>
              <w:jc w:val="right"/>
            </w:pPr>
            <w:r/>
            <w:r>
              <w:t>משפט ארוך שבו שלוש פסוקיות מחוברות ב"ו", וכינויים ("אליו", "בתו") עמומים; קשה לזהות מי ארוס של מי</w:t>
            </w:r>
          </w:p>
        </w:tc>
        <w:tc>
          <w:tcPr>
            <w:tcW w:type="dxa" w:w="1440"/>
          </w:tcPr>
          <w:p>
            <w:pPr>
              <w:bidi/>
              <w:jc w:val="right"/>
            </w:pPr>
            <w:r/>
            <w:r>
              <w:t>ר׳ חצקל ליבשיץ הדפיס את ספרו “המדרש והמעשה” בדפוס של הרב הוטנר, ומאז נקשרו ביניהם יחסי קרבה. בתו של הרב הוטנר הייתה ארוסתו הקודמת של החתן, ר׳ משה בנו של הסבא, שביטל את האירוסין לטובת בתו של ר׳ משה־מרדכי.</w:t>
            </w:r>
          </w:p>
        </w:tc>
      </w:tr>
      <w:tr>
        <w:tc>
          <w:tcPr>
            <w:tcW w:type="dxa" w:w="1440"/>
          </w:tcPr>
          <w:p>
            <w:pPr>
              <w:bidi/>
              <w:jc w:val="right"/>
            </w:pPr>
            <w:r/>
            <w:r>
              <w:t>3540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סתירה בין טענת ר׳ יעקב הלוי שהוא שמנע את המינוי ובין השמועה</w:t>
            </w:r>
          </w:p>
        </w:tc>
        <w:tc>
          <w:tcPr>
            <w:tcW w:type="dxa" w:w="1440"/>
          </w:tcPr>
          <w:p>
            <w:pPr>
              <w:bidi/>
              <w:jc w:val="right"/>
            </w:pPr>
            <w:r/>
            <w:r>
              <w:t>משפט כבד: תנאי ארוך, ואחריו שלוש פסוקיות "ש" מקוננות; גם המשפט הבא מצטבר בכינויי קשר (שמחותנו לשעבר, שנדחה)</w:t>
            </w:r>
          </w:p>
        </w:tc>
        <w:tc>
          <w:tcPr>
            <w:tcW w:type="dxa" w:w="1440"/>
          </w:tcPr>
          <w:p>
            <w:pPr>
              <w:bidi/>
              <w:jc w:val="right"/>
            </w:pPr>
            <w:r/>
            <w:r>
              <w:t>אם השמועה התבססה על כך שר׳ משה־מרדכי אפשטיין לא הזמין את ר׳ חצקל לסדר קידושין, אין סתירה בין טענת ר׳ יעקב הלוי שהוא מנע את המינוי לבין השמועה שר׳ חצקל החזיר את כתב הרבנות מפני שישיבת סלבודקה לא הייתה שבעת רצון.</w:t>
            </w:r>
          </w:p>
        </w:tc>
      </w:tr>
      <w:tr>
        <w:tc>
          <w:tcPr>
            <w:tcW w:type="dxa" w:w="1440"/>
          </w:tcPr>
          <w:p>
            <w:pPr>
              <w:bidi/>
              <w:jc w:val="right"/>
            </w:pPr>
            <w:r/>
            <w:r>
              <w:t>3552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מקורי למכתבים הללו הוא ר׳ שמואל־חיים דומב</w:t>
            </w:r>
          </w:p>
        </w:tc>
        <w:tc>
          <w:tcPr>
            <w:tcW w:type="dxa" w:w="1440"/>
          </w:tcPr>
          <w:p>
            <w:pPr>
              <w:bidi/>
              <w:jc w:val="right"/>
            </w:pPr>
            <w:r/>
            <w:r>
              <w:t>"מקורי" כאן תרגום מילולי של my source; ניסוח לא טבעי</w:t>
            </w:r>
          </w:p>
        </w:tc>
        <w:tc>
          <w:tcPr>
            <w:tcW w:type="dxa" w:w="1440"/>
          </w:tcPr>
          <w:p>
            <w:pPr>
              <w:bidi/>
              <w:jc w:val="right"/>
            </w:pPr>
            <w:r/>
            <w:r>
              <w:t>את המכתבים הללו קיבלתי מר׳ שמואל־חיים דומב.</w:t>
            </w:r>
          </w:p>
        </w:tc>
      </w:tr>
      <w:tr>
        <w:tc>
          <w:tcPr>
            <w:tcW w:type="dxa" w:w="1440"/>
          </w:tcPr>
          <w:p>
            <w:pPr>
              <w:bidi/>
              <w:jc w:val="right"/>
            </w:pPr>
            <w:r/>
            <w:r>
              <w:t>3554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היא העלתה את הזיכרון המוקדם ביותר בחייה</w:t>
            </w:r>
          </w:p>
        </w:tc>
        <w:tc>
          <w:tcPr>
            <w:tcW w:type="dxa" w:w="1440"/>
          </w:tcPr>
          <w:p>
            <w:pPr>
              <w:bidi/>
              <w:jc w:val="right"/>
            </w:pPr>
            <w:r/>
            <w:r>
              <w:t>"העלתה את הזיכרון" הוא תרגום מילולי של she recalled; מעורר קושי משמעות</w:t>
            </w:r>
          </w:p>
        </w:tc>
        <w:tc>
          <w:tcPr>
            <w:tcW w:type="dxa" w:w="1440"/>
          </w:tcPr>
          <w:p>
            <w:pPr>
              <w:bidi/>
              <w:jc w:val="right"/>
            </w:pPr>
            <w:r/>
            <w:r>
              <w:t>היא סיפרה את זיכרונה הקדום ביותר: ביקורו של ר׳ איסר־זלמן בביתה.</w:t>
            </w:r>
          </w:p>
        </w:tc>
      </w:tr>
      <w:tr>
        <w:tc>
          <w:tcPr>
            <w:tcW w:type="dxa" w:w="1440"/>
          </w:tcPr>
          <w:p>
            <w:pPr>
              <w:bidi/>
              <w:jc w:val="right"/>
            </w:pPr>
            <w:r/>
            <w:r>
              <w:t>3563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היה זה חסר יסוד לגמרי ש“הישיבה” הייתה גוף שקבע אמות מידה להנהגה</w:t>
            </w:r>
          </w:p>
        </w:tc>
        <w:tc>
          <w:tcPr>
            <w:tcW w:type="dxa" w:w="1440"/>
          </w:tcPr>
          <w:p>
            <w:pPr>
              <w:bidi/>
              <w:jc w:val="right"/>
            </w:pPr>
            <w:r/>
            <w:r>
              <w:t>מבנה אנגלי (It was not entirely unfounded that...) ומשפט מסורבל, כולל "להבדיל מן המשגיח כשלעצמו" שאינו ברור</w:t>
            </w:r>
          </w:p>
        </w:tc>
        <w:tc>
          <w:tcPr>
            <w:tcW w:type="dxa" w:w="1440"/>
          </w:tcPr>
          <w:p>
            <w:pPr>
              <w:bidi/>
              <w:jc w:val="right"/>
            </w:pPr>
            <w:r/>
            <w:r>
              <w:t>יש יסוד מסוים לטענה ש“הישיבה”, ולא המשגיח לבדו, היא שקבעה את אמות המידה להנהגה.</w:t>
            </w:r>
          </w:p>
        </w:tc>
      </w:tr>
      <w:tr>
        <w:tc>
          <w:tcPr>
            <w:tcW w:type="dxa" w:w="1440"/>
          </w:tcPr>
          <w:p>
            <w:pPr>
              <w:bidi/>
              <w:jc w:val="right"/>
            </w:pPr>
            <w:r/>
            <w:r>
              <w:t>3569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משפט ההתפעלות שבו הביע את הערצתו ל“יהודי המסור לתורה ועבודה”</w:t>
            </w:r>
          </w:p>
        </w:tc>
        <w:tc>
          <w:tcPr>
            <w:tcW w:type="dxa" w:w="1440"/>
          </w:tcPr>
          <w:p>
            <w:pPr>
              <w:bidi/>
              <w:jc w:val="right"/>
            </w:pPr>
            <w:r/>
            <w:r>
              <w:t>משפט כבד ומסורבל ("משפט ההתפעלות שבו הביע את הערצתו", "להחיל באותה מידה"), וגם "איש התורה והחכמה שהיה" הוא מבנה אנגלי</w:t>
            </w:r>
          </w:p>
        </w:tc>
        <w:tc>
          <w:tcPr>
            <w:tcW w:type="dxa" w:w="1440"/>
          </w:tcPr>
          <w:p>
            <w:pPr>
              <w:bidi/>
              <w:jc w:val="right"/>
            </w:pPr>
            <w:r/>
            <w:r>
              <w:t>את הקריאה שבה הביע הערצה ל“יהודי המסור לתורה ועבודה” (היא מובאת בהקשרה בסוף נספח י להלן) אפשר לומר גם על ר׳ יחיאל־יעקב ויינברג עצמו, שהיה איש תורה וחכמה:</w:t>
            </w:r>
          </w:p>
        </w:tc>
      </w:tr>
      <w:tr>
        <w:tc>
          <w:tcPr>
            <w:tcW w:type="dxa" w:w="1440"/>
          </w:tcPr>
          <w:p>
            <w:pPr>
              <w:bidi/>
              <w:jc w:val="right"/>
            </w:pPr>
            <w:r/>
            <w:r>
              <w:t>3570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כוח זה ניכר בהצהרתו של ר׳ יחיאל־יעקב ויינברג, שחזר עליה פעמים רבות, על הקמת מדינת ישראל</w:t>
            </w:r>
          </w:p>
        </w:tc>
        <w:tc>
          <w:tcPr>
            <w:tcW w:type="dxa" w:w="1440"/>
          </w:tcPr>
          <w:p>
            <w:pPr>
              <w:bidi/>
              <w:jc w:val="right"/>
            </w:pPr>
            <w:r/>
            <w:r>
              <w:t>סדר מילים מסורבל: ההצהרה, חזרתה, נושאה והמקור משורשרים, והמילה "על הקמת" מרוחקת מ"הצהרתו"</w:t>
            </w:r>
          </w:p>
        </w:tc>
        <w:tc>
          <w:tcPr>
            <w:tcW w:type="dxa" w:w="1440"/>
          </w:tcPr>
          <w:p>
            <w:pPr>
              <w:bidi/>
              <w:jc w:val="right"/>
            </w:pPr>
            <w:r/>
            <w:r>
              <w:t>כוח זה ניכר בהצהרתו של ר׳ יחיאל־יעקב ויינברג על הקמת מדינת ישראל, שחזר עליה פעמים רבות, כפי שהביאה הדיין איזידור גרונפלד במאמר בקובץ “האישיות התורנית”:</w:t>
            </w:r>
          </w:p>
        </w:tc>
      </w:tr>
      <w:tr>
        <w:tc>
          <w:tcPr>
            <w:tcW w:type="dxa" w:w="1440"/>
          </w:tcPr>
          <w:p>
            <w:pPr>
              <w:bidi/>
              <w:jc w:val="right"/>
            </w:pPr>
            <w:r/>
            <w:r>
              <w:t>3574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גם שהסבא לא היה מעודכן בשינוי שחוללו המגמות המודרניות</w:t>
            </w:r>
          </w:p>
        </w:tc>
        <w:tc>
          <w:tcPr>
            <w:tcW w:type="dxa" w:w="1440"/>
          </w:tcPr>
          <w:p>
            <w:pPr>
              <w:bidi/>
              <w:jc w:val="right"/>
            </w:pPr>
            <w:r/>
            <w:r>
              <w:t>"לא היה מעודכן" הוא תרגום של not up to date, וכל המשפט ארוך ועמוס סוגריים ושרשרת הגדרות</w:t>
            </w:r>
          </w:p>
        </w:tc>
        <w:tc>
          <w:tcPr>
            <w:tcW w:type="dxa" w:w="1440"/>
          </w:tcPr>
          <w:p>
            <w:pPr>
              <w:bidi/>
              <w:jc w:val="right"/>
            </w:pPr>
            <w:r/>
            <w:r>
              <w:t>אפשר גם שהסבא לא היה מודע לשינוי שחוללו המגמות המודרניות ביחסים בין בני זוג, בחברה היהודית כולה ואף בעולם התורה, עד זמן נישואיו של ר׳ יחיאל־יעקב ויינברג – אף שהיה מומחה להבנת הכוחות המניעים בני אדם, ובייחוד צעירים.</w:t>
            </w:r>
          </w:p>
        </w:tc>
      </w:tr>
      <w:tr>
        <w:tc>
          <w:tcPr>
            <w:tcW w:type="dxa" w:w="1440"/>
          </w:tcPr>
          <w:p>
            <w:pPr>
              <w:bidi/>
              <w:jc w:val="right"/>
            </w:pPr>
            <w:r/>
            <w:r>
              <w:t>3575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רמזים לפער הדורות בהשקפה על עניין זה אפשר למצוא בחילופי דברים</w:t>
            </w:r>
          </w:p>
        </w:tc>
        <w:tc>
          <w:tcPr>
            <w:tcW w:type="dxa" w:w="1440"/>
          </w:tcPr>
          <w:p>
            <w:pPr>
              <w:bidi/>
              <w:jc w:val="right"/>
            </w:pPr>
            <w:r/>
            <w:r>
              <w:t>משפט פתיחה כבד: סמיכויות ושרשרת של "בשם... של... ר׳" שמקשה על ההבנה מי מסר ממי</w:t>
            </w:r>
          </w:p>
        </w:tc>
        <w:tc>
          <w:tcPr>
            <w:tcW w:type="dxa" w:w="1440"/>
          </w:tcPr>
          <w:p>
            <w:pPr>
              <w:bidi/>
              <w:jc w:val="right"/>
            </w:pPr>
            <w:r/>
            <w:r>
              <w:t>רמזים לפער בין הדורות בעניין זה אפשר למצוא בשיחה בין הסבא לר׳ יחיאל־יעקב ויינברג. ר׳ שמואל־חיים דומב מסר אותה בשם ר׳ פנחס ביברפלד, תלמידו של ר׳ יחיאל־יעקב:</w:t>
            </w:r>
          </w:p>
        </w:tc>
      </w:tr>
      <w:tr>
        <w:tc>
          <w:tcPr>
            <w:tcW w:type="dxa" w:w="1440"/>
          </w:tcPr>
          <w:p>
            <w:pPr>
              <w:bidi/>
              <w:jc w:val="right"/>
            </w:pPr>
            <w:r/>
            <w:r>
              <w:t>3577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בלי שיהיה לו חלק ביולוגי בדורות הבאים</w:t>
            </w:r>
          </w:p>
        </w:tc>
        <w:tc>
          <w:tcPr>
            <w:tcW w:type="dxa" w:w="1440"/>
          </w:tcPr>
          <w:p>
            <w:pPr>
              <w:bidi/>
              <w:jc w:val="right"/>
            </w:pPr>
            <w:r/>
            <w:r>
              <w:t>"חלק ביולוגי" תרגום מילולי שאינו טבעי בעברית</w:t>
            </w:r>
          </w:p>
        </w:tc>
        <w:tc>
          <w:tcPr>
            <w:tcW w:type="dxa" w:w="1440"/>
          </w:tcPr>
          <w:p>
            <w:pPr>
              <w:bidi/>
              <w:jc w:val="right"/>
            </w:pPr>
            <w:r/>
            <w:r>
              <w:t>גם בלי שיהיו לו צאצאים בדורות הבאים.</w:t>
            </w:r>
          </w:p>
        </w:tc>
      </w:tr>
      <w:tr>
        <w:tc>
          <w:tcPr>
            <w:tcW w:type="dxa" w:w="1440"/>
          </w:tcPr>
          <w:p>
            <w:pPr>
              <w:bidi/>
              <w:jc w:val="right"/>
            </w:pPr>
            <w:r/>
            <w:r>
              <w:t>3591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שאיני יכול לדמיין אותו נכנס לכמה מן הדרכים העקיפות של הסבא</w:t>
            </w:r>
          </w:p>
        </w:tc>
        <w:tc>
          <w:tcPr>
            <w:tcW w:type="dxa" w:w="1440"/>
          </w:tcPr>
          <w:p>
            <w:pPr>
              <w:bidi/>
              <w:jc w:val="right"/>
            </w:pPr>
            <w:r/>
            <w:r>
              <w:t>תרגום מילולי של 'enter into' (נכנס ל...דרכים); בעברית דרך 'נוקטים' ולא 'נכנסים אליה'.</w:t>
            </w:r>
          </w:p>
        </w:tc>
        <w:tc>
          <w:tcPr>
            <w:tcW w:type="dxa" w:w="1440"/>
          </w:tcPr>
          <w:p>
            <w:pPr>
              <w:bidi/>
              <w:jc w:val="right"/>
            </w:pPr>
            <w:r/>
            <w:r>
              <w:t>אף שאיני יכול לדמיין אותו נוקט כמה מן הדרכים העקיפות של הסבא</w:t>
            </w:r>
          </w:p>
        </w:tc>
      </w:tr>
      <w:tr>
        <w:tc>
          <w:tcPr>
            <w:tcW w:type="dxa" w:w="1440"/>
          </w:tcPr>
          <w:p>
            <w:pPr>
              <w:bidi/>
              <w:jc w:val="right"/>
            </w:pPr>
            <w:r/>
            <w:r>
              <w:t>3601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ראיה לגדולת ר׳ יחיאל־יעקב ויינברג בתורה היא העובדה – לפי מה שסיפר ר׳ שמואל־חיים דומב, ששמע זאת מקרוב משפחה של ר׳ יחיאל־יעקב – שר׳ יחיאל־יעקב דחה</w:t>
            </w:r>
          </w:p>
        </w:tc>
        <w:tc>
          <w:tcPr>
            <w:tcW w:type="dxa" w:w="1440"/>
          </w:tcPr>
          <w:p>
            <w:pPr>
              <w:bidi/>
              <w:jc w:val="right"/>
            </w:pPr>
            <w:r/>
            <w:r>
              <w:t>משפט כבד: פתיחה מליצית ('ראיה ... היא העובדה'), הפסקה ארוכה בין מקפים והצבת המקור בתוך משפט הראיה מקשות על הקריאה.</w:t>
            </w:r>
          </w:p>
        </w:tc>
        <w:tc>
          <w:tcPr>
            <w:tcW w:type="dxa" w:w="1440"/>
          </w:tcPr>
          <w:p>
            <w:pPr>
              <w:bidi/>
              <w:jc w:val="right"/>
            </w:pPr>
            <w:r/>
            <w:r>
              <w:t>על גדולתו של ר׳ יחיאל־יעקב ויינברג בתורה אפשר ללמוד מכך שדחה הצעות לכהונות רבניות בכירות בישראל – כך סיפר ר׳ שמואל־חיים דומב, ששמע זאת מקרוב משפחה של ר׳ יחיאל־יעקב.</w:t>
            </w:r>
          </w:p>
        </w:tc>
      </w:tr>
      <w:tr>
        <w:tc>
          <w:tcPr>
            <w:tcW w:type="dxa" w:w="1440"/>
          </w:tcPr>
          <w:p>
            <w:pPr>
              <w:bidi/>
              <w:jc w:val="right"/>
            </w:pPr>
            <w:r/>
            <w:r>
              <w:t>3609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באדם בן שלושים וחמש, שכבר היה פורש רוב ימיו</w:t>
            </w:r>
          </w:p>
        </w:tc>
        <w:tc>
          <w:tcPr>
            <w:tcW w:type="dxa" w:w="1440"/>
          </w:tcPr>
          <w:p>
            <w:pPr>
              <w:bidi/>
              <w:jc w:val="right"/>
            </w:pPr>
            <w:r/>
            <w:r>
              <w:t>'שכבר היה פורש רוב ימיו' אינו ברור בעברית ונשמע כתרגום מילולי (ייתכן 'had been away/estranged for most of his life').</w:t>
            </w:r>
          </w:p>
        </w:tc>
        <w:tc>
          <w:tcPr>
            <w:tcW w:type="dxa" w:w="1440"/>
          </w:tcPr>
          <w:p>
            <w:pPr>
              <w:bidi/>
              <w:jc w:val="right"/>
            </w:pPr>
            <w:r/>
            <w:r>
              <w:t>לבדוק מול המקור; למשל: 'באדם בן שלושים וחמש, שכבר שנים רבות היה רחוק מדרך התורה' או נוסח המשקף את המקור</w:t>
            </w:r>
          </w:p>
        </w:tc>
      </w:tr>
      <w:tr>
        <w:tc>
          <w:tcPr>
            <w:tcW w:type="dxa" w:w="1440"/>
          </w:tcPr>
          <w:p>
            <w:pPr>
              <w:bidi/>
              <w:jc w:val="right"/>
            </w:pPr>
            <w:r/>
            <w:r>
              <w:t>3618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פנה אליו החפץ־חיים, שלא ידע על גאונותו – כעבור שלוש שנים, בגיל שבע־עשרה, כבר היה רב פילווישוק – ואמר</w:t>
            </w:r>
          </w:p>
        </w:tc>
        <w:tc>
          <w:tcPr>
            <w:tcW w:type="dxa" w:w="1440"/>
          </w:tcPr>
          <w:p>
            <w:pPr>
              <w:bidi/>
              <w:jc w:val="right"/>
            </w:pPr>
            <w:r/>
            <w:r>
              <w:t>משפט כבד: הערה מוסגרת בתוך הערה מוסגרת (בין מקפים) מפרידה בין הנושא לפועל 'ואמר'.</w:t>
            </w:r>
          </w:p>
        </w:tc>
        <w:tc>
          <w:tcPr>
            <w:tcW w:type="dxa" w:w="1440"/>
          </w:tcPr>
          <w:p>
            <w:pPr>
              <w:bidi/>
              <w:jc w:val="right"/>
            </w:pPr>
            <w:r/>
            <w:r>
              <w:t>פנה אליו החפץ־חיים, שלא ידע על גאונותו, ואמר: ... (והרי כעבור שלוש שנים, בגיל שבע־עשרה, כבר היה רב פילווישוק).</w:t>
            </w:r>
          </w:p>
        </w:tc>
      </w:tr>
      <w:tr>
        <w:tc>
          <w:tcPr>
            <w:tcW w:type="dxa" w:w="1440"/>
          </w:tcPr>
          <w:p>
            <w:pPr>
              <w:bidi/>
              <w:jc w:val="right"/>
            </w:pPr>
            <w:r/>
            <w:r>
              <w:t>3620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עוד אמר ר׳ חיים ליפשיץ שרבו למד את השפה בווילנה, שסיכם שם עם סטודנט שילמדו רוסית תמורת לימוד גמרא שייתן לו, ושהחפץ־חיים בא לווילנה</w:t>
            </w:r>
          </w:p>
        </w:tc>
        <w:tc>
          <w:tcPr>
            <w:tcW w:type="dxa" w:w="1440"/>
          </w:tcPr>
          <w:p>
            <w:pPr>
              <w:bidi/>
              <w:jc w:val="right"/>
            </w:pPr>
            <w:r/>
            <w:r>
              <w:t>שרשרת של ש־ מקוננת (שרבו ... שסיכם ... שילמדו ... שייתן ... ושהחפץ־חיים) קשה לקריאה.</w:t>
            </w:r>
          </w:p>
        </w:tc>
        <w:tc>
          <w:tcPr>
            <w:tcW w:type="dxa" w:w="1440"/>
          </w:tcPr>
          <w:p>
            <w:pPr>
              <w:bidi/>
              <w:jc w:val="right"/>
            </w:pPr>
            <w:r/>
            <w:r>
              <w:t>עוד אמר ר׳ חיים ליפשיץ שרבו למד את השפה בווילנה, לפי הסכמה עם סטודנט: הוא ילמד אותו גמרא והסטודנט ילמד אותו רוסית. לדבריו, החפץ־חיים בא לווילנה מסיבה כלשהי ודיבר עמו שם.</w:t>
            </w:r>
          </w:p>
        </w:tc>
      </w:tr>
      <w:tr>
        <w:tc>
          <w:tcPr>
            <w:tcW w:type="dxa" w:w="1440"/>
          </w:tcPr>
          <w:p>
            <w:pPr>
              <w:bidi/>
              <w:jc w:val="right"/>
            </w:pPr>
            <w:r/>
            <w:r>
              <w:t>3623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ושידיעתו ברוסית צריכה הרבה יותר מ“השתלמות”</w:t>
            </w:r>
          </w:p>
        </w:tc>
        <w:tc>
          <w:tcPr>
            <w:tcW w:type="dxa" w:w="1440"/>
          </w:tcPr>
          <w:p>
            <w:pPr>
              <w:bidi/>
              <w:jc w:val="right"/>
            </w:pPr>
            <w:r/>
            <w:r>
              <w:t>'צריכה' במובן 'needs' הוא תרגום מילולי; בעברית 'זקוקה ל־'.</w:t>
            </w:r>
          </w:p>
        </w:tc>
        <w:tc>
          <w:tcPr>
            <w:tcW w:type="dxa" w:w="1440"/>
          </w:tcPr>
          <w:p>
            <w:pPr>
              <w:bidi/>
              <w:jc w:val="right"/>
            </w:pPr>
            <w:r/>
            <w:r>
              <w:t>ושידיעתו ברוסית הייתה זקוקה להרבה יותר מ“השתלמות”</w:t>
            </w:r>
          </w:p>
        </w:tc>
      </w:tr>
      <w:tr>
        <w:tc>
          <w:tcPr>
            <w:tcW w:type="dxa" w:w="1440"/>
          </w:tcPr>
          <w:p>
            <w:pPr>
              <w:bidi/>
              <w:jc w:val="right"/>
            </w:pPr>
            <w:r/>
            <w:r>
              <w:t>3625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הניח את היסוד לתהפוכות שעבר ביחס לעולם ההשכלה ולנישואיו הטרגיים שבאו בעקבותיהן</w:t>
            </w:r>
          </w:p>
        </w:tc>
        <w:tc>
          <w:tcPr>
            <w:tcW w:type="dxa" w:w="1440"/>
          </w:tcPr>
          <w:p>
            <w:pPr>
              <w:bidi/>
              <w:jc w:val="right"/>
            </w:pPr>
            <w:r/>
            <w:r>
              <w:t>'ביחס ל־' מילולי ('in relation to'); המשפט גם כבד ('שעבר ... שבאו') והכינוי 'בעקבותיהן' מתייחס באי־בהירות.</w:t>
            </w:r>
          </w:p>
        </w:tc>
        <w:tc>
          <w:tcPr>
            <w:tcW w:type="dxa" w:w="1440"/>
          </w:tcPr>
          <w:p>
            <w:pPr>
              <w:bidi/>
              <w:jc w:val="right"/>
            </w:pPr>
            <w:r/>
            <w:r>
              <w:t>הניח את היסוד לתהפוכות בגישתו לעולם ההשכלה, ואלה הובילו לנישואיו הטרגיים</w:t>
            </w:r>
          </w:p>
        </w:tc>
      </w:tr>
      <w:tr>
        <w:tc>
          <w:tcPr>
            <w:tcW w:type="dxa" w:w="1440"/>
          </w:tcPr>
          <w:p>
            <w:pPr>
              <w:bidi/>
              <w:jc w:val="right"/>
            </w:pPr>
            <w:r/>
            <w:r>
              <w:t>3636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התכוון ר׳ אברהם לעצמו כשכתב ב“תורת אברהם” על “תלמידים שלמדו קודם לכן אצל [החפץ־חיים, כפי שצוטט והודגש לעיל]”, שהחפץ־חיים ראה בהם שינויים שהודה שלא היה בכוחו לחולל.</w:t>
            </w:r>
          </w:p>
        </w:tc>
        <w:tc>
          <w:tcPr>
            <w:tcW w:type="dxa" w:w="1440"/>
          </w:tcPr>
          <w:p>
            <w:pPr>
              <w:bidi/>
              <w:jc w:val="right"/>
            </w:pPr>
            <w:r/>
            <w:r>
              <w:t>משפט כבד: ציטוט עם סוגריים מרובעים, ואחריו 'ש...ש' מקוננים ('שהחפץ־חיים ראה בהם שינויים שהודה שלא היה בכוחו לחולל').</w:t>
            </w:r>
          </w:p>
        </w:tc>
        <w:tc>
          <w:tcPr>
            <w:tcW w:type="dxa" w:w="1440"/>
          </w:tcPr>
          <w:p>
            <w:pPr>
              <w:bidi/>
              <w:jc w:val="right"/>
            </w:pPr>
            <w:r/>
            <w:r>
              <w:t>אולי התכוון ר׳ אברהם לעצמו כשכתב ב“תורת אברהם” על “תלמידים שלמדו קודם לכן” אצל החפץ־חיים (ראה ההדגשה לעיל): החפץ־חיים ראה בהם שינויים שהודה שאינו מסוגל לחולל.</w:t>
            </w:r>
          </w:p>
        </w:tc>
      </w:tr>
      <w:tr>
        <w:tc>
          <w:tcPr>
            <w:tcW w:type="dxa" w:w="1440"/>
          </w:tcPr>
          <w:p>
            <w:pPr>
              <w:bidi/>
              <w:jc w:val="right"/>
            </w:pPr>
            <w:r/>
            <w:r>
              <w:t>3637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חזר החפץ־חיים מאוחר יותר על אותה השוואה בין ספרים לאנשים, שהשמיע בביקורו בסלבודקה, ביחס לר׳ יוזל מנובהרדוק</w:t>
            </w:r>
          </w:p>
        </w:tc>
        <w:tc>
          <w:tcPr>
            <w:tcW w:type="dxa" w:w="1440"/>
          </w:tcPr>
          <w:p>
            <w:pPr>
              <w:bidi/>
              <w:jc w:val="right"/>
            </w:pPr>
            <w:r/>
            <w:r>
              <w:t>משפט מסורבל עם 'ביחס ל־' מילולי ו'אותה השוואה' המוסגרת בין פסיקים; סדר המילים אנגלי.</w:t>
            </w:r>
          </w:p>
        </w:tc>
        <w:tc>
          <w:tcPr>
            <w:tcW w:type="dxa" w:w="1440"/>
          </w:tcPr>
          <w:p>
            <w:pPr>
              <w:bidi/>
              <w:jc w:val="right"/>
            </w:pPr>
            <w:r/>
            <w:r>
              <w:t>חזר החפץ־חיים מאוחר יותר על אותה השוואה בין ספרים לאנשים שהשמיע בביקורו בסלבודקה, והפעם על ר׳ יוזל מנובהרדוק</w:t>
            </w:r>
          </w:p>
        </w:tc>
      </w:tr>
      <w:tr>
        <w:tc>
          <w:tcPr>
            <w:tcW w:type="dxa" w:w="1440"/>
          </w:tcPr>
          <w:p>
            <w:pPr>
              <w:bidi/>
              <w:jc w:val="right"/>
            </w:pPr>
            <w:r/>
            <w:r>
              <w:t>3642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והשווה את התחייבותו של ר׳ משה רייכמן לפרוע את החובות שהצטברו בכל הישיבות בישראל למה שעשה לחמן כשנתן לסבא מסלבודקה את הכספים</w:t>
            </w:r>
          </w:p>
        </w:tc>
        <w:tc>
          <w:tcPr>
            <w:tcW w:type="dxa" w:w="1440"/>
          </w:tcPr>
          <w:p>
            <w:pPr>
              <w:bidi/>
              <w:jc w:val="right"/>
            </w:pPr>
            <w:r/>
            <w:r>
              <w:t>משפט ארוך עם שרשרת תלויות; המשפט הקודם גם מקשה: 'פול (משה) רייכמן והחברה שלו' – 'החברה שלו' כינוי שייכות מיותר ותרגום מילולי.</w:t>
            </w:r>
          </w:p>
        </w:tc>
        <w:tc>
          <w:tcPr>
            <w:tcW w:type="dxa" w:w="1440"/>
          </w:tcPr>
          <w:p>
            <w:pPr>
              <w:bidi/>
              <w:jc w:val="right"/>
            </w:pPr>
            <w:r/>
            <w:r>
              <w:t>והשווה את התחייבותו של ר׳ משה רייכמן לפרוע את חובותיהן של כל הישיבות בישראל לתרומתו של לחמן לסבא מסלבודקה, שמימנה את מפעלי התורה שלו. (ובמשפט הקודם: 'פול (משה) רייכמן וחברתו')</w:t>
            </w:r>
          </w:p>
        </w:tc>
      </w:tr>
      <w:tr>
        <w:tc>
          <w:tcPr>
            <w:tcW w:type="dxa" w:w="1440"/>
          </w:tcPr>
          <w:p>
            <w:pPr>
              <w:bidi/>
              <w:jc w:val="right"/>
            </w:pPr>
            <w:r/>
            <w:r>
              <w:t>3644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סברו שמי שלא למד אצלו חסר במידה מסוימת את הכישרון להנהגת התורה בחברתנו</w:t>
            </w:r>
          </w:p>
        </w:tc>
        <w:tc>
          <w:tcPr>
            <w:tcW w:type="dxa" w:w="1440"/>
          </w:tcPr>
          <w:p>
            <w:pPr>
              <w:bidi/>
              <w:jc w:val="right"/>
            </w:pPr>
            <w:r/>
            <w:r>
              <w:t>'חסר את' תרגום מילולי של 'lacks', ו'בחברתנו' (in our society) אינו טבעי; גם 'להנהגת התורה' כבד.</w:t>
            </w:r>
          </w:p>
        </w:tc>
        <w:tc>
          <w:tcPr>
            <w:tcW w:type="dxa" w:w="1440"/>
          </w:tcPr>
          <w:p>
            <w:pPr>
              <w:bidi/>
              <w:jc w:val="right"/>
            </w:pPr>
            <w:r/>
            <w:r>
              <w:t>סברו שמי שלא למד אצלו חסרה לו במידה מסוימת היכולת להנהיג את עולם התורה בחברה שלנו</w:t>
            </w:r>
          </w:p>
        </w:tc>
      </w:tr>
      <w:tr>
        <w:tc>
          <w:tcPr>
            <w:tcW w:type="dxa" w:w="1440"/>
          </w:tcPr>
          <w:p>
            <w:pPr>
              <w:bidi/>
              <w:jc w:val="right"/>
            </w:pPr>
            <w:r/>
            <w:r>
              <w:t>3645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שכנראה מי שלא למד אצל הסבא חסר את ההכשרה להיות מנהיג ראוי</w:t>
            </w:r>
          </w:p>
        </w:tc>
        <w:tc>
          <w:tcPr>
            <w:tcW w:type="dxa" w:w="1440"/>
          </w:tcPr>
          <w:p>
            <w:pPr>
              <w:bidi/>
              <w:jc w:val="right"/>
            </w:pPr>
            <w:r/>
            <w:r>
              <w:t>'חסר את ההכשרה' – תרגום מילולי של 'lacks the training'.</w:t>
            </w:r>
          </w:p>
        </w:tc>
        <w:tc>
          <w:tcPr>
            <w:tcW w:type="dxa" w:w="1440"/>
          </w:tcPr>
          <w:p>
            <w:pPr>
              <w:bidi/>
              <w:jc w:val="right"/>
            </w:pPr>
            <w:r/>
            <w:r>
              <w:t>שכנראה מי שלא למד אצל הסבא חסרה לו ההכשרה להיות מנהיג ראוי</w:t>
            </w:r>
          </w:p>
        </w:tc>
      </w:tr>
      <w:tr>
        <w:tc>
          <w:tcPr>
            <w:tcW w:type="dxa" w:w="1440"/>
          </w:tcPr>
          <w:p>
            <w:pPr>
              <w:bidi/>
              <w:jc w:val="right"/>
            </w:pPr>
            <w:r/>
            <w:r>
              <w:t>3649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שתקופה זו הייתה קרובה מדי לראשית היכרותו של לחמן עם עולם התורה הליטאי מכדי שיהיה מעורב בקבלה</w:t>
            </w:r>
          </w:p>
        </w:tc>
        <w:tc>
          <w:tcPr>
            <w:tcW w:type="dxa" w:w="1440"/>
          </w:tcPr>
          <w:p>
            <w:pPr>
              <w:bidi/>
              <w:jc w:val="right"/>
            </w:pPr>
            <w:r/>
            <w:r>
              <w:t>משפט כבד מאוד (קטע ארוך עם שרשרת של פסוקיות ומקף מפריד), וצירוף 'קרובה מדי ... מכדי' קשה לקריאה</w:t>
            </w:r>
          </w:p>
        </w:tc>
        <w:tc>
          <w:tcPr>
            <w:tcW w:type="dxa" w:w="1440"/>
          </w:tcPr>
          <w:p>
            <w:pPr>
              <w:bidi/>
              <w:jc w:val="right"/>
            </w:pPr>
            <w:r/>
            <w:r>
              <w:t>נראית בלתי נכונה: תקופה זו קרובה מדי לראשית היכרותו של לחמן עם עולם התורה הליטאי, ובשלב כה מוקדם הוא לא היה יכול להיות מעורב בכך.</w:t>
            </w:r>
          </w:p>
        </w:tc>
      </w:tr>
      <w:tr>
        <w:tc>
          <w:tcPr>
            <w:tcW w:type="dxa" w:w="1440"/>
          </w:tcPr>
          <w:p>
            <w:pPr>
              <w:bidi/>
              <w:jc w:val="right"/>
            </w:pPr>
            <w:r/>
            <w:r>
              <w:t>3651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מסתבר, אם כן, שהיכרות לחמן עם ר׳ שלמה אלישיב החלה</w:t>
            </w:r>
          </w:p>
        </w:tc>
        <w:tc>
          <w:tcPr>
            <w:tcW w:type="dxa" w:w="1440"/>
          </w:tcPr>
          <w:p>
            <w:pPr>
              <w:bidi/>
              <w:jc w:val="right"/>
            </w:pPr>
            <w:r/>
            <w:r>
              <w:t>סמיכות עם שם פרטי ('היכרות לחמן') אינה עברית טבעית; תרגום מילולי של 'Lachman's acquaintance'</w:t>
            </w:r>
          </w:p>
        </w:tc>
        <w:tc>
          <w:tcPr>
            <w:tcW w:type="dxa" w:w="1440"/>
          </w:tcPr>
          <w:p>
            <w:pPr>
              <w:bidi/>
              <w:jc w:val="right"/>
            </w:pPr>
            <w:r/>
            <w:r>
              <w:t>מסתבר, אם כן, שהיכרותו של לחמן עם ר׳ שלמה אלישיב החלה</w:t>
            </w:r>
          </w:p>
        </w:tc>
      </w:tr>
      <w:tr>
        <w:tc>
          <w:tcPr>
            <w:tcW w:type="dxa" w:w="1440"/>
          </w:tcPr>
          <w:p>
            <w:pPr>
              <w:bidi/>
              <w:jc w:val="right"/>
            </w:pPr>
            <w:r/>
            <w:r>
              <w:t>3652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מוכרח שלא הבין כראוי את מה שסיפר לו ר׳ שלמה</w:t>
            </w:r>
          </w:p>
        </w:tc>
        <w:tc>
          <w:tcPr>
            <w:tcW w:type="dxa" w:w="1440"/>
          </w:tcPr>
          <w:p>
            <w:pPr>
              <w:bidi/>
              <w:jc w:val="right"/>
            </w:pPr>
            <w:r/>
            <w:r>
              <w:t>'מוכרח ש...' תרגום מילולי של must have (misunderstood); בעברית 'מוכרח' אינו משמש להסק לוגי כך</w:t>
            </w:r>
          </w:p>
        </w:tc>
        <w:tc>
          <w:tcPr>
            <w:tcW w:type="dxa" w:w="1440"/>
          </w:tcPr>
          <w:p>
            <w:pPr>
              <w:bidi/>
              <w:jc w:val="right"/>
            </w:pPr>
            <w:r/>
            <w:r>
              <w:t>בוודאי לא הבין כראוי את מה שסיפר לו ר׳ שלמה</w:t>
            </w:r>
          </w:p>
        </w:tc>
      </w:tr>
      <w:tr>
        <w:tc>
          <w:tcPr>
            <w:tcW w:type="dxa" w:w="1440"/>
          </w:tcPr>
          <w:p>
            <w:pPr>
              <w:bidi/>
              <w:jc w:val="right"/>
            </w:pPr>
            <w:r/>
            <w:r>
              <w:t>3655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השם “לחמן” אפשר בקלות לתעתק לצורה של המילה העברית “לחם”</w:t>
            </w:r>
          </w:p>
        </w:tc>
        <w:tc>
          <w:tcPr>
            <w:tcW w:type="dxa" w:w="1440"/>
          </w:tcPr>
          <w:p>
            <w:pPr>
              <w:bidi/>
              <w:jc w:val="right"/>
            </w:pPr>
            <w:r/>
            <w:r>
              <w:t>'לתעתק לצורה של המילה' אינו תקין: תעתוק הוא העתקת אותיות משפה לשפה, ואילו כאן מדובר בהתאמה/שיבוש של השם למילה עברית</w:t>
            </w:r>
          </w:p>
        </w:tc>
        <w:tc>
          <w:tcPr>
            <w:tcW w:type="dxa" w:w="1440"/>
          </w:tcPr>
          <w:p>
            <w:pPr>
              <w:bidi/>
              <w:jc w:val="right"/>
            </w:pPr>
            <w:r/>
            <w:r>
              <w:t>את השם “לחמן” אפשר בקלות להתאים למילה העברית “לחם”</w:t>
            </w:r>
          </w:p>
        </w:tc>
      </w:tr>
      <w:tr>
        <w:tc>
          <w:tcPr>
            <w:tcW w:type="dxa" w:w="1440"/>
          </w:tcPr>
          <w:p>
            <w:pPr>
              <w:bidi/>
              <w:jc w:val="right"/>
            </w:pPr>
            <w:r/>
            <w:r>
              <w:t>3656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מפני שלא יוחס לו כיסוי כל הוצאות ההדפסה, אלא השתתפות בהן</w:t>
            </w:r>
          </w:p>
        </w:tc>
        <w:tc>
          <w:tcPr>
            <w:tcW w:type="dxa" w:w="1440"/>
          </w:tcPr>
          <w:p>
            <w:pPr>
              <w:bidi/>
              <w:jc w:val="right"/>
            </w:pPr>
            <w:r/>
            <w:r>
              <w:t>מבנה סביל מיותר ושימוש מילולי ב'יוחס' (credited with covering)</w:t>
            </w:r>
          </w:p>
        </w:tc>
        <w:tc>
          <w:tcPr>
            <w:tcW w:type="dxa" w:w="1440"/>
          </w:tcPr>
          <w:p>
            <w:pPr>
              <w:bidi/>
              <w:jc w:val="right"/>
            </w:pPr>
            <w:r/>
            <w:r>
              <w:t>מפני שלא נאמר שלחמן מימן את כל הוצאות ההדפסה, אלא רק שהשתתף בהן</w:t>
            </w:r>
          </w:p>
        </w:tc>
      </w:tr>
      <w:tr>
        <w:tc>
          <w:tcPr>
            <w:tcW w:type="dxa" w:w="1440"/>
          </w:tcPr>
          <w:p>
            <w:pPr>
              <w:bidi/>
              <w:jc w:val="right"/>
            </w:pPr>
            <w:r/>
            <w:r>
              <w:t>3657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יש לציין שלחמן לא זוהה לגמרי עם ברלין.</w:t>
            </w:r>
          </w:p>
        </w:tc>
        <w:tc>
          <w:tcPr>
            <w:tcW w:type="dxa" w:w="1440"/>
          </w:tcPr>
          <w:p>
            <w:pPr>
              <w:bidi/>
              <w:jc w:val="right"/>
            </w:pPr>
            <w:r/>
            <w:r>
              <w:t>תרגום מילולי של 'was not entirely identified with Berlin'</w:t>
            </w:r>
          </w:p>
        </w:tc>
        <w:tc>
          <w:tcPr>
            <w:tcW w:type="dxa" w:w="1440"/>
          </w:tcPr>
          <w:p>
            <w:pPr>
              <w:bidi/>
              <w:jc w:val="right"/>
            </w:pPr>
            <w:r/>
            <w:r>
              <w:t>אבל יש לציין שלחמן לא נודע כאיש ברלין בלבד.</w:t>
            </w:r>
          </w:p>
        </w:tc>
      </w:tr>
      <w:tr>
        <w:tc>
          <w:tcPr>
            <w:tcW w:type="dxa" w:w="1440"/>
          </w:tcPr>
          <w:p>
            <w:pPr>
              <w:bidi/>
              <w:jc w:val="right"/>
            </w:pPr>
            <w:r/>
            <w:r>
              <w:t>3658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לחמן התגורר בברלין שלוש שנים לפחות, מאז תרל״ז, שבה החל לתמוך בכולל קובנה.</w:t>
            </w:r>
          </w:p>
        </w:tc>
        <w:tc>
          <w:tcPr>
            <w:tcW w:type="dxa" w:w="1440"/>
          </w:tcPr>
          <w:p>
            <w:pPr>
              <w:bidi/>
              <w:jc w:val="right"/>
            </w:pPr>
            <w:r/>
            <w:r>
              <w:t>'שבה' מרוחק ממה שהוא מתייחס אליו (תרל״ז או ברלין) ויוצר עמימות; המשפט והמשפט שאחריו כבדים</w:t>
            </w:r>
          </w:p>
        </w:tc>
        <w:tc>
          <w:tcPr>
            <w:tcW w:type="dxa" w:w="1440"/>
          </w:tcPr>
          <w:p>
            <w:pPr>
              <w:bidi/>
              <w:jc w:val="right"/>
            </w:pPr>
            <w:r/>
            <w:r>
              <w:t>לחמן התגורר בברלין לפחות שלוש שנים, מאז תרל״ז, ובשנה זו החל לתמוך בכולל קובנה.</w:t>
            </w:r>
          </w:p>
        </w:tc>
      </w:tr>
      <w:tr>
        <w:tc>
          <w:tcPr>
            <w:tcW w:type="dxa" w:w="1440"/>
          </w:tcPr>
          <w:p>
            <w:pPr>
              <w:bidi/>
              <w:jc w:val="right"/>
            </w:pPr>
            <w:r/>
            <w:r>
              <w:t>3665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ביקש מר׳ ישראל, רבו לשעבר, להיות נוכח בביקור שתוכנן לברון דוד גינצבורג בישיבתו “בטלז”.</w:t>
            </w:r>
          </w:p>
        </w:tc>
        <w:tc>
          <w:tcPr>
            <w:tcW w:type="dxa" w:w="1440"/>
          </w:tcPr>
          <w:p>
            <w:pPr>
              <w:bidi/>
              <w:jc w:val="right"/>
            </w:pPr>
            <w:r/>
            <w:r>
              <w:t>'ביקור שתוכנן לברון' תרגום מילולי של 'a visit planned for Baron'</w:t>
            </w:r>
          </w:p>
        </w:tc>
        <w:tc>
          <w:tcPr>
            <w:tcW w:type="dxa" w:w="1440"/>
          </w:tcPr>
          <w:p>
            <w:pPr>
              <w:bidi/>
              <w:jc w:val="right"/>
            </w:pPr>
            <w:r/>
            <w:r>
              <w:t>ביקש מר׳ ישראל, רבו לשעבר, להיות נוכח בביקורו המתוכנן של הברון דוד גינצבורג בישיבתו “בטלז”.</w:t>
            </w:r>
          </w:p>
        </w:tc>
      </w:tr>
      <w:tr>
        <w:tc>
          <w:tcPr>
            <w:tcW w:type="dxa" w:w="1440"/>
          </w:tcPr>
          <w:p>
            <w:pPr>
              <w:bidi/>
              <w:jc w:val="right"/>
            </w:pPr>
            <w:r/>
            <w:r>
              <w:t>3668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שהסיפור נמסר נאמנה למחבר אותו ספר מפי ר׳ אפרים בורודיאנסקי, ששמעו מתלמיד מצטיין</w:t>
            </w:r>
          </w:p>
        </w:tc>
        <w:tc>
          <w:tcPr>
            <w:tcW w:type="dxa" w:w="1440"/>
          </w:tcPr>
          <w:p>
            <w:pPr>
              <w:bidi/>
              <w:jc w:val="right"/>
            </w:pPr>
            <w:r/>
            <w:r>
              <w:t>'אותו ספר' תרגום מילולי של 'that book'; המשפט עמוס ('ששמעו', ריבוי תלויות)</w:t>
            </w:r>
          </w:p>
        </w:tc>
        <w:tc>
          <w:tcPr>
            <w:tcW w:type="dxa" w:w="1440"/>
          </w:tcPr>
          <w:p>
            <w:pPr>
              <w:bidi/>
              <w:jc w:val="right"/>
            </w:pPr>
            <w:r/>
            <w:r>
              <w:t>אף שהסיפור נמסר נאמנה למחבר הספר מפי ר׳ אפרים בורודיאנסקי, ששמע אותו מתלמיד מצטיין של הסבא מסלבודקה, ר׳ יוסף־זאב ליפוביץ, יש בו אי־דיוק:</w:t>
            </w:r>
          </w:p>
        </w:tc>
      </w:tr>
      <w:tr>
        <w:tc>
          <w:tcPr>
            <w:tcW w:type="dxa" w:w="1440"/>
          </w:tcPr>
          <w:p>
            <w:pPr>
              <w:bidi/>
              <w:jc w:val="right"/>
            </w:pPr>
            <w:r/>
            <w:r>
              <w:t>3671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ששמותיהם מובאים שם, ושעליהם ועל ישיבתם סיפר אבי בשיחה המוקלטת עם אברכי הכולל של ישיבת רבנו ישראל מאיר הכהן; ואת תרמ״א</w:t>
            </w:r>
          </w:p>
        </w:tc>
        <w:tc>
          <w:tcPr>
            <w:tcW w:type="dxa" w:w="1440"/>
          </w:tcPr>
          <w:p>
            <w:pPr>
              <w:bidi/>
              <w:jc w:val="right"/>
            </w:pPr>
            <w:r/>
            <w:r>
              <w:t>משפט ארוך מאוד עם פסוקיות מקוננות, שקשה לקרוא בנשימה אחת</w:t>
            </w:r>
          </w:p>
        </w:tc>
        <w:tc>
          <w:tcPr>
            <w:tcW w:type="dxa" w:w="1440"/>
          </w:tcPr>
          <w:p>
            <w:pPr>
              <w:bidi/>
              <w:jc w:val="right"/>
            </w:pPr>
            <w:r/>
            <w:r>
              <w:t>לפצל: הספר נוקב בשנת תרל״ה כשנת ייסודה של ישיבה בטלז בידי “שלושה אברכים”, ששמותיהם מובאים שם. על אברכים אלה ועל ישיבתם סיפר אבי בשיחה המוקלטת עם אברכי הכולל של ישיבת רבנו ישראל מאיר הכהן. את תרמ״א הוא מציין כשנה שבה נתמנה ר׳ לייזר גורדון לרבה של טלז.</w:t>
            </w:r>
          </w:p>
        </w:tc>
      </w:tr>
      <w:tr>
        <w:tc>
          <w:tcPr>
            <w:tcW w:type="dxa" w:w="1440"/>
          </w:tcPr>
          <w:p>
            <w:pPr>
              <w:bidi/>
              <w:jc w:val="right"/>
            </w:pPr>
            <w:r/>
            <w:r>
              <w:t>3673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יצחק־אלחנן ספקטור – רבה של קובנה ומן הפעילים המרכזיים בניסיון לשכנע את גינצבורג באיוולת שבקידום הקמת בית המדרש לרבנים, כפי שיתואר להלן –</w:t>
            </w:r>
          </w:p>
        </w:tc>
        <w:tc>
          <w:tcPr>
            <w:tcW w:type="dxa" w:w="1440"/>
          </w:tcPr>
          <w:p>
            <w:pPr>
              <w:bidi/>
              <w:jc w:val="right"/>
            </w:pPr>
            <w:r/>
            <w:r>
              <w:t>הערה מוסגרת ארוכה בתוך משפט שכבר מורכב, עם סמיכויות בשרשרת ('איוולת שבקידום הקמת בית המדרש')</w:t>
            </w:r>
          </w:p>
        </w:tc>
        <w:tc>
          <w:tcPr>
            <w:tcW w:type="dxa" w:w="1440"/>
          </w:tcPr>
          <w:p>
            <w:pPr>
              <w:bidi/>
              <w:jc w:val="right"/>
            </w:pPr>
            <w:r/>
            <w:r>
              <w:t>לפצל את ההערה המוסגרת למשפט נפרד: ר׳ יצחק־אלחנן ספקטור היה רבה של קובנה ומן הפעילים המרכזיים בניסיון לשכנע את גינצבורג שאין טעם לקדם את הקמת בית המדרש לרבנים, כפי שיתואר להלן.</w:t>
            </w:r>
          </w:p>
        </w:tc>
      </w:tr>
      <w:tr>
        <w:tc>
          <w:tcPr>
            <w:tcW w:type="dxa" w:w="1440"/>
          </w:tcPr>
          <w:p>
            <w:pPr>
              <w:bidi/>
              <w:jc w:val="right"/>
            </w:pPr>
            <w:r/>
            <w:r>
              <w:t>3679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אבל אם נפגשו ר׳ ישראל ור׳ שלמה אלישיב אי פעם בפועל – הדבר מוטל בספק, שכן</w:t>
            </w:r>
          </w:p>
        </w:tc>
        <w:tc>
          <w:tcPr>
            <w:tcW w:type="dxa" w:w="1440"/>
          </w:tcPr>
          <w:p>
            <w:pPr>
              <w:bidi/>
              <w:jc w:val="right"/>
            </w:pPr>
            <w:r/>
            <w:r>
              <w:t>מבנה תחבירי שבור ('אבל אם ... – הדבר מוטל בספק') בהשפעת האנגלית</w:t>
            </w:r>
          </w:p>
        </w:tc>
        <w:tc>
          <w:tcPr>
            <w:tcW w:type="dxa" w:w="1440"/>
          </w:tcPr>
          <w:p>
            <w:pPr>
              <w:bidi/>
              <w:jc w:val="right"/>
            </w:pPr>
            <w:r/>
            <w:r>
              <w:t>אבל מוטל בספק אם ר׳ ישראל ור׳ שלמה אלישיב נפגשו אי פעם בפועל, שכן</w:t>
            </w:r>
          </w:p>
        </w:tc>
      </w:tr>
      <w:tr>
        <w:tc>
          <w:tcPr>
            <w:tcW w:type="dxa" w:w="1440"/>
          </w:tcPr>
          <w:p>
            <w:pPr>
              <w:bidi/>
              <w:jc w:val="right"/>
            </w:pPr>
            <w:r/>
            <w:r>
              <w:t>3691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תוצאה לא רצויה של אכזבתו של בוגר האוניברסיטה מן הישיבה שראה – כנראה היכרותו הראשונה של הצעיר עם מוסד כזה</w:t>
            </w:r>
          </w:p>
        </w:tc>
        <w:tc>
          <w:tcPr>
            <w:tcW w:type="dxa" w:w="1440"/>
          </w:tcPr>
          <w:p>
            <w:pPr>
              <w:bidi/>
              <w:jc w:val="right"/>
            </w:pPr>
            <w:r/>
            <w:r>
              <w:t>שרשרת סמיכויות כבדה, 'תוצאה לא רצויה' הוא תרגום מילולי (unintended outcome), והתוספת במקף תלויה באוויר</w:t>
            </w:r>
          </w:p>
        </w:tc>
        <w:tc>
          <w:tcPr>
            <w:tcW w:type="dxa" w:w="1440"/>
          </w:tcPr>
          <w:p>
            <w:pPr>
              <w:bidi/>
              <w:jc w:val="right"/>
            </w:pPr>
            <w:r/>
            <w:r>
              <w:t>אין זה רחוק מן הדעת שרעיונו של הברון להקים בית מדרש לרבנים נולד מאכזבתו של בוגר האוניברסיטה מן הישיבה שראה בקלם, שהייתה כנראה היכרותו הראשונה עם מוסד כזה.</w:t>
            </w:r>
          </w:p>
        </w:tc>
      </w:tr>
      <w:tr>
        <w:tc>
          <w:tcPr>
            <w:tcW w:type="dxa" w:w="1440"/>
          </w:tcPr>
          <w:p>
            <w:pPr>
              <w:bidi/>
              <w:jc w:val="right"/>
            </w:pPr>
            <w:r/>
            <w:r>
              <w:t>3693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קבוצה מושרשת של משכילים</w:t>
            </w:r>
          </w:p>
        </w:tc>
        <w:tc>
          <w:tcPr>
            <w:tcW w:type="dxa" w:w="1440"/>
          </w:tcPr>
          <w:p>
            <w:pPr>
              <w:bidi/>
              <w:jc w:val="right"/>
            </w:pPr>
            <w:r/>
            <w:r>
              <w:t>'מושרשת' הוא תרגום מילולי של entrenched ואינו מתאים לקבוצה</w:t>
            </w:r>
          </w:p>
        </w:tc>
        <w:tc>
          <w:tcPr>
            <w:tcW w:type="dxa" w:w="1440"/>
          </w:tcPr>
          <w:p>
            <w:pPr>
              <w:bidi/>
              <w:jc w:val="right"/>
            </w:pPr>
            <w:r/>
            <w:r>
              <w:t>עיר שהייתה בה קבוצה ותיקה של משכילים (או: קהילת משכילים מבוססת)</w:t>
            </w:r>
          </w:p>
        </w:tc>
      </w:tr>
      <w:tr>
        <w:tc>
          <w:tcPr>
            <w:tcW w:type="dxa" w:w="1440"/>
          </w:tcPr>
          <w:p>
            <w:pPr>
              <w:bidi/>
              <w:jc w:val="right"/>
            </w:pPr>
            <w:r/>
            <w:r>
              <w:t>3696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בלי שכל תלמידיה יושבים ולומדים באולם רועש אחד</w:t>
            </w:r>
          </w:p>
        </w:tc>
        <w:tc>
          <w:tcPr>
            <w:tcW w:type="dxa" w:w="1440"/>
          </w:tcPr>
          <w:p>
            <w:pPr>
              <w:bidi/>
              <w:jc w:val="right"/>
            </w:pPr>
            <w:r/>
            <w:r>
              <w:t>'בלי ש' + הווה הוא מבנה אנגלי (without all its students sitting); בעברית אינו תקין ופוגע בבהירות</w:t>
            </w:r>
          </w:p>
        </w:tc>
        <w:tc>
          <w:tcPr>
            <w:tcW w:type="dxa" w:w="1440"/>
          </w:tcPr>
          <w:p>
            <w:pPr>
              <w:bidi/>
              <w:jc w:val="right"/>
            </w:pPr>
            <w:r/>
            <w:r>
              <w:t>מדוע אין ישיבה יכולה להתנהל כאוניברסיטה, בלי שכל תלמידיה יהיו צפופים ולומדים באולם רועש אחד – או בניסוח פשוט: ... מבלי להושיב את כל תלמידיה ללמוד באולם רועש אחד</w:t>
            </w:r>
          </w:p>
        </w:tc>
      </w:tr>
      <w:tr>
        <w:tc>
          <w:tcPr>
            <w:tcW w:type="dxa" w:w="1440"/>
          </w:tcPr>
          <w:p>
            <w:pPr>
              <w:bidi/>
              <w:jc w:val="right"/>
            </w:pPr>
            <w:r/>
            <w:r>
              <w:t>3705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הדברים הללו, לא דבריו של ר׳ ישראל סלנטר בפריז, ואף לא מחאותיהם</w:t>
            </w:r>
          </w:p>
        </w:tc>
        <w:tc>
          <w:tcPr>
            <w:tcW w:type="dxa" w:w="1440"/>
          </w:tcPr>
          <w:p>
            <w:pPr>
              <w:bidi/>
              <w:jc w:val="right"/>
            </w:pPr>
            <w:r/>
            <w:r>
              <w:t>נושא שלילי מוקדם ומתמשך (Neither X nor Y succeeded) מרחיק את הפועל 'הצליחו' למרחק רב; משפט כבד וקשה לקריאה בנשימה אחת</w:t>
            </w:r>
          </w:p>
        </w:tc>
        <w:tc>
          <w:tcPr>
            <w:tcW w:type="dxa" w:w="1440"/>
          </w:tcPr>
          <w:p>
            <w:pPr>
              <w:bidi/>
              <w:jc w:val="right"/>
            </w:pPr>
            <w:r/>
            <w:r>
              <w:t>מכאן שלא דבריו של ר׳ ישראל סלנטר בפריז ולא מחאותיהם של ר׳ יצחק־אלחנן ספקטור, זקן רבני רוסיה, ושל שאר הרבנים שחתמו על המכתבים עקרו מלבו של הברון הצעיר את עשבי הרעל שזרעו בו מוריו המשכילים.</w:t>
            </w:r>
          </w:p>
        </w:tc>
      </w:tr>
      <w:tr>
        <w:tc>
          <w:tcPr>
            <w:tcW w:type="dxa" w:w="1440"/>
          </w:tcPr>
          <w:p>
            <w:pPr>
              <w:bidi/>
              <w:jc w:val="right"/>
            </w:pPr>
            <w:r/>
            <w:r>
              <w:t>3707</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ניסיון לא שגרתי לגייס תרומות, שר׳ לייזר סייע לו</w:t>
            </w:r>
          </w:p>
        </w:tc>
        <w:tc>
          <w:tcPr>
            <w:tcW w:type="dxa" w:w="1440"/>
          </w:tcPr>
          <w:p>
            <w:pPr>
              <w:bidi/>
              <w:jc w:val="right"/>
            </w:pPr>
            <w:r/>
            <w:r>
              <w:t>'סייע לו' אינו ברור ושגוי תחבירית (הניסיון הוא של ר׳ לייזר עצמו), נשמע כתרגום של assisted in; ייתכן גם שהכוונה 'יש עוד מקרה... שבו נטל ר׳ לייזר חלק'</w:t>
            </w:r>
          </w:p>
        </w:tc>
        <w:tc>
          <w:tcPr>
            <w:tcW w:type="dxa" w:w="1440"/>
          </w:tcPr>
          <w:p>
            <w:pPr>
              <w:bidi/>
              <w:jc w:val="right"/>
            </w:pPr>
            <w:r/>
            <w:r>
              <w:t>ואולם יש עוד מקרה של ניסיון לא שגרתי לגייס תרומות, שר׳ לייזר נטל בו חלק כמעט שלושים שנה לאחר מכן, לטובת ישיבתו, שכבר שכנה אז בטלז.</w:t>
            </w:r>
          </w:p>
        </w:tc>
      </w:tr>
      <w:tr>
        <w:tc>
          <w:tcPr>
            <w:tcW w:type="dxa" w:w="1440"/>
          </w:tcPr>
          <w:p>
            <w:pPr>
              <w:bidi/>
              <w:jc w:val="right"/>
            </w:pPr>
            <w:r/>
            <w:r>
              <w:t>3708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נאלצו תומכיו לטעון – שלא באמת – שלא נסע בשבת</w:t>
            </w:r>
          </w:p>
        </w:tc>
        <w:tc>
          <w:tcPr>
            <w:tcW w:type="dxa" w:w="1440"/>
          </w:tcPr>
          <w:p>
            <w:pPr>
              <w:bidi/>
              <w:jc w:val="right"/>
            </w:pPr>
            <w:r/>
            <w:r>
              <w:t>'שלא באמת' (not truthfully) תרגום מילולי, ושני 'שלא' בהמשכיות מבלבלים</w:t>
            </w:r>
          </w:p>
        </w:tc>
        <w:tc>
          <w:tcPr>
            <w:tcW w:type="dxa" w:w="1440"/>
          </w:tcPr>
          <w:p>
            <w:pPr>
              <w:bidi/>
              <w:jc w:val="right"/>
            </w:pPr>
            <w:r/>
            <w:r>
              <w:t>נאלצו תומכיו לטעון, בניגוד לאמת, שלא נסע בשבת</w:t>
            </w:r>
          </w:p>
        </w:tc>
      </w:tr>
      <w:tr>
        <w:tc>
          <w:tcPr>
            <w:tcW w:type="dxa" w:w="1440"/>
          </w:tcPr>
          <w:p>
            <w:pPr>
              <w:bidi/>
              <w:jc w:val="right"/>
            </w:pPr>
            <w:r/>
            <w:r>
              <w:t>3709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בפסגת המעמד שאליה יכול היה יהודי לטפס ברוסיה הצארית</w:t>
            </w:r>
          </w:p>
        </w:tc>
        <w:tc>
          <w:tcPr>
            <w:tcW w:type="dxa" w:w="1440"/>
          </w:tcPr>
          <w:p>
            <w:pPr>
              <w:bidi/>
              <w:jc w:val="right"/>
            </w:pPr>
            <w:r/>
            <w:r>
              <w:t>'מעלותיו החיוביות' כפל לשון (מעלות הן חיוביות מעצמן), 'לטפס' למעמד הוא תמונה אנגלית (climb), והמשפט כבד בקשר 'שאליה'</w:t>
            </w:r>
          </w:p>
        </w:tc>
        <w:tc>
          <w:tcPr>
            <w:tcW w:type="dxa" w:w="1440"/>
          </w:tcPr>
          <w:p>
            <w:pPr>
              <w:bidi/>
              <w:jc w:val="right"/>
            </w:pPr>
            <w:r/>
            <w:r>
              <w:t>לא יהיה זה הוגן כלפי זכרו של ר׳ דוד גינצבורג אם לא נספר גם על מעלותיו, יוצאות הדופן במיוחד אצל מי שהגיע לפסגה שיהודי יכול היה להגיע אליה ברוסיה הצארית.</w:t>
            </w:r>
          </w:p>
        </w:tc>
      </w:tr>
      <w:tr>
        <w:tc>
          <w:tcPr>
            <w:tcW w:type="dxa" w:w="1440"/>
          </w:tcPr>
          <w:p>
            <w:pPr>
              <w:bidi/>
              <w:jc w:val="right"/>
            </w:pPr>
            <w:r/>
            <w:r>
              <w:t>3729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מוולוז׳ין, מאבותיו</w:t>
            </w:r>
          </w:p>
        </w:tc>
        <w:tc>
          <w:tcPr>
            <w:tcW w:type="dxa" w:w="1440"/>
          </w:tcPr>
          <w:p>
            <w:pPr>
              <w:bidi/>
              <w:jc w:val="right"/>
            </w:pPr>
            <w:r/>
            <w:r>
              <w:t>'מאבותיו' תלוי באוויר ונשמע כתרגום מילולי (one of his ancestors / from his forebears)</w:t>
            </w:r>
          </w:p>
        </w:tc>
        <w:tc>
          <w:tcPr>
            <w:tcW w:type="dxa" w:w="1440"/>
          </w:tcPr>
          <w:p>
            <w:pPr>
              <w:bidi/>
              <w:jc w:val="right"/>
            </w:pPr>
            <w:r/>
            <w:r>
              <w:t>ר׳ חיים מוולוז׳ין, אחד מאבותיו</w:t>
            </w:r>
          </w:p>
        </w:tc>
      </w:tr>
      <w:tr>
        <w:tc>
          <w:tcPr>
            <w:tcW w:type="dxa" w:w="1440"/>
          </w:tcPr>
          <w:p>
            <w:pPr>
              <w:bidi/>
              <w:jc w:val="right"/>
            </w:pPr>
            <w:r/>
            <w:r>
              <w:t>3736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בסדר הפוך מזה שהובאו בו לעיל</w:t>
            </w:r>
          </w:p>
        </w:tc>
        <w:tc>
          <w:tcPr>
            <w:tcW w:type="dxa" w:w="1440"/>
          </w:tcPr>
          <w:p>
            <w:pPr>
              <w:bidi/>
              <w:jc w:val="right"/>
            </w:pPr>
            <w:r/>
            <w:r>
              <w:t>צירוף כבד ולא תקין ('מזה שהובאו בו'); כינוי מיותר ומבנה מסורבל</w:t>
            </w:r>
          </w:p>
        </w:tc>
        <w:tc>
          <w:tcPr>
            <w:tcW w:type="dxa" w:w="1440"/>
          </w:tcPr>
          <w:p>
            <w:pPr>
              <w:bidi/>
              <w:jc w:val="right"/>
            </w:pPr>
            <w:r/>
            <w:r>
              <w:t>בסדר הפוך מן הסדר שבו הובאו לעיל</w:t>
            </w:r>
          </w:p>
        </w:tc>
      </w:tr>
      <w:tr>
        <w:tc>
          <w:tcPr>
            <w:tcW w:type="dxa" w:w="1440"/>
          </w:tcPr>
          <w:p>
            <w:pPr>
              <w:bidi/>
              <w:jc w:val="right"/>
            </w:pPr>
            <w:r/>
            <w:r>
              <w:t>3163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סמוך לאמצע אורכו של התנור עברה מחיצה לרוחב צד המטבח של החדר, והפרידה את חלקו האחורי של הצריף</w:t>
            </w:r>
          </w:p>
        </w:tc>
        <w:tc>
          <w:tcPr>
            <w:tcW w:type="dxa" w:w="1440"/>
          </w:tcPr>
          <w:p>
            <w:pPr>
              <w:bidi/>
              <w:jc w:val="right"/>
            </w:pPr>
            <w:r/>
            <w:r>
              <w:t>משפט כבד עם שרשרת סמיכויות (אמצע אורכו של התנור, צד המטבח של החדר, חלקו האחורי של הצריף); בהמשך "שנמשך" מתייחס בעמימות לשולחן או לספסלים</w:t>
            </w:r>
          </w:p>
        </w:tc>
        <w:tc>
          <w:tcPr>
            <w:tcW w:type="dxa" w:w="1440"/>
          </w:tcPr>
          <w:p>
            <w:pPr>
              <w:bidi/>
              <w:jc w:val="right"/>
            </w:pPr>
            <w:r/>
            <w:r>
              <w:t>בגובה אמצע התנור עברה מחיצה לרוחב המטבח והפרידה את החלק האחורי של הצריף, ששימש כנראה לשינה.</w:t>
            </w:r>
          </w:p>
        </w:tc>
      </w:tr>
      <w:tr>
        <w:tc>
          <w:tcPr>
            <w:tcW w:type="dxa" w:w="1440"/>
          </w:tcPr>
          <w:p>
            <w:pPr>
              <w:bidi/>
              <w:jc w:val="right"/>
            </w:pPr>
            <w:r/>
            <w:r>
              <w:t>3178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כשתלמיד הוזמן לגיוס, לא נח הסבא עד שהושג שחרור</w:t>
            </w:r>
          </w:p>
        </w:tc>
        <w:tc>
          <w:tcPr>
            <w:tcW w:type="dxa" w:w="1440"/>
          </w:tcPr>
          <w:p>
            <w:pPr>
              <w:bidi/>
              <w:jc w:val="right"/>
            </w:pPr>
            <w:r/>
            <w:r>
              <w:t>"הוזמן לגיוס" הוא תרגום מילולי (was summoned/called up); גם הסביל "הושג שחרור" כבד</w:t>
            </w:r>
          </w:p>
        </w:tc>
        <w:tc>
          <w:tcPr>
            <w:tcW w:type="dxa" w:w="1440"/>
          </w:tcPr>
          <w:p>
            <w:pPr>
              <w:bidi/>
              <w:jc w:val="right"/>
            </w:pPr>
            <w:r/>
            <w:r>
              <w:t>כשתלמיד נקרא לשירות צבאי, לא נח הסבא עד שהצליח לשחרר אותו.</w:t>
            </w:r>
          </w:p>
        </w:tc>
      </w:tr>
      <w:tr>
        <w:tc>
          <w:tcPr>
            <w:tcW w:type="dxa" w:w="1440"/>
          </w:tcPr>
          <w:p>
            <w:pPr>
              <w:bidi/>
              <w:jc w:val="right"/>
            </w:pPr>
            <w:r/>
            <w:r>
              <w:t>3205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חיים סולובייצ׳יק אמר אמירה מפתיעה, ואחר כך ביאר אותה. הוא אמר:</w:t>
            </w:r>
          </w:p>
        </w:tc>
        <w:tc>
          <w:tcPr>
            <w:tcW w:type="dxa" w:w="1440"/>
          </w:tcPr>
          <w:p>
            <w:pPr>
              <w:bidi/>
              <w:jc w:val="right"/>
            </w:pPr>
            <w:r/>
            <w:r>
              <w:t>חזרה מגושמת "אמר אמירה... הוא אמר"; "ביאר" ואחריו "הסביר" בציטוט בהמשך</w:t>
            </w:r>
          </w:p>
        </w:tc>
        <w:tc>
          <w:tcPr>
            <w:tcW w:type="dxa" w:w="1440"/>
          </w:tcPr>
          <w:p>
            <w:pPr>
              <w:bidi/>
              <w:jc w:val="right"/>
            </w:pPr>
            <w:r/>
            <w:r>
              <w:t>ר׳ חיים סולובייצ׳יק אמר דבר מפתיע ואחר כך ביאר אותו:</w:t>
            </w:r>
          </w:p>
        </w:tc>
      </w:tr>
      <w:tr>
        <w:tc>
          <w:tcPr>
            <w:tcW w:type="dxa" w:w="1440"/>
          </w:tcPr>
          <w:p>
            <w:pPr>
              <w:bidi/>
              <w:jc w:val="right"/>
            </w:pPr>
            <w:r/>
            <w:r>
              <w:t>3212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דוגמה נוספת לרגישותו המופלגת של ר׳ נתן־צבי פינקל הייתה שבחודשי חייו האחרונים</w:t>
            </w:r>
          </w:p>
        </w:tc>
        <w:tc>
          <w:tcPr>
            <w:tcW w:type="dxa" w:w="1440"/>
          </w:tcPr>
          <w:p>
            <w:pPr>
              <w:bidi/>
              <w:jc w:val="right"/>
            </w:pPr>
            <w:r/>
            <w:r>
              <w:t>מבנה "דוגמה... הייתה ש" תרגום מילולי של an additional example was that; בנוסף, ברשימת האיור קפיצה בין גוף שלישי והווה ("הוא שמע את השירה") בלי קישור</w:t>
            </w:r>
          </w:p>
        </w:tc>
        <w:tc>
          <w:tcPr>
            <w:tcW w:type="dxa" w:w="1440"/>
          </w:tcPr>
          <w:p>
            <w:pPr>
              <w:bidi/>
              <w:jc w:val="right"/>
            </w:pPr>
            <w:r/>
            <w:r>
              <w:t>דוגמה נוספת לרגישותו המופלגת: בחודשי חייו האחרונים בארץ ישראל לא היה ר׳ נתן־צבי פינקל מסוגל להוציא את לשונו בפני הרופא בשעת בדיקות רפואיות (!).</w:t>
            </w:r>
          </w:p>
        </w:tc>
      </w:tr>
      <w:tr>
        <w:tc>
          <w:tcPr>
            <w:tcW w:type="dxa" w:w="1440"/>
          </w:tcPr>
          <w:p>
            <w:pPr>
              <w:bidi/>
              <w:jc w:val="right"/>
            </w:pPr>
            <w:r/>
            <w:r>
              <w:t>3235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אנשים עטורי טלית ובעלי זקנים</w:t>
            </w:r>
          </w:p>
        </w:tc>
        <w:tc>
          <w:tcPr>
            <w:tcW w:type="dxa" w:w="1440"/>
          </w:tcPr>
          <w:p>
            <w:pPr>
              <w:bidi/>
              <w:jc w:val="right"/>
            </w:pPr>
            <w:r/>
            <w:r>
              <w:t>״בעלי זקנים״ בריבוי הוא תרגום מילולי (men with beards); ״עטורי טלית״ אינו הביטוי הרגיל</w:t>
            </w:r>
          </w:p>
        </w:tc>
        <w:tc>
          <w:tcPr>
            <w:tcW w:type="dxa" w:w="1440"/>
          </w:tcPr>
          <w:p>
            <w:pPr>
              <w:bidi/>
              <w:jc w:val="right"/>
            </w:pPr>
            <w:r/>
            <w:r>
              <w:t>אנשים עטופי טלית ובעלי זקן</w:t>
            </w:r>
          </w:p>
        </w:tc>
      </w:tr>
      <w:tr>
        <w:tc>
          <w:tcPr>
            <w:tcW w:type="dxa" w:w="1440"/>
          </w:tcPr>
          <w:p>
            <w:pPr>
              <w:bidi/>
              <w:jc w:val="right"/>
            </w:pPr>
            <w:r/>
            <w:r>
              <w:t>3237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מתוך ציפייה למחילת העוונות המבושרת בבוא היום הקדוש ביותר</w:t>
            </w:r>
          </w:p>
        </w:tc>
        <w:tc>
          <w:tcPr>
            <w:tcW w:type="dxa" w:w="1440"/>
          </w:tcPr>
          <w:p>
            <w:pPr>
              <w:bidi/>
              <w:jc w:val="right"/>
            </w:pPr>
            <w:r/>
            <w:r>
              <w:t>המשפט כבד ו״מתוך ציפייה״ אינו ברור: של מי הציפייה, של הנער או של הסבא; ״המבושרת בבוא״ גבוה ומסורבל</w:t>
            </w:r>
          </w:p>
        </w:tc>
        <w:tc>
          <w:tcPr>
            <w:tcW w:type="dxa" w:w="1440"/>
          </w:tcPr>
          <w:p>
            <w:pPr>
              <w:bidi/>
              <w:jc w:val="right"/>
            </w:pPr>
            <w:r/>
            <w:r>
              <w:t>כשהוא מצפה, כמו הזקן, למחילת העוונות שמבשר היום הקדוש ביותר</w:t>
            </w:r>
          </w:p>
        </w:tc>
      </w:tr>
      <w:tr>
        <w:tc>
          <w:tcPr>
            <w:tcW w:type="dxa" w:w="1440"/>
          </w:tcPr>
          <w:p>
            <w:pPr>
              <w:bidi/>
              <w:jc w:val="right"/>
            </w:pPr>
            <w:r/>
            <w:r>
              <w:t>3246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לרמזים אפשריים למה שהביא את רבנו למסקנה זו השווה</w:t>
            </w:r>
          </w:p>
        </w:tc>
        <w:tc>
          <w:tcPr>
            <w:tcW w:type="dxa" w:w="1440"/>
          </w:tcPr>
          <w:p>
            <w:pPr>
              <w:bidi/>
              <w:jc w:val="right"/>
            </w:pPr>
            <w:r/>
            <w:r>
              <w:t>״למה שהביא את רבנו״ ו״רמזים אפשריים״ מסורבלים ומתורגמים</w:t>
            </w:r>
          </w:p>
        </w:tc>
        <w:tc>
          <w:tcPr>
            <w:tcW w:type="dxa" w:w="1440"/>
          </w:tcPr>
          <w:p>
            <w:pPr>
              <w:bidi/>
              <w:jc w:val="right"/>
            </w:pPr>
            <w:r/>
            <w:r>
              <w:t>לרמזים לסיבה שהביאה את רבנו למסקנה זו השווה</w:t>
            </w:r>
          </w:p>
        </w:tc>
      </w:tr>
      <w:tr>
        <w:tc>
          <w:tcPr>
            <w:tcW w:type="dxa" w:w="1440"/>
          </w:tcPr>
          <w:p>
            <w:pPr>
              <w:bidi/>
              <w:jc w:val="right"/>
            </w:pPr>
            <w:r/>
            <w:r>
              <w:t>3251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הוא ניסה עוד לכהן ברבנות לתקופות קצרות במוסקבה</w:t>
            </w:r>
          </w:p>
        </w:tc>
        <w:tc>
          <w:tcPr>
            <w:tcW w:type="dxa" w:w="1440"/>
          </w:tcPr>
          <w:p>
            <w:pPr>
              <w:bidi/>
              <w:jc w:val="right"/>
            </w:pPr>
            <w:r/>
            <w:r>
              <w:t>״ניסה עוד לכהן ברבנות״ הוא תרגום מילולי (tried to serve as rabbi); המשפט ארוך ומפוזר</w:t>
            </w:r>
          </w:p>
        </w:tc>
        <w:tc>
          <w:tcPr>
            <w:tcW w:type="dxa" w:w="1440"/>
          </w:tcPr>
          <w:p>
            <w:pPr>
              <w:bidi/>
              <w:jc w:val="right"/>
            </w:pPr>
            <w:r/>
            <w:r>
              <w:t>אחר כך ניסה את כוחו ברבנות לתקופות קצרות, במוסקבה, וכן בעיירות הליטאיות יאסווען שליד קיידאן ואלקסוט התחתית שליד קובנה</w:t>
            </w:r>
          </w:p>
        </w:tc>
      </w:tr>
      <w:tr>
        <w:tc>
          <w:tcPr>
            <w:tcW w:type="dxa" w:w="1440"/>
          </w:tcPr>
          <w:p>
            <w:pPr>
              <w:bidi/>
              <w:jc w:val="right"/>
            </w:pPr>
            <w:r/>
            <w:r>
              <w:t>3255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שהרי בגיל ארבעים וחמש, אחרי שהפנה עורף לרבנות, היה מבוגר מדי ובעל אופי אחר מכדי להימנות</w:t>
            </w:r>
          </w:p>
        </w:tc>
        <w:tc>
          <w:tcPr>
            <w:tcW w:type="dxa" w:w="1440"/>
          </w:tcPr>
          <w:p>
            <w:pPr>
              <w:bidi/>
              <w:jc w:val="right"/>
            </w:pPr>
            <w:r/>
            <w:r>
              <w:t>משפט ארוך עם הערה מוכנסת ושני ״מדי/מכדי״ ברצף; קשה להבין את הנימוק</w:t>
            </w:r>
          </w:p>
        </w:tc>
        <w:tc>
          <w:tcPr>
            <w:tcW w:type="dxa" w:w="1440"/>
          </w:tcPr>
          <w:p>
            <w:pPr>
              <w:bidi/>
              <w:jc w:val="right"/>
            </w:pPr>
            <w:r/>
            <w:r>
              <w:t>שהרי בגיל ארבעים וחמש, אחרי שהפנה עורף לרבנות, היה מבוגר מדי ושונה באופיו מכדי להימנות עם תלמידי כולל שנועד להכשיר צעירים לרבנות</w:t>
            </w:r>
          </w:p>
        </w:tc>
      </w:tr>
      <w:tr>
        <w:tc>
          <w:tcPr>
            <w:tcW w:type="dxa" w:w="1440"/>
          </w:tcPr>
          <w:p>
            <w:pPr>
              <w:bidi/>
              <w:jc w:val="right"/>
            </w:pPr>
            <w:r/>
            <w:r>
              <w:t>3260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ולו רק משום שהכנסתה של אשתו לא תספיק לפרנסת המשפחה</w:t>
            </w:r>
          </w:p>
        </w:tc>
        <w:tc>
          <w:tcPr>
            <w:tcW w:type="dxa" w:w="1440"/>
          </w:tcPr>
          <w:p>
            <w:pPr>
              <w:bidi/>
              <w:jc w:val="right"/>
            </w:pPr>
            <w:r/>
            <w:r>
              <w:t>״ולו רק״ (and if only) הוא תרגום מילולי, חוזר פעמיים בפסקה; ״ולו״ לבדו מספיק</w:t>
            </w:r>
          </w:p>
        </w:tc>
        <w:tc>
          <w:tcPr>
            <w:tcW w:type="dxa" w:w="1440"/>
          </w:tcPr>
          <w:p>
            <w:pPr>
              <w:bidi/>
              <w:jc w:val="right"/>
            </w:pPr>
            <w:r/>
            <w:r>
              <w:t>ולו משום שהכנסתה של אשתו לא תספיק לפרנסת המשפחה</w:t>
            </w:r>
          </w:p>
        </w:tc>
      </w:tr>
      <w:tr>
        <w:tc>
          <w:tcPr>
            <w:tcW w:type="dxa" w:w="1440"/>
          </w:tcPr>
          <w:p>
            <w:pPr>
              <w:bidi/>
              <w:jc w:val="right"/>
            </w:pPr>
            <w:r/>
            <w:r>
              <w:t>3266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אבל מפתיע שכץ משתמש במונח “מנהג קבוע” כשהוא מציין את הושענא רבה כיום שבו קיבל ר׳ נפתלי את התלמידים</w:t>
            </w:r>
          </w:p>
        </w:tc>
        <w:tc>
          <w:tcPr>
            <w:tcW w:type="dxa" w:w="1440"/>
          </w:tcPr>
          <w:p>
            <w:pPr>
              <w:bidi/>
              <w:jc w:val="right"/>
            </w:pPr>
            <w:r/>
            <w:r>
              <w:t>המשפט בהערה ארוך ומסורבל; ״משתמש במונח... כשהוא מציין... כיום שבו קיבל״ שרשרת כבדה</w:t>
            </w:r>
          </w:p>
        </w:tc>
        <w:tc>
          <w:tcPr>
            <w:tcW w:type="dxa" w:w="1440"/>
          </w:tcPr>
          <w:p>
            <w:pPr>
              <w:bidi/>
              <w:jc w:val="right"/>
            </w:pPr>
            <w:r/>
            <w:r>
              <w:t>אך מפתיע שכץ מכנה “מנהג קבוע” את קבלת התלמידים בהושענא רבה, אם הדבר היה רק בשנתיים תרס״ו ותרס״ז</w:t>
            </w:r>
          </w:p>
        </w:tc>
      </w:tr>
      <w:tr>
        <w:tc>
          <w:tcPr>
            <w:tcW w:type="dxa" w:w="1440"/>
          </w:tcPr>
          <w:p>
            <w:pPr>
              <w:bidi/>
              <w:jc w:val="right"/>
            </w:pPr>
            <w:r/>
            <w:r>
              <w:t>3272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השווה גם שם: שם מובאת גישתו הכללית של ר׳ ישראל להישאר “נסתר”</w:t>
            </w:r>
          </w:p>
        </w:tc>
        <w:tc>
          <w:tcPr>
            <w:tcW w:type="dxa" w:w="1440"/>
          </w:tcPr>
          <w:p>
            <w:pPr>
              <w:bidi/>
              <w:jc w:val="right"/>
            </w:pPr>
            <w:r/>
            <w:r>
              <w:t>חזרה על ״שם... שם״ ומשפט מסורבל, תחבירית לא ברור</w:t>
            </w:r>
          </w:p>
        </w:tc>
        <w:tc>
          <w:tcPr>
            <w:tcW w:type="dxa" w:w="1440"/>
          </w:tcPr>
          <w:p>
            <w:pPr>
              <w:bidi/>
              <w:jc w:val="right"/>
            </w:pPr>
            <w:r/>
            <w:r>
              <w:t>השווה גם שם, שבו מובאת גישתו הכללית של ר׳ ישראל להישאר “נסתר”, כפי שנרשמה בתחילת נספח י, אך בלי התוספת הסיפורית של ר׳ נפתלי</w:t>
            </w:r>
          </w:p>
        </w:tc>
      </w:tr>
      <w:tr>
        <w:tc>
          <w:tcPr>
            <w:tcW w:type="dxa" w:w="1440"/>
          </w:tcPr>
          <w:p>
            <w:pPr>
              <w:bidi/>
              <w:jc w:val="right"/>
            </w:pPr>
            <w:r/>
            <w:r>
              <w:t>3274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ברשימותיו של ר׳ אשר קצמן משיחותיו עם אבי בפלורידה סיפר אבי שר׳ נפתלי</w:t>
            </w:r>
          </w:p>
        </w:tc>
        <w:tc>
          <w:tcPr>
            <w:tcW w:type="dxa" w:w="1440"/>
          </w:tcPr>
          <w:p>
            <w:pPr>
              <w:bidi/>
              <w:jc w:val="right"/>
            </w:pPr>
            <w:r/>
            <w:r>
              <w:t>מבנה מסורבל: מילת היחס חסרה (״ברשימותיו... סיפר אבי״) וסמיכויות רצופות</w:t>
            </w:r>
          </w:p>
        </w:tc>
        <w:tc>
          <w:tcPr>
            <w:tcW w:type="dxa" w:w="1440"/>
          </w:tcPr>
          <w:p>
            <w:pPr>
              <w:bidi/>
              <w:jc w:val="right"/>
            </w:pPr>
            <w:r/>
            <w:r>
              <w:t>לפי רשימותיו של ר׳ אשר קצמן משיחותיו עם אבי בפלורידה, סיפר אבי שר׳ נפתלי</w:t>
            </w:r>
          </w:p>
        </w:tc>
      </w:tr>
      <w:tr>
        <w:tc>
          <w:tcPr>
            <w:tcW w:type="dxa" w:w="1440"/>
          </w:tcPr>
          <w:p>
            <w:pPr>
              <w:bidi/>
              <w:jc w:val="right"/>
            </w:pPr>
            <w:r/>
            <w:r>
              <w:t>3295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בחן אותם ר׳ לייזר בקושיה שהיה עליהם לפתור</w:t>
            </w:r>
          </w:p>
        </w:tc>
        <w:tc>
          <w:tcPr>
            <w:tcW w:type="dxa" w:w="1440"/>
          </w:tcPr>
          <w:p>
            <w:pPr>
              <w:bidi/>
              <w:jc w:val="right"/>
            </w:pPr>
            <w:r/>
            <w:r>
              <w:t>תרגמת: 'בחן אותם בקושיה' (tested them with a question) אינו עברית טבעית</w:t>
            </w:r>
          </w:p>
        </w:tc>
        <w:tc>
          <w:tcPr>
            <w:tcW w:type="dxa" w:w="1440"/>
          </w:tcPr>
          <w:p>
            <w:pPr>
              <w:bidi/>
              <w:jc w:val="right"/>
            </w:pPr>
            <w:r/>
            <w:r>
              <w:t>העמיד אותם ר׳ לייזר במבחן: קושיה שעליהם לפתור</w:t>
            </w:r>
          </w:p>
        </w:tc>
      </w:tr>
      <w:tr>
        <w:tc>
          <w:tcPr>
            <w:tcW w:type="dxa" w:w="1440"/>
          </w:tcPr>
          <w:p>
            <w:pPr>
              <w:bidi/>
              <w:jc w:val="right"/>
            </w:pPr>
            <w:r/>
            <w:r>
              <w:t>3297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כשביקר בבית לאחר מכן</w:t>
            </w:r>
          </w:p>
        </w:tc>
        <w:tc>
          <w:tcPr>
            <w:tcW w:type="dxa" w:w="1440"/>
          </w:tcPr>
          <w:p>
            <w:pPr>
              <w:bidi/>
              <w:jc w:val="right"/>
            </w:pPr>
            <w:r/>
            <w:r>
              <w:t>'ביקר בבית' תרגום מילולי של 'visited home'; לא ברור לאיזה בית הכוונה</w:t>
            </w:r>
          </w:p>
        </w:tc>
        <w:tc>
          <w:tcPr>
            <w:tcW w:type="dxa" w:w="1440"/>
          </w:tcPr>
          <w:p>
            <w:pPr>
              <w:bidi/>
              <w:jc w:val="right"/>
            </w:pPr>
            <w:r/>
            <w:r>
              <w:t>כשביקר בטלז לאחר מכן</w:t>
            </w:r>
          </w:p>
        </w:tc>
      </w:tr>
      <w:tr>
        <w:tc>
          <w:tcPr>
            <w:tcW w:type="dxa" w:w="1440"/>
          </w:tcPr>
          <w:p>
            <w:pPr>
              <w:bidi/>
              <w:jc w:val="right"/>
            </w:pPr>
            <w:r/>
            <w:r>
              <w:t>3302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מקולות קבוצות התלמידים שהתווכחו ללא הרף רעשה הישיבה בכל עת כים סוער</w:t>
            </w:r>
          </w:p>
        </w:tc>
        <w:tc>
          <w:tcPr>
            <w:tcW w:type="dxa" w:w="1440"/>
          </w:tcPr>
          <w:p>
            <w:pPr>
              <w:bidi/>
              <w:jc w:val="right"/>
            </w:pPr>
            <w:r/>
            <w:r>
              <w:t>משפט כבד: שרשרת סמיכויות והיפוך סדר, 'רעשה מקולות' כבד מדי לפני הדימוי</w:t>
            </w:r>
          </w:p>
        </w:tc>
        <w:tc>
          <w:tcPr>
            <w:tcW w:type="dxa" w:w="1440"/>
          </w:tcPr>
          <w:p>
            <w:pPr>
              <w:bidi/>
              <w:jc w:val="right"/>
            </w:pPr>
            <w:r/>
            <w:r>
              <w:t>קבוצות תלמידים התווכחו ללא הרף, והישיבה רעשה בכל עת כים סוער</w:t>
            </w:r>
          </w:p>
        </w:tc>
      </w:tr>
      <w:tr>
        <w:tc>
          <w:tcPr>
            <w:tcW w:type="dxa" w:w="1440"/>
          </w:tcPr>
          <w:p>
            <w:pPr>
              <w:bidi/>
              <w:jc w:val="right"/>
            </w:pPr>
            <w:r/>
            <w:r>
              <w:t>3306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השווה גם הערה 79 לעיל, על המלצתו של ר׳ ישראל על ספר זה לר׳ נפתלי אמסטרדם, ופרק 3, הפסקה הראשונה של נספח ח, על תמיכתו של ר׳ ישראל בשיטת הלימוד התלמודית של ר׳ חיים סולובייצ׳יק כשיטה ההולמת את העת החדשה.</w:t>
            </w:r>
          </w:p>
        </w:tc>
        <w:tc>
          <w:tcPr>
            <w:tcW w:type="dxa" w:w="1440"/>
          </w:tcPr>
          <w:p>
            <w:pPr>
              <w:bidi/>
              <w:jc w:val="right"/>
            </w:pPr>
            <w:r/>
            <w:r>
              <w:t>משפט כבד: שני מראי מקום עם שרשרת 'על... על...' וסמיכויות רבות</w:t>
            </w:r>
          </w:p>
        </w:tc>
        <w:tc>
          <w:tcPr>
            <w:tcW w:type="dxa" w:w="1440"/>
          </w:tcPr>
          <w:p>
            <w:pPr>
              <w:bidi/>
              <w:jc w:val="right"/>
            </w:pPr>
            <w:r/>
            <w:r>
              <w:t>השווה גם הערה 79 לעיל, על המלצתו של ר׳ ישראל לר׳ נפתלי אמסטרדם לעיין בספר זה, ופרק 3, הפסקה הראשונה של נספח ח, שבה נאמר שר׳ ישראל תמך בשיטת הלימוד של ר׳ חיים סולובייצ׳יק כהולמת את העת החדשה.</w:t>
            </w:r>
          </w:p>
        </w:tc>
      </w:tr>
      <w:tr>
        <w:tc>
          <w:tcPr>
            <w:tcW w:type="dxa" w:w="1440"/>
          </w:tcPr>
          <w:p>
            <w:pPr>
              <w:bidi/>
              <w:jc w:val="right"/>
            </w:pPr>
            <w:r/>
            <w:r>
              <w:t>3314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ורהפטיג מגלה שמיד כשהתמנה ר׳ לייב חסמן למשגיח</w:t>
            </w:r>
          </w:p>
        </w:tc>
        <w:tc>
          <w:tcPr>
            <w:tcW w:type="dxa" w:w="1440"/>
          </w:tcPr>
          <w:p>
            <w:pPr>
              <w:bidi/>
              <w:jc w:val="right"/>
            </w:pPr>
            <w:r/>
            <w:r>
              <w:t>'מגלה' תרגום מילולי של reveals; מוטב פועל מקובל להעברת מידע</w:t>
            </w:r>
          </w:p>
        </w:tc>
        <w:tc>
          <w:tcPr>
            <w:tcW w:type="dxa" w:w="1440"/>
          </w:tcPr>
          <w:p>
            <w:pPr>
              <w:bidi/>
              <w:jc w:val="right"/>
            </w:pPr>
            <w:r/>
            <w:r>
              <w:t>ורהפטיג מספר שמיד עם מינויו של ר׳ לייב חסמן למשגיח שם הלה קץ</w:t>
            </w:r>
          </w:p>
        </w:tc>
      </w:tr>
      <w:tr>
        <w:tc>
          <w:tcPr>
            <w:tcW w:type="dxa" w:w="1440"/>
          </w:tcPr>
          <w:p>
            <w:pPr>
              <w:bidi/>
              <w:jc w:val="right"/>
            </w:pPr>
            <w:r/>
            <w:r>
              <w:t>3335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את נקודת המבט הטלזאית הכרתי כשסיפר לי</w:t>
            </w:r>
          </w:p>
        </w:tc>
        <w:tc>
          <w:tcPr>
            <w:tcW w:type="dxa" w:w="1440"/>
          </w:tcPr>
          <w:p>
            <w:pPr>
              <w:bidi/>
              <w:jc w:val="right"/>
            </w:pPr>
            <w:r/>
            <w:r>
              <w:t>'הכרתי' תרגום מילולי של 'I became familiar with'; לא טבעי</w:t>
            </w:r>
          </w:p>
        </w:tc>
        <w:tc>
          <w:tcPr>
            <w:tcW w:type="dxa" w:w="1440"/>
          </w:tcPr>
          <w:p>
            <w:pPr>
              <w:bidi/>
              <w:jc w:val="right"/>
            </w:pPr>
            <w:r/>
            <w:r>
              <w:t>את נקודת המבט הטלזאית שמעתי מפי ר׳ אהרן־בן־ציון שורין, שלמד שם בראשית שנות הת״ר־צ׳</w:t>
            </w:r>
          </w:p>
        </w:tc>
      </w:tr>
      <w:tr>
        <w:tc>
          <w:tcPr>
            <w:tcW w:type="dxa" w:w="1440"/>
          </w:tcPr>
          <w:p>
            <w:pPr>
              <w:bidi/>
              <w:jc w:val="right"/>
            </w:pPr>
            <w:r/>
            <w:r>
              <w:t>3340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השווה לדוגמה הערה 99, ולדוגמה לעמדתו הבלתי מתפשרת בכלל הערה 111</w:t>
            </w:r>
          </w:p>
        </w:tc>
        <w:tc>
          <w:tcPr>
            <w:tcW w:type="dxa" w:w="1440"/>
          </w:tcPr>
          <w:p>
            <w:pPr>
              <w:bidi/>
              <w:jc w:val="right"/>
            </w:pPr>
            <w:r/>
            <w:r>
              <w:t>"לדוגמה" חוזר פעמיים ומתורגם מ-for example; המשפט כולו מסורבל עם מוסגר ארוך באמצע</w:t>
            </w:r>
          </w:p>
        </w:tc>
        <w:tc>
          <w:tcPr>
            <w:tcW w:type="dxa" w:w="1440"/>
          </w:tcPr>
          <w:p>
            <w:pPr>
              <w:bidi/>
              <w:jc w:val="right"/>
            </w:pPr>
            <w:r/>
            <w:r>
              <w:t>השווה, למשל, הערה 99, ואת עמדתו הבלתי מתפשרת בכלל בהערה 111</w:t>
            </w:r>
          </w:p>
        </w:tc>
      </w:tr>
      <w:tr>
        <w:tc>
          <w:tcPr>
            <w:tcW w:type="dxa" w:w="1440"/>
          </w:tcPr>
          <w:p>
            <w:pPr>
              <w:bidi/>
              <w:jc w:val="right"/>
            </w:pPr>
            <w:r/>
            <w:r>
              <w:t>3342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חסמו המורדים בבוקר את הכניסה לבית המדרש בסטנדרים שלהם, כדי למנוע מראשי הישיבה להיכנס</w:t>
            </w:r>
          </w:p>
        </w:tc>
        <w:tc>
          <w:tcPr>
            <w:tcW w:type="dxa" w:w="1440"/>
          </w:tcPr>
          <w:p>
            <w:pPr>
              <w:bidi/>
              <w:jc w:val="right"/>
            </w:pPr>
            <w:r/>
            <w:r>
              <w:t>כינוי שייכות מיותר ("שלהם") בתרגום מילולי של their stands</w:t>
            </w:r>
          </w:p>
        </w:tc>
        <w:tc>
          <w:tcPr>
            <w:tcW w:type="dxa" w:w="1440"/>
          </w:tcPr>
          <w:p>
            <w:pPr>
              <w:bidi/>
              <w:jc w:val="right"/>
            </w:pPr>
            <w:r/>
            <w:r>
              <w:t>חסמו המורדים בבוקר את הכניסה לבית המדרש בסטנדרים, כדי למנוע מראשי הישיבה להיכנס</w:t>
            </w:r>
          </w:p>
        </w:tc>
      </w:tr>
      <w:tr>
        <w:tc>
          <w:tcPr>
            <w:tcW w:type="dxa" w:w="1440"/>
          </w:tcPr>
          <w:p>
            <w:pPr>
              <w:bidi/>
              <w:jc w:val="right"/>
            </w:pPr>
            <w:r/>
            <w:r>
              <w:t>3344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נראה גם שאסף מבקש לחסוך מחבריו את המבוכה שבגילוי ש“המהומה” שלהם כללה את שבירת המנורות</w:t>
            </w:r>
          </w:p>
        </w:tc>
        <w:tc>
          <w:tcPr>
            <w:tcW w:type="dxa" w:w="1440"/>
          </w:tcPr>
          <w:p>
            <w:pPr>
              <w:bidi/>
              <w:jc w:val="right"/>
            </w:pPr>
            <w:r/>
            <w:r>
              <w:t>שרשרת של "שב...ש..." ו"כמו שתיאר" בהמשך; משפט כבד וקשה לקריאה</w:t>
            </w:r>
          </w:p>
        </w:tc>
        <w:tc>
          <w:tcPr>
            <w:tcW w:type="dxa" w:w="1440"/>
          </w:tcPr>
          <w:p>
            <w:pPr>
              <w:bidi/>
              <w:jc w:val="right"/>
            </w:pPr>
            <w:r/>
            <w:r>
              <w:t>נראה גם שאסף מבקש לחסוך מחבריו מבוכה: ה“מהומה” שלהם כללה גם שבירת מנורות, כפי שתיאר תלמיד מתקופה מוקדמת יותר, ר׳ ירוחם־אשר ורהפטיג</w:t>
            </w:r>
          </w:p>
        </w:tc>
      </w:tr>
      <w:tr>
        <w:tc>
          <w:tcPr>
            <w:tcW w:type="dxa" w:w="1440"/>
          </w:tcPr>
          <w:p>
            <w:pPr>
              <w:bidi/>
              <w:jc w:val="right"/>
            </w:pPr>
            <w:r/>
            <w:r>
              <w:t>3360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הדבר הגיע לידי כך – כנראה אחרי תחילת זמן הסתיו, אף שהמרואיין לא אמר זאת – שניסו לפרוץ</w:t>
            </w:r>
          </w:p>
        </w:tc>
        <w:tc>
          <w:tcPr>
            <w:tcW w:type="dxa" w:w="1440"/>
          </w:tcPr>
          <w:p>
            <w:pPr>
              <w:bidi/>
              <w:jc w:val="right"/>
            </w:pPr>
            <w:r/>
            <w:r>
              <w:t>הפסקה באמצע המשפט מפרידה בין "לידי כך" ל"שניסו"; קשה לקריאה</w:t>
            </w:r>
          </w:p>
        </w:tc>
        <w:tc>
          <w:tcPr>
            <w:tcW w:type="dxa" w:w="1440"/>
          </w:tcPr>
          <w:p>
            <w:pPr>
              <w:bidi/>
              <w:jc w:val="right"/>
            </w:pPr>
            <w:r/>
            <w:r>
              <w:t>הדבר הגיע לידי כך שניסו לפרוץ לבית ר׳ אליעזר לופט ולפגוע בו ובתלמידיו (כנראה אחרי תחילת זמן הסתיו, אף שהמרואיין לא אמר זאת)</w:t>
            </w:r>
          </w:p>
        </w:tc>
      </w:tr>
      <w:tr>
        <w:tc>
          <w:tcPr>
            <w:tcW w:type="dxa" w:w="1440"/>
          </w:tcPr>
          <w:p>
            <w:pPr>
              <w:bidi/>
              <w:jc w:val="right"/>
            </w:pPr>
            <w:r/>
            <w:r>
              <w:t>3367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בסיפורו על המאורעות שסבבו את בואו המאוחר יותר של ר׳ שמואל פונדילער</w:t>
            </w:r>
          </w:p>
        </w:tc>
        <w:tc>
          <w:tcPr>
            <w:tcW w:type="dxa" w:w="1440"/>
          </w:tcPr>
          <w:p>
            <w:pPr>
              <w:bidi/>
              <w:jc w:val="right"/>
            </w:pPr>
            <w:r/>
            <w:r>
              <w:t>"סבבו" הוא תרגום מילולי של surrounding; המשפט כבד עם שתי הפרדות זמן</w:t>
            </w:r>
          </w:p>
        </w:tc>
        <w:tc>
          <w:tcPr>
            <w:tcW w:type="dxa" w:w="1440"/>
          </w:tcPr>
          <w:p>
            <w:pPr>
              <w:bidi/>
              <w:jc w:val="right"/>
            </w:pPr>
            <w:r/>
            <w:r>
              <w:t>בסיפורו על המאורעות שקדמו לבואו של ר׳ שמואל פונדילער, שהיה מאוחר יותר</w:t>
            </w:r>
          </w:p>
        </w:tc>
      </w:tr>
      <w:tr>
        <w:tc>
          <w:tcPr>
            <w:tcW w:type="dxa" w:w="1440"/>
          </w:tcPr>
          <w:p>
            <w:pPr>
              <w:bidi/>
              <w:jc w:val="right"/>
            </w:pPr>
            <w:r/>
            <w:r>
              <w:t>3371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יתר על כן, כשעבר המחבר לשדובה ונחקר על ספרות אסורה, ובה תעמולה סוציאליסטית, שנמצאה באכסנייתו</w:t>
            </w:r>
          </w:p>
        </w:tc>
        <w:tc>
          <w:tcPr>
            <w:tcW w:type="dxa" w:w="1440"/>
          </w:tcPr>
          <w:p>
            <w:pPr>
              <w:bidi/>
              <w:jc w:val="right"/>
            </w:pPr>
            <w:r/>
            <w:r>
              <w:t>משפט מקונן: שתי תוספות ופסוקית "שנמצאה" רחוקה מנושאה; קשה לקריאה</w:t>
            </w:r>
          </w:p>
        </w:tc>
        <w:tc>
          <w:tcPr>
            <w:tcW w:type="dxa" w:w="1440"/>
          </w:tcPr>
          <w:p>
            <w:pPr>
              <w:bidi/>
              <w:jc w:val="right"/>
            </w:pPr>
            <w:r/>
            <w:r>
              <w:t>יתר על כן, כשעבר המחבר לשדובה נמצאה באכסנייתו ספרות אסורה, ובה תעמולה סוציאליסטית (שם, עמ׳ 146); בחקירה אמר לבית הדין, לפי המסופר, שהספרים היו עמו במשך “השנה וחצי שלמדתי בטלז”</w:t>
            </w:r>
          </w:p>
        </w:tc>
      </w:tr>
      <w:tr>
        <w:tc>
          <w:tcPr>
            <w:tcW w:type="dxa" w:w="1440"/>
          </w:tcPr>
          <w:p>
            <w:pPr>
              <w:bidi/>
              <w:jc w:val="right"/>
            </w:pPr>
            <w:r/>
            <w:r>
              <w:t>3380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 היה מאמין ולא מעלה בדעתו שכעבור שבעים ושבע שנים יראה את צאצאו של הגאון הגדול בדור החמישי</w:t>
            </w:r>
          </w:p>
        </w:tc>
        <w:tc>
          <w:tcPr>
            <w:tcW w:type="dxa" w:w="1440"/>
          </w:tcPr>
          <w:p>
            <w:pPr>
              <w:bidi/>
              <w:jc w:val="right"/>
            </w:pPr>
            <w:r/>
            <w:r>
              <w:t>משפט ארוך וכבד עם שרשרת של פסוקיות וסיומת רשימה; "לא היה מאמין ולא מעלה בדעתו" הוא תרגום חופשי</w:t>
            </w:r>
          </w:p>
        </w:tc>
        <w:tc>
          <w:tcPr>
            <w:tcW w:type="dxa" w:w="1440"/>
          </w:tcPr>
          <w:p>
            <w:pPr>
              <w:bidi/>
              <w:jc w:val="right"/>
            </w:pPr>
            <w:r/>
            <w:r>
              <w:t>לא היה מעלה בדעתו שכעבור שבעים ושבע שנים יזכה לראות את בן הדור החמישי של הגאון הגדול. הוא הכיר אישית כל חוליה בשלשלת: ...</w:t>
            </w:r>
          </w:p>
        </w:tc>
      </w:tr>
      <w:tr>
        <w:tc>
          <w:tcPr>
            <w:tcW w:type="dxa" w:w="1440"/>
          </w:tcPr>
          <w:p>
            <w:pPr>
              <w:bidi/>
              <w:jc w:val="right"/>
            </w:pPr>
            <w:r/>
            <w:r>
              <w:t>3386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“מסופר שר׳ קלמן־דוד אבל, אביו של ר׳ שלמה־זלמן, רץ אל ר׳ לייזר” – כאשר הנהיג ר׳ לייזר לראשונה</w:t>
            </w:r>
          </w:p>
        </w:tc>
        <w:tc>
          <w:tcPr>
            <w:tcW w:type="dxa" w:w="1440"/>
          </w:tcPr>
          <w:p>
            <w:pPr>
              <w:bidi/>
              <w:jc w:val="right"/>
            </w:pPr>
            <w:r/>
            <w:r>
              <w:t>הציטוט נקטע באמצע המשפט בהערה ארוכה של שלוש הוספות; קשה לעקוב אחרי התחביר</w:t>
            </w:r>
          </w:p>
        </w:tc>
        <w:tc>
          <w:tcPr>
            <w:tcW w:type="dxa" w:w="1440"/>
          </w:tcPr>
          <w:p>
            <w:pPr>
              <w:bidi/>
              <w:jc w:val="right"/>
            </w:pPr>
            <w:r/>
            <w:r>
              <w:t>להעביר את ההקשר לפני הציטוט: בתרנ״ד, כשהנהיג ר׳ לייזר לראשונה את לימוד המוסר בישיבה בהשפעת חתנו ר׳ יוסף לייב בלוך – בתקופה הקצרה שבה כיהן ר׳ בנצה־וועלוול קרניץ כמשגיח – “מסופר שר׳ קלמן־דוד אבל... רץ אל ר׳ לייזר והכריז: ‘הרב מביא חורבן גדול על הישיבה’”</w:t>
            </w:r>
          </w:p>
        </w:tc>
      </w:tr>
      <w:tr>
        <w:tc>
          <w:tcPr>
            <w:tcW w:type="dxa" w:w="1440"/>
          </w:tcPr>
          <w:p>
            <w:pPr>
              <w:bidi/>
              <w:jc w:val="right"/>
            </w:pPr>
            <w:r/>
            <w:r>
              <w:t>3391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עשה זאת בכוחו הנוקב של יריב במלחמה</w:t>
            </w:r>
          </w:p>
        </w:tc>
        <w:tc>
          <w:tcPr>
            <w:tcW w:type="dxa" w:w="1440"/>
          </w:tcPr>
          <w:p>
            <w:pPr>
              <w:bidi/>
              <w:jc w:val="right"/>
            </w:pPr>
            <w:r/>
            <w:r>
              <w:t>ניסוח מילולי ומעורפל ("בכוחו הנוקב של יריב"); נשמע כתרגום.</w:t>
            </w:r>
          </w:p>
        </w:tc>
        <w:tc>
          <w:tcPr>
            <w:tcW w:type="dxa" w:w="1440"/>
          </w:tcPr>
          <w:p>
            <w:pPr>
              <w:bidi/>
              <w:jc w:val="right"/>
            </w:pPr>
            <w:r/>
            <w:r>
              <w:t>עשה זאת בעוצמה נוקבת, כיריב בשדה קרב</w:t>
            </w:r>
          </w:p>
        </w:tc>
      </w:tr>
      <w:tr>
        <w:tc>
          <w:tcPr>
            <w:tcW w:type="dxa" w:w="1440"/>
          </w:tcPr>
          <w:p>
            <w:pPr>
              <w:bidi/>
              <w:jc w:val="right"/>
            </w:pPr>
            <w:r/>
            <w:r>
              <w:t>3401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מביא מעשה שנראה בלתי־מבוסס, ש“החזון־איש היה רגיל לספר על ר׳ לייזר גורדון”</w:t>
            </w:r>
          </w:p>
        </w:tc>
        <w:tc>
          <w:tcPr>
            <w:tcW w:type="dxa" w:w="1440"/>
          </w:tcPr>
          <w:p>
            <w:pPr>
              <w:bidi/>
              <w:jc w:val="right"/>
            </w:pPr>
            <w:r/>
            <w:r>
              <w:t>משפט מקונן: "מעשה שנראה בלתי־מבוסס, ש..." קשה לקריאה והקישור "ש" לא ברור.</w:t>
            </w:r>
          </w:p>
        </w:tc>
        <w:tc>
          <w:tcPr>
            <w:tcW w:type="dxa" w:w="1440"/>
          </w:tcPr>
          <w:p>
            <w:pPr>
              <w:bidi/>
              <w:jc w:val="right"/>
            </w:pPr>
            <w:r/>
            <w:r>
              <w:t>מביא מעשה, הנראה בלתי־מבוסס, ש“החזון־איש היה רגיל לספר על ר׳ לייזר גורדון”</w:t>
            </w:r>
          </w:p>
        </w:tc>
      </w:tr>
      <w:tr>
        <w:tc>
          <w:tcPr>
            <w:tcW w:type="dxa" w:w="1440"/>
          </w:tcPr>
          <w:p>
            <w:pPr>
              <w:bidi/>
              <w:jc w:val="right"/>
            </w:pPr>
            <w:r/>
            <w:r>
              <w:t>3417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שר׳ דוד׳ל נחשב גדול מן המעלה העליונה</w:t>
            </w:r>
          </w:p>
        </w:tc>
        <w:tc>
          <w:tcPr>
            <w:tcW w:type="dxa" w:w="1440"/>
          </w:tcPr>
          <w:p>
            <w:pPr>
              <w:bidi/>
              <w:jc w:val="right"/>
            </w:pPr>
            <w:r/>
            <w:r>
              <w:t>ניסוח מילולי ולא ברור ("גדול מן המעלה העליונה").</w:t>
            </w:r>
          </w:p>
        </w:tc>
        <w:tc>
          <w:tcPr>
            <w:tcW w:type="dxa" w:w="1440"/>
          </w:tcPr>
          <w:p>
            <w:pPr>
              <w:bidi/>
              <w:jc w:val="right"/>
            </w:pPr>
            <w:r/>
            <w:r>
              <w:t>שר׳ דוד׳ל נחשב לאחד מגדולי הדור</w:t>
            </w:r>
          </w:p>
        </w:tc>
      </w:tr>
      <w:tr>
        <w:tc>
          <w:tcPr>
            <w:tcW w:type="dxa" w:w="1440"/>
          </w:tcPr>
          <w:p>
            <w:pPr>
              <w:bidi/>
              <w:jc w:val="right"/>
            </w:pPr>
            <w:r/>
            <w:r>
              <w:t>3431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בן שמונים וחמש פרסם איגרת</w:t>
            </w:r>
          </w:p>
        </w:tc>
        <w:tc>
          <w:tcPr>
            <w:tcW w:type="dxa" w:w="1440"/>
          </w:tcPr>
          <w:p>
            <w:pPr>
              <w:bidi/>
              <w:jc w:val="right"/>
            </w:pPr>
            <w:r/>
            <w:r>
              <w:t>נושא תלוי ללא שם הפועל; נשמע כתרגום של 'At eighty-five he published'.</w:t>
            </w:r>
          </w:p>
        </w:tc>
        <w:tc>
          <w:tcPr>
            <w:tcW w:type="dxa" w:w="1440"/>
          </w:tcPr>
          <w:p>
            <w:pPr>
              <w:bidi/>
              <w:jc w:val="right"/>
            </w:pPr>
            <w:r/>
            <w:r>
              <w:t>בהיותו בן שמונים וחמש פרסם איגרת</w:t>
            </w:r>
          </w:p>
        </w:tc>
      </w:tr>
      <w:tr>
        <w:tc>
          <w:tcPr>
            <w:tcW w:type="dxa" w:w="1440"/>
          </w:tcPr>
          <w:p>
            <w:pPr>
              <w:bidi/>
              <w:jc w:val="right"/>
            </w:pPr>
            <w:r/>
            <w:r>
              <w:t>3433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באותה שנה ספגו שתי ישיבות סלבודקה את חיצי הביקורת.</w:t>
            </w:r>
          </w:p>
        </w:tc>
        <w:tc>
          <w:tcPr>
            <w:tcW w:type="dxa" w:w="1440"/>
          </w:tcPr>
          <w:p>
            <w:pPr>
              <w:bidi/>
              <w:jc w:val="right"/>
            </w:pPr>
            <w:r/>
            <w:r>
              <w:t>"ספגו את חיצי הביקורת" הוא תרגום מילולי ולא ברור מי המבקר ומה הקשר.</w:t>
            </w:r>
          </w:p>
        </w:tc>
        <w:tc>
          <w:tcPr>
            <w:tcW w:type="dxa" w:w="1440"/>
          </w:tcPr>
          <w:p>
            <w:pPr>
              <w:bidi/>
              <w:jc w:val="right"/>
            </w:pPr>
            <w:r/>
            <w:r>
              <w:t>באותה שנה נחשפו שתי ישיבות סלבודקה לחיצי הביקורת של הפורים־רב.</w:t>
            </w:r>
          </w:p>
        </w:tc>
      </w:tr>
      <w:tr>
        <w:tc>
          <w:tcPr>
            <w:tcW w:type="dxa" w:w="1440"/>
          </w:tcPr>
          <w:p>
            <w:pPr>
              <w:bidi/>
              <w:jc w:val="right"/>
            </w:pPr>
            <w:r/>
            <w:r>
              <w:t>3436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זכר אותו משם וגם לאחר שעבר לארץ ישראל, שם היו לו פרדסי תפוזים שעיבד.</w:t>
            </w:r>
          </w:p>
        </w:tc>
        <w:tc>
          <w:tcPr>
            <w:tcW w:type="dxa" w:w="1440"/>
          </w:tcPr>
          <w:p>
            <w:pPr>
              <w:bidi/>
              <w:jc w:val="right"/>
            </w:pPr>
            <w:r/>
            <w:r>
              <w:t>משפט מסורבל; "זכר אותו משם" לא ברור, ו"שם היו לו ... שעיבד" כבד.</w:t>
            </w:r>
          </w:p>
        </w:tc>
        <w:tc>
          <w:tcPr>
            <w:tcW w:type="dxa" w:w="1440"/>
          </w:tcPr>
          <w:p>
            <w:pPr>
              <w:bidi/>
              <w:jc w:val="right"/>
            </w:pPr>
            <w:r/>
            <w:r>
              <w:t>הכיר אותו משם, וגם לאחר שעלה לארץ ישראל, שם עיבד פרדסי תפוזים שבבעלותו.</w:t>
            </w:r>
          </w:p>
        </w:tc>
      </w:tr>
      <w:tr>
        <w:tc>
          <w:tcPr>
            <w:tcW w:type="dxa" w:w="1440"/>
          </w:tcPr>
          <w:p>
            <w:pPr>
              <w:bidi/>
              <w:jc w:val="right"/>
            </w:pPr>
            <w:r/>
            <w:r>
              <w:t>3442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אין סיבה לחשוד שתקוות להיעשות ראש הישיבה של המוסדות המאוחדים עמדו מאחורי החלטת ר׳ ברוך־בער</w:t>
            </w:r>
          </w:p>
        </w:tc>
        <w:tc>
          <w:tcPr>
            <w:tcW w:type="dxa" w:w="1440"/>
          </w:tcPr>
          <w:p>
            <w:pPr>
              <w:bidi/>
              <w:jc w:val="right"/>
            </w:pPr>
            <w:r/>
            <w:r>
              <w:t>"תקוות להיעשות" ו"עמדו מאחורי" נשמעים כתרגום מילולי (hopes of becoming / stood behind).</w:t>
            </w:r>
          </w:p>
        </w:tc>
        <w:tc>
          <w:tcPr>
            <w:tcW w:type="dxa" w:w="1440"/>
          </w:tcPr>
          <w:p>
            <w:pPr>
              <w:bidi/>
              <w:jc w:val="right"/>
            </w:pPr>
            <w:r/>
            <w:r>
              <w:t>אין סיבה לחשוד שר׳ ברוך־בער קידם את ר׳ משה־מרדכי אפשטיין מתוך תקווה להיות ראש הישיבה של המוסדות המאוחדים</w:t>
            </w:r>
          </w:p>
        </w:tc>
      </w:tr>
      <w:tr>
        <w:tc>
          <w:tcPr>
            <w:tcW w:type="dxa" w:w="1440"/>
          </w:tcPr>
          <w:p>
            <w:pPr>
              <w:bidi/>
              <w:jc w:val="right"/>
            </w:pPr>
            <w:r/>
            <w:r>
              <w:t>3446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הנהיג בישיבתו את המנהג למנות פורים־רב</w:t>
            </w:r>
          </w:p>
        </w:tc>
        <w:tc>
          <w:tcPr>
            <w:tcW w:type="dxa" w:w="1440"/>
          </w:tcPr>
          <w:p>
            <w:pPr>
              <w:bidi/>
              <w:jc w:val="right"/>
            </w:pPr>
            <w:r/>
            <w:r>
              <w:t>כפילות "הנהיג את המנהג"; ניסוח מילולי.</w:t>
            </w:r>
          </w:p>
        </w:tc>
        <w:tc>
          <w:tcPr>
            <w:tcW w:type="dxa" w:w="1440"/>
          </w:tcPr>
          <w:p>
            <w:pPr>
              <w:bidi/>
              <w:jc w:val="right"/>
            </w:pPr>
            <w:r/>
            <w:r>
              <w:t>הנהיג בישיבתו מנהג למנות פורים־רב</w:t>
            </w:r>
          </w:p>
        </w:tc>
      </w:tr>
      <w:tr>
        <w:tc>
          <w:tcPr>
            <w:tcW w:type="dxa" w:w="1440"/>
          </w:tcPr>
          <w:p>
            <w:pPr>
              <w:bidi/>
              <w:jc w:val="right"/>
            </w:pPr>
            <w:r/>
            <w:r>
              <w:t>3456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נשאל ר׳ נפתלי מדוע אינו סומך על פסק הרמ״א שאפשר לצאת ידי חובת “לבסומי בפוריא” בשתייה מעט יותר מן הרגיל</w:t>
            </w:r>
          </w:p>
        </w:tc>
        <w:tc>
          <w:tcPr>
            <w:tcW w:type="dxa" w:w="1440"/>
          </w:tcPr>
          <w:p>
            <w:pPr>
              <w:bidi/>
              <w:jc w:val="right"/>
            </w:pPr>
            <w:r/>
            <w:r>
              <w:t>משפט כבד: פסוקית בתוך פסוקית, שני סוגריים ופסוקית נוספת ("כפי שאכן ממליץ"), קשה לקריאה בנשימה אחת</w:t>
            </w:r>
          </w:p>
        </w:tc>
        <w:tc>
          <w:tcPr>
            <w:tcW w:type="dxa" w:w="1440"/>
          </w:tcPr>
          <w:p>
            <w:pPr>
              <w:bidi/>
              <w:jc w:val="right"/>
            </w:pPr>
            <w:r/>
            <w:r>
              <w:t>לפי כץ, שאלו את ר׳ נפתלי מדוע אינו סומך על הרמ״א, הפוסק שאפשר לצאת ידי חובת “לבסומי בפוריא” בשתייה מעט מעל הרגיל (יותר מלימודו) ובשינה אחריה, וכך ממליץ גם ה“פרי מגדים”.</w:t>
            </w:r>
          </w:p>
        </w:tc>
      </w:tr>
      <w:tr>
        <w:tc>
          <w:tcPr>
            <w:tcW w:type="dxa" w:w="1440"/>
          </w:tcPr>
          <w:p>
            <w:pPr>
              <w:bidi/>
              <w:jc w:val="right"/>
            </w:pPr>
            <w:r/>
            <w:r>
              <w:t>3461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ששאל מאדם צדיק וגדול מאד ביום שמחת תורה</w:t>
            </w:r>
          </w:p>
        </w:tc>
        <w:tc>
          <w:tcPr>
            <w:tcW w:type="dxa" w:w="1440"/>
          </w:tcPr>
          <w:p>
            <w:pPr>
              <w:bidi/>
              <w:jc w:val="right"/>
            </w:pPr>
            <w:r/>
            <w:r>
              <w:t>ניסוח מגומגם: "שאל מאדם" ללא מושא, ושרשרת פסוקיות בהמשך המשפט</w:t>
            </w:r>
          </w:p>
        </w:tc>
        <w:tc>
          <w:tcPr>
            <w:tcW w:type="dxa" w:w="1440"/>
          </w:tcPr>
          <w:p>
            <w:pPr>
              <w:bidi/>
              <w:jc w:val="right"/>
            </w:pPr>
            <w:r/>
            <w:r>
              <w:t>ששאל אדם צדיק וגדול מאוד, ביום שמחת תורה, מדוע אינו מתבשם במעט יי״ש</w:t>
            </w:r>
          </w:p>
        </w:tc>
      </w:tr>
      <w:tr>
        <w:tc>
          <w:tcPr>
            <w:tcW w:type="dxa" w:w="1440"/>
          </w:tcPr>
          <w:p>
            <w:pPr>
              <w:bidi/>
              <w:jc w:val="right"/>
            </w:pPr>
            <w:r/>
            <w:r>
              <w:t>3466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שבו תעצור לכמה דקות הרכבת המביאה את האב לנמל, לקראת נסיעתו באונייה לאמריקה</w:t>
            </w:r>
          </w:p>
        </w:tc>
        <w:tc>
          <w:tcPr>
            <w:tcW w:type="dxa" w:w="1440"/>
          </w:tcPr>
          <w:p>
            <w:pPr>
              <w:bidi/>
              <w:jc w:val="right"/>
            </w:pPr>
            <w:r/>
            <w:r>
              <w:t>משפט עמוס ושרשרת תיאורים; סדר המילים מכביד</w:t>
            </w:r>
          </w:p>
        </w:tc>
        <w:tc>
          <w:tcPr>
            <w:tcW w:type="dxa" w:w="1440"/>
          </w:tcPr>
          <w:p>
            <w:pPr>
              <w:bidi/>
              <w:jc w:val="right"/>
            </w:pPr>
            <w:r/>
            <w:r>
              <w:t>שבו תעצור לכמה דקות הרכבת שנסעה עם האב לנמל, משם עמד להפליג באונייה לאמריקה.</w:t>
            </w:r>
          </w:p>
        </w:tc>
      </w:tr>
      <w:tr>
        <w:tc>
          <w:tcPr>
            <w:tcW w:type="dxa" w:w="1440"/>
          </w:tcPr>
          <w:p>
            <w:pPr>
              <w:bidi/>
              <w:jc w:val="right"/>
            </w:pPr>
            <w:r/>
            <w:r>
              <w:t>3488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שהנפטר היה מצטער כשנשמעו השערות שהסבא לא היה בקי</w:t>
            </w:r>
          </w:p>
        </w:tc>
        <w:tc>
          <w:tcPr>
            <w:tcW w:type="dxa" w:w="1440"/>
          </w:tcPr>
          <w:p>
            <w:pPr>
              <w:bidi/>
              <w:jc w:val="right"/>
            </w:pPr>
            <w:r/>
            <w:r>
              <w:t>"הנפטר" לרבנו מוזר ועלול לבלבל, ו"כשנשמעו" סביל מיותר</w:t>
            </w:r>
          </w:p>
        </w:tc>
        <w:tc>
          <w:tcPr>
            <w:tcW w:type="dxa" w:w="1440"/>
          </w:tcPr>
          <w:p>
            <w:pPr>
              <w:bidi/>
              <w:jc w:val="right"/>
            </w:pPr>
            <w:r/>
            <w:r>
              <w:t>שרבנו היה מצטער כששמע השערות שהסבא לא היה בקי בלימודי ההלכה</w:t>
            </w:r>
          </w:p>
        </w:tc>
      </w:tr>
      <w:tr>
        <w:tc>
          <w:tcPr>
            <w:tcW w:type="dxa" w:w="1440"/>
          </w:tcPr>
          <w:p>
            <w:pPr>
              <w:bidi/>
              <w:jc w:val="right"/>
            </w:pPr>
            <w:r/>
            <w:r>
              <w:t>3501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הדמויות המרכזיות בשתי הדתות שבין מאמיניהן פזורים רוב היהודים</w:t>
            </w:r>
          </w:p>
        </w:tc>
        <w:tc>
          <w:tcPr>
            <w:tcW w:type="dxa" w:w="1440"/>
          </w:tcPr>
          <w:p>
            <w:pPr>
              <w:bidi/>
              <w:jc w:val="right"/>
            </w:pPr>
            <w:r/>
            <w:r>
              <w:t>"שבין מאמיניהן פזורים" כבד ומליצי, ו"להראות בחנופה" בהמשך אינו ברור</w:t>
            </w:r>
          </w:p>
        </w:tc>
        <w:tc>
          <w:tcPr>
            <w:tcW w:type="dxa" w:w="1440"/>
          </w:tcPr>
          <w:p>
            <w:pPr>
              <w:bidi/>
              <w:jc w:val="right"/>
            </w:pPr>
            <w:r/>
            <w:r>
              <w:t>מייסדי שתי הדתות שבקרב מאמיניהן חיים רוב היהודים</w:t>
            </w:r>
          </w:p>
        </w:tc>
      </w:tr>
      <w:tr>
        <w:tc>
          <w:tcPr>
            <w:tcW w:type="dxa" w:w="1440"/>
          </w:tcPr>
          <w:p>
            <w:pPr>
              <w:bidi/>
              <w:jc w:val="right"/>
            </w:pPr>
            <w:r/>
            <w:r>
              <w:t>3501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ויש לומר שמאותו טעם שרים באותן קהילות גם את הנוסח המקובל בהוצאת הספר תורה</w:t>
            </w:r>
          </w:p>
        </w:tc>
        <w:tc>
          <w:tcPr>
            <w:tcW w:type="dxa" w:w="1440"/>
          </w:tcPr>
          <w:p>
            <w:pPr>
              <w:bidi/>
              <w:jc w:val="right"/>
            </w:pPr>
            <w:r/>
            <w:r>
              <w:t>הערה שכולה משפט אחד ארוך ומקונן בסוגריים, מקפים וציטוטים, שקשה לקרוא בנשימה אחת</w:t>
            </w:r>
          </w:p>
        </w:tc>
        <w:tc>
          <w:tcPr>
            <w:tcW w:type="dxa" w:w="1440"/>
          </w:tcPr>
          <w:p>
            <w:pPr>
              <w:bidi/>
              <w:jc w:val="right"/>
            </w:pPr>
            <w:r/>
            <w:r>
              <w:t>פיצול לכמה משפטים קצרים: טענת הנוסח; טעם התקנה (שיחזרו לשמוע קריאת התורה); ההשמטה בדפוסים ושרידות סיפא דקרא</w:t>
            </w:r>
          </w:p>
        </w:tc>
      </w:tr>
      <w:tr>
        <w:tc>
          <w:tcPr>
            <w:tcW w:type="dxa" w:w="1440"/>
          </w:tcPr>
          <w:p>
            <w:pPr>
              <w:bidi/>
              <w:jc w:val="right"/>
            </w:pPr>
            <w:r/>
            <w:r>
              <w:t>3508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על חיקוי הסבא בידי תלמידיו ראוי להביא את מה שאמר אבי פעם, לאחר שביקר בישיבת חברון</w:t>
            </w:r>
          </w:p>
        </w:tc>
        <w:tc>
          <w:tcPr>
            <w:tcW w:type="dxa" w:w="1440"/>
          </w:tcPr>
          <w:p>
            <w:pPr>
              <w:bidi/>
              <w:jc w:val="right"/>
            </w:pPr>
            <w:r/>
            <w:r>
              <w:t>משפט כבד: "על... ראוי להביא את מה שאמר" עם שרשרת פסוקיות לפני הציטוט; "בידי" סביל מילולי</w:t>
            </w:r>
          </w:p>
        </w:tc>
        <w:tc>
          <w:tcPr>
            <w:tcW w:type="dxa" w:w="1440"/>
          </w:tcPr>
          <w:p>
            <w:pPr>
              <w:bidi/>
              <w:jc w:val="right"/>
            </w:pPr>
            <w:r/>
            <w:r>
              <w:t>בעניין חיקוי הסבא בידי תלמידיו ראויים לציון דברים שאמר אבי פעם, לאחר ביקור בישיבת חברון ושמיעת שיחה מפי משגיחהּ ר׳ מאיר חדש (כפי שנמסרו ב“המאיר – ספר זכרון”, חלק ב, עמ׳ קנה):</w:t>
            </w:r>
          </w:p>
        </w:tc>
      </w:tr>
      <w:tr>
        <w:tc>
          <w:tcPr>
            <w:tcW w:type="dxa" w:w="1440"/>
          </w:tcPr>
          <w:p>
            <w:pPr>
              <w:bidi/>
              <w:jc w:val="right"/>
            </w:pPr>
            <w:r/>
            <w:r>
              <w:t>3517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תיאורו הנזכר של אבי את ר׳ אברהם־דובער כהנא־שפירא</w:t>
            </w:r>
          </w:p>
        </w:tc>
        <w:tc>
          <w:tcPr>
            <w:tcW w:type="dxa" w:w="1440"/>
          </w:tcPr>
          <w:p>
            <w:pPr>
              <w:bidi/>
              <w:jc w:val="right"/>
            </w:pPr>
            <w:r/>
            <w:r>
              <w:t>"הנזכר" הוא לשון משפטית מילולית (aforementioned), והמשפט כבד בשל המקף המפריד בין נושא לפועל</w:t>
            </w:r>
          </w:p>
        </w:tc>
        <w:tc>
          <w:tcPr>
            <w:tcW w:type="dxa" w:w="1440"/>
          </w:tcPr>
          <w:p>
            <w:pPr>
              <w:bidi/>
              <w:jc w:val="right"/>
            </w:pPr>
            <w:r/>
            <w:r>
              <w:t>תיאורו של אבי את ר׳ אברהם־דובער כהנא־שפירא מחזק את חשדו של ר׳ חיים. ר׳ אברהם־דובער היה למעשה הרב הראשי של ליטא לאחר מלחמת העולם הראשונה, כשווילנה נלקחה מליטא בידי פולין.</w:t>
            </w:r>
          </w:p>
        </w:tc>
      </w:tr>
      <w:tr>
        <w:tc>
          <w:tcPr>
            <w:tcW w:type="dxa" w:w="1440"/>
          </w:tcPr>
          <w:p>
            <w:pPr>
              <w:bidi/>
              <w:jc w:val="right"/>
            </w:pPr>
            <w:r/>
            <w:r>
              <w:t>3519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מסתבר שהעדיף את קובנה, שבה ישבו ושימשו אבי אביו ואבות משפחתו משנת תקי״א</w:t>
            </w:r>
          </w:p>
        </w:tc>
        <w:tc>
          <w:tcPr>
            <w:tcW w:type="dxa" w:w="1440"/>
          </w:tcPr>
          <w:p>
            <w:pPr>
              <w:bidi/>
              <w:jc w:val="right"/>
            </w:pPr>
            <w:r/>
            <w:r>
              <w:t>משפט ארוך עם פסוקיות יחס מקוננות (שבה... שבה...) והשוואה כפולה בסיום</w:t>
            </w:r>
          </w:p>
        </w:tc>
        <w:tc>
          <w:tcPr>
            <w:tcW w:type="dxa" w:w="1440"/>
          </w:tcPr>
          <w:p>
            <w:pPr>
              <w:bidi/>
              <w:jc w:val="right"/>
            </w:pPr>
            <w:r/>
            <w:r>
              <w:t>מסתבר שהעדיף את קובנה, שבה כיהנו סבו ואבות משפחתו משנת תקי״א, על פני בריסק, שבה כיהן אביו, מפני שאהבת התורה וכבוד תלמידי החכמים היו גדולים בעיר הליטאית יותר מאשר בעיר הפולנית.</w:t>
            </w:r>
          </w:p>
        </w:tc>
      </w:tr>
      <w:tr>
        <w:tc>
          <w:tcPr>
            <w:tcW w:type="dxa" w:w="1440"/>
          </w:tcPr>
          <w:p>
            <w:pPr>
              <w:bidi/>
              <w:jc w:val="right"/>
            </w:pPr>
            <w:r/>
            <w:r>
              <w:t>3537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מהם בדיוק הדברים המאוסים שניצבו בפני ר׳ חיים בלומז׳ה</w:t>
            </w:r>
          </w:p>
        </w:tc>
        <w:tc>
          <w:tcPr>
            <w:tcW w:type="dxa" w:w="1440"/>
          </w:tcPr>
          <w:p>
            <w:pPr>
              <w:bidi/>
              <w:jc w:val="right"/>
            </w:pPr>
            <w:r/>
            <w:r>
              <w:t>"ניצבו בפני" הוא תרגום מילולי של faced; המשפט גם ארוך ומקונן</w:t>
            </w:r>
          </w:p>
        </w:tc>
        <w:tc>
          <w:tcPr>
            <w:tcW w:type="dxa" w:w="1440"/>
          </w:tcPr>
          <w:p>
            <w:pPr>
              <w:bidi/>
              <w:jc w:val="right"/>
            </w:pPr>
            <w:r/>
            <w:r>
              <w:t>מהם בדיוק הדברים המאוסים שנדרש ר׳ חיים לעשות בלומז׳ה, ושאליהם התכוון בשיחתו עם ר׳ יוסף־דוב, לא נודע.</w:t>
            </w:r>
          </w:p>
        </w:tc>
      </w:tr>
      <w:tr>
        <w:tc>
          <w:tcPr>
            <w:tcW w:type="dxa" w:w="1440"/>
          </w:tcPr>
          <w:p>
            <w:pPr>
              <w:bidi/>
              <w:jc w:val="right"/>
            </w:pPr>
            <w:r/>
            <w:r>
              <w:t>3553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סיפרה על אירוע שאירע בתחילת חורף תרע״ב</w:t>
            </w:r>
          </w:p>
        </w:tc>
        <w:tc>
          <w:tcPr>
            <w:tcW w:type="dxa" w:w="1440"/>
          </w:tcPr>
          <w:p>
            <w:pPr>
              <w:bidi/>
              <w:jc w:val="right"/>
            </w:pPr>
            <w:r/>
            <w:r>
              <w:t>כפל "אירוע שאירע"</w:t>
            </w:r>
          </w:p>
        </w:tc>
        <w:tc>
          <w:tcPr>
            <w:tcW w:type="dxa" w:w="1440"/>
          </w:tcPr>
          <w:p>
            <w:pPr>
              <w:bidi/>
              <w:jc w:val="right"/>
            </w:pPr>
            <w:r/>
            <w:r>
              <w:t>סיפרה על מקרה שאירע בתחילת חורף תרע״ב.</w:t>
            </w:r>
          </w:p>
        </w:tc>
      </w:tr>
      <w:tr>
        <w:tc>
          <w:tcPr>
            <w:tcW w:type="dxa" w:w="1440"/>
          </w:tcPr>
          <w:p>
            <w:pPr>
              <w:bidi/>
              <w:jc w:val="right"/>
            </w:pPr>
            <w:r/>
            <w:r>
              <w:t>3563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זוקף את הכוונתו אל נישואיו הכושלים לזכות הסבא</w:t>
            </w:r>
          </w:p>
        </w:tc>
        <w:tc>
          <w:tcPr>
            <w:tcW w:type="dxa" w:w="1440"/>
          </w:tcPr>
          <w:p>
            <w:pPr>
              <w:bidi/>
              <w:jc w:val="right"/>
            </w:pPr>
            <w:r/>
            <w:r>
              <w:t>"הכוונתו אל נישואיו" מסורבל וסמיכות קשה; המשפט כבד</w:t>
            </w:r>
          </w:p>
        </w:tc>
        <w:tc>
          <w:tcPr>
            <w:tcW w:type="dxa" w:w="1440"/>
          </w:tcPr>
          <w:p>
            <w:pPr>
              <w:bidi/>
              <w:jc w:val="right"/>
            </w:pPr>
            <w:r/>
            <w:r>
              <w:t>הוא מטיל את האחריות לכך שהוכוון אל נישואיו הכושלים על הסבא ועל בכירי תלמידי הישיבה במידה שווה – או ליתר דיוק, מייחס זאת לחובתם.</w:t>
            </w:r>
          </w:p>
        </w:tc>
      </w:tr>
      <w:tr>
        <w:tc>
          <w:tcPr>
            <w:tcW w:type="dxa" w:w="1440"/>
          </w:tcPr>
          <w:p>
            <w:pPr>
              <w:bidi/>
              <w:jc w:val="right"/>
            </w:pPr>
            <w:r/>
            <w:r>
              <w:t>3564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הרקע לשידוך הבלתי מתאים בין העילוי מצ׳כנובצה</w:t>
            </w:r>
          </w:p>
        </w:tc>
        <w:tc>
          <w:tcPr>
            <w:tcW w:type="dxa" w:w="1440"/>
          </w:tcPr>
          <w:p>
            <w:pPr>
              <w:bidi/>
              <w:jc w:val="right"/>
            </w:pPr>
            <w:r/>
            <w:r>
              <w:t>שרשרת סמיכויות ותארים ("בתו הפשוטה והיתומה של רב העיירה הליטאית הקטנה פילווישוק") שקשה לקרוא בנשימה אחת</w:t>
            </w:r>
          </w:p>
        </w:tc>
        <w:tc>
          <w:tcPr>
            <w:tcW w:type="dxa" w:w="1440"/>
          </w:tcPr>
          <w:p>
            <w:pPr>
              <w:bidi/>
              <w:jc w:val="right"/>
            </w:pPr>
            <w:r/>
            <w:r>
              <w:t>מאמר ב“הדואר” מגלה את הרקע לשידוך הבלתי מתאים בין העילוי מצ׳כנובצה, ר׳ יחיאל־יעקב ויינברג, לבין בתו היתומה והפשוטה של רבה של פילווישוק, עיירה ליטאית קטנה.</w:t>
            </w:r>
          </w:p>
        </w:tc>
      </w:tr>
      <w:tr>
        <w:tc>
          <w:tcPr>
            <w:tcW w:type="dxa" w:w="1440"/>
          </w:tcPr>
          <w:p>
            <w:pPr>
              <w:bidi/>
              <w:jc w:val="right"/>
            </w:pPr>
            <w:r/>
            <w:r>
              <w:t>3571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ששם הוא כותב במכתב מיום 15 בנובמבר 1965</w:t>
            </w:r>
          </w:p>
        </w:tc>
        <w:tc>
          <w:tcPr>
            <w:tcW w:type="dxa" w:w="1440"/>
          </w:tcPr>
          <w:p>
            <w:pPr>
              <w:bidi/>
              <w:jc w:val="right"/>
            </w:pPr>
            <w:r/>
            <w:r>
              <w:t>"ששם הוא כותב במכתב" ארוך וכפול; מחשבה זו "התעוררה לאחר העיון" נשמע מתורגם</w:t>
            </w:r>
          </w:p>
        </w:tc>
        <w:tc>
          <w:tcPr>
            <w:tcW w:type="dxa" w:w="1440"/>
          </w:tcPr>
          <w:p>
            <w:pPr>
              <w:bidi/>
              <w:jc w:val="right"/>
            </w:pPr>
            <w:r/>
            <w:r>
              <w:t>מחשבה זו עלתה בי לאחר שעיינתי במכתבי ר׳ יחיאל־יעקב ויינברג שפרסם מרק שפירא. באחד מהם, מיום 15 בנובמבר 1965, כתב – עד כמה בלתי נתפס הדבר! –</w:t>
            </w:r>
          </w:p>
        </w:tc>
      </w:tr>
      <w:tr>
        <w:tc>
          <w:tcPr>
            <w:tcW w:type="dxa" w:w="1440"/>
          </w:tcPr>
          <w:p>
            <w:pPr>
              <w:bidi/>
              <w:jc w:val="right"/>
            </w:pPr>
            <w:r/>
            <w:r>
              <w:t>3573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חצה את גבול המוסר אל תחום הפסיכוזה</w:t>
            </w:r>
          </w:p>
        </w:tc>
        <w:tc>
          <w:tcPr>
            <w:tcW w:type="dxa" w:w="1440"/>
          </w:tcPr>
          <w:p>
            <w:pPr>
              <w:bidi/>
              <w:jc w:val="right"/>
            </w:pPr>
            <w:r/>
            <w:r>
              <w:t>"גבול המוסר" אינו ברור ונשמע כתרגום מילולי; כנראה הכוונה לגבול הנורמליות</w:t>
            </w:r>
          </w:p>
        </w:tc>
        <w:tc>
          <w:tcPr>
            <w:tcW w:type="dxa" w:w="1440"/>
          </w:tcPr>
          <w:p>
            <w:pPr>
              <w:bidi/>
              <w:jc w:val="right"/>
            </w:pPr>
            <w:r/>
            <w:r>
              <w:t>דומה שניצול שואה המשמיע אמירות כאלה חצה את הגבול מתחום המוסר אל תחום הפסיכוזה.</w:t>
            </w:r>
          </w:p>
        </w:tc>
      </w:tr>
      <w:tr>
        <w:tc>
          <w:tcPr>
            <w:tcW w:type="dxa" w:w="1440"/>
          </w:tcPr>
          <w:p>
            <w:pPr>
              <w:bidi/>
              <w:jc w:val="right"/>
            </w:pPr>
            <w:r/>
            <w:r>
              <w:t>3608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ייתכן שאבי לא היה עד למעשה, מפני שאפשר שאירע בזמן שהיה בקרינק או בלומז׳ה</w:t>
            </w:r>
          </w:p>
        </w:tc>
        <w:tc>
          <w:tcPr>
            <w:tcW w:type="dxa" w:w="1440"/>
          </w:tcPr>
          <w:p>
            <w:pPr>
              <w:bidi/>
              <w:jc w:val="right"/>
            </w:pPr>
            <w:r/>
            <w:r>
              <w:t>כפל ספקנות ('ייתכן ... מפני שאפשר') וקישור מסורבל.</w:t>
            </w:r>
          </w:p>
        </w:tc>
        <w:tc>
          <w:tcPr>
            <w:tcW w:type="dxa" w:w="1440"/>
          </w:tcPr>
          <w:p>
            <w:pPr>
              <w:bidi/>
              <w:jc w:val="right"/>
            </w:pPr>
            <w:r/>
            <w:r>
              <w:t>ייתכן שאבי לא היה עד למעשה, שהרי אולי אירע בזמן שהיה בקרינק או בלומז׳ה</w:t>
            </w:r>
          </w:p>
        </w:tc>
      </w:tr>
      <w:tr>
        <w:tc>
          <w:tcPr>
            <w:tcW w:type="dxa" w:w="1440"/>
          </w:tcPr>
          <w:p>
            <w:pPr>
              <w:bidi/>
              <w:jc w:val="right"/>
            </w:pPr>
            <w:r/>
            <w:r>
              <w:t>3631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על הישגי הסבא בהמשכת לימוד התורה והנהגתה ועל תומכי תורה מרכזיים בימיו ובזמנים האחרונים</w:t>
            </w:r>
          </w:p>
        </w:tc>
        <w:tc>
          <w:tcPr>
            <w:tcW w:type="dxa" w:w="1440"/>
          </w:tcPr>
          <w:p>
            <w:pPr>
              <w:bidi/>
              <w:jc w:val="right"/>
            </w:pPr>
            <w:r/>
            <w:r>
              <w:t>כותרת כבדה ו'תרגמתית': 'המשכת' אינה טבעית, 'הנהגתה' מעורפל, 'בזמנים האחרונים' במקום 'בדורות האחרונים'.</w:t>
            </w:r>
          </w:p>
        </w:tc>
        <w:tc>
          <w:tcPr>
            <w:tcW w:type="dxa" w:w="1440"/>
          </w:tcPr>
          <w:p>
            <w:pPr>
              <w:bidi/>
              <w:jc w:val="right"/>
            </w:pPr>
            <w:r/>
            <w:r>
              <w:t>על הישגי הסבא בהמשך קיומה של התורה בישראל ובהנהגתה, ועל תומכי תורה מרכזיים בימיו ובדורות האחרונים</w:t>
            </w:r>
          </w:p>
        </w:tc>
      </w:tr>
      <w:tr>
        <w:tc>
          <w:tcPr>
            <w:tcW w:type="dxa" w:w="1440"/>
          </w:tcPr>
          <w:p>
            <w:pPr>
              <w:bidi/>
              <w:jc w:val="right"/>
            </w:pPr>
            <w:r/>
            <w:r>
              <w:t>3648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מקובל בעל השם העולמי ר׳ שלמה אלישיב</w:t>
            </w:r>
          </w:p>
        </w:tc>
        <w:tc>
          <w:tcPr>
            <w:tcW w:type="dxa" w:w="1440"/>
          </w:tcPr>
          <w:p>
            <w:pPr>
              <w:bidi/>
              <w:jc w:val="right"/>
            </w:pPr>
            <w:r/>
            <w:r>
              <w:t>'בעל השם העולמי' תרגום מילולי של 'world-renowned' (עם ה' הידיעה על 'שם')</w:t>
            </w:r>
          </w:p>
        </w:tc>
        <w:tc>
          <w:tcPr>
            <w:tcW w:type="dxa" w:w="1440"/>
          </w:tcPr>
          <w:p>
            <w:pPr>
              <w:bidi/>
              <w:jc w:val="right"/>
            </w:pPr>
            <w:r/>
            <w:r>
              <w:t>מקובל בעל שם עולמי, ר׳ שלמה אלישיב</w:t>
            </w:r>
          </w:p>
        </w:tc>
      </w:tr>
      <w:tr>
        <w:tc>
          <w:tcPr>
            <w:tcW w:type="dxa" w:w="1440"/>
          </w:tcPr>
          <w:p>
            <w:pPr>
              <w:bidi/>
              <w:jc w:val="right"/>
            </w:pPr>
            <w:r/>
            <w:r>
              <w:t>3651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ולא רק בגלל הטעם שנתן ר׳ ישראל לכך שהוא עצמו אינו לומד קבלה, אלא מפני שבתחילת שנות התר״מ</w:t>
            </w:r>
          </w:p>
        </w:tc>
        <w:tc>
          <w:tcPr>
            <w:tcW w:type="dxa" w:w="1440"/>
          </w:tcPr>
          <w:p>
            <w:pPr>
              <w:bidi/>
              <w:jc w:val="right"/>
            </w:pPr>
            <w:r/>
            <w:r>
              <w:t>משפט כבד ומסורבל; 'הטעם שנתן ר׳ ישראל לכך שהוא עצמו אינו לומד' כבד ואינו זורם</w:t>
            </w:r>
          </w:p>
        </w:tc>
        <w:tc>
          <w:tcPr>
            <w:tcW w:type="dxa" w:w="1440"/>
          </w:tcPr>
          <w:p>
            <w:pPr>
              <w:bidi/>
              <w:jc w:val="right"/>
            </w:pPr>
            <w:r/>
            <w:r>
              <w:t>ולא רק מן הטעם שנתן ר׳ ישראל לכך שהוא עצמו אינו לומד קבלה, אלא גם מפני שבתחילת שנות התר״מ היה צורך ללמד את לחמן עניינים יסודיים יותר ביהדות.</w:t>
            </w:r>
          </w:p>
        </w:tc>
      </w:tr>
      <w:tr>
        <w:tc>
          <w:tcPr>
            <w:tcW w:type="dxa" w:w="1440"/>
          </w:tcPr>
          <w:p>
            <w:pPr>
              <w:bidi/>
              <w:jc w:val="right"/>
            </w:pPr>
            <w:r/>
            <w:r>
              <w:t>3656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ששמותיהם העבריים נמסרים – אותם אנשים שנזכרים בכרך המאוחר, מתרע״ב.</w:t>
            </w:r>
          </w:p>
        </w:tc>
        <w:tc>
          <w:tcPr>
            <w:tcW w:type="dxa" w:w="1440"/>
          </w:tcPr>
          <w:p>
            <w:pPr>
              <w:bidi/>
              <w:jc w:val="right"/>
            </w:pPr>
            <w:r/>
            <w:r>
              <w:t>ניסוח מגומגם ('אותם אנשים' בהשלכה לאנגלית 'the same people')</w:t>
            </w:r>
          </w:p>
        </w:tc>
        <w:tc>
          <w:tcPr>
            <w:tcW w:type="dxa" w:w="1440"/>
          </w:tcPr>
          <w:p>
            <w:pPr>
              <w:bidi/>
              <w:jc w:val="right"/>
            </w:pPr>
            <w:r/>
            <w:r>
              <w:t>ושמותיהם העבריים נמסרים; אלה אותם אנשים הנזכרים בכרך המאוחר, משנת תרע״ב.</w:t>
            </w:r>
          </w:p>
        </w:tc>
      </w:tr>
      <w:tr>
        <w:tc>
          <w:tcPr>
            <w:tcW w:type="dxa" w:w="1440"/>
          </w:tcPr>
          <w:p>
            <w:pPr>
              <w:bidi/>
              <w:jc w:val="right"/>
            </w:pPr>
            <w:r/>
            <w:r>
              <w:t>3665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כדי להמחיש עד כמה לא הכירו בגדולי התורה באותה תקופה</w:t>
            </w:r>
          </w:p>
        </w:tc>
        <w:tc>
          <w:tcPr>
            <w:tcW w:type="dxa" w:w="1440"/>
          </w:tcPr>
          <w:p>
            <w:pPr>
              <w:bidi/>
              <w:jc w:val="right"/>
            </w:pPr>
            <w:r/>
            <w:r>
              <w:t>'לא הכירו ב...' תרגום מילולי של 'did not recognize'</w:t>
            </w:r>
          </w:p>
        </w:tc>
        <w:tc>
          <w:tcPr>
            <w:tcW w:type="dxa" w:w="1440"/>
          </w:tcPr>
          <w:p>
            <w:pPr>
              <w:bidi/>
              <w:jc w:val="right"/>
            </w:pPr>
            <w:r/>
            <w:r>
              <w:t>כדי להמחיש עד כמה לא העריכו את גדולי התורה באותה תקופה</w:t>
            </w:r>
          </w:p>
        </w:tc>
      </w:tr>
      <w:tr>
        <w:tc>
          <w:tcPr>
            <w:tcW w:type="dxa" w:w="1440"/>
          </w:tcPr>
          <w:p>
            <w:pPr>
              <w:bidi/>
              <w:jc w:val="right"/>
            </w:pPr>
            <w:r/>
            <w:r>
              <w:t>3669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לשכנע את הברון גינצבורג לחזור בו מהצעתו, מתחילת אותו קיץ, לחדש את פעולתו של בית מדרש לרבנים ברוסיה</w:t>
            </w:r>
          </w:p>
        </w:tc>
        <w:tc>
          <w:tcPr>
            <w:tcW w:type="dxa" w:w="1440"/>
          </w:tcPr>
          <w:p>
            <w:pPr>
              <w:bidi/>
              <w:jc w:val="right"/>
            </w:pPr>
            <w:r/>
            <w:r>
              <w:t>שרשרת כבדה של תיאורי זמן ופעולה; 'לחדש את פעולתו של בית מדרש' אינו טבעי</w:t>
            </w:r>
          </w:p>
        </w:tc>
        <w:tc>
          <w:tcPr>
            <w:tcW w:type="dxa" w:w="1440"/>
          </w:tcPr>
          <w:p>
            <w:pPr>
              <w:bidi/>
              <w:jc w:val="right"/>
            </w:pPr>
            <w:r/>
            <w:r>
              <w:t>לשכנע את הברון גינצבורג לחזור בו מהצעתו, שהועלתה בתחילת אותו קיץ, לחדש את פעילותו של בית המדרש לרבנים ברוסיה</w:t>
            </w:r>
          </w:p>
        </w:tc>
      </w:tr>
      <w:tr>
        <w:tc>
          <w:tcPr>
            <w:tcW w:type="dxa" w:w="1440"/>
          </w:tcPr>
          <w:p>
            <w:pPr>
              <w:bidi/>
              <w:jc w:val="right"/>
            </w:pPr>
            <w:r/>
            <w:r>
              <w:t>3672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תחילה סברתי שאפשר שהביקור נערך אחרי שהותו של ר׳ ישראל בקובנה.</w:t>
            </w:r>
          </w:p>
        </w:tc>
        <w:tc>
          <w:tcPr>
            <w:tcW w:type="dxa" w:w="1440"/>
          </w:tcPr>
          <w:p>
            <w:pPr>
              <w:bidi/>
              <w:jc w:val="right"/>
            </w:pPr>
            <w:r/>
            <w:r>
              <w:t>'סברתי שאפשר ש' כפל הסתייגות וקשה; גם 'שהותו ... בקובנה' מבלבלת מול המשך המשפט הכבד</w:t>
            </w:r>
          </w:p>
        </w:tc>
        <w:tc>
          <w:tcPr>
            <w:tcW w:type="dxa" w:w="1440"/>
          </w:tcPr>
          <w:p>
            <w:pPr>
              <w:bidi/>
              <w:jc w:val="right"/>
            </w:pPr>
            <w:r/>
            <w:r>
              <w:t>תחילה סברתי שייתכן שהביקור נערך אחרי שהות ר׳ ישראל בקובנה.</w:t>
            </w:r>
          </w:p>
        </w:tc>
      </w:tr>
      <w:tr>
        <w:tc>
          <w:tcPr>
            <w:tcW w:type="dxa" w:w="1440"/>
          </w:tcPr>
          <w:p>
            <w:pPr>
              <w:bidi/>
              <w:jc w:val="right"/>
            </w:pPr>
            <w:r/>
            <w:r>
              <w:t>3680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ייתכן שר׳ שלמה אלישיב שלח באמצעות ר׳ נחום את המסר על חששו בעניין לימוד הקבלה אל ר׳ ישראל, כשר׳ ישראל היה בקלם</w:t>
            </w:r>
          </w:p>
        </w:tc>
        <w:tc>
          <w:tcPr>
            <w:tcW w:type="dxa" w:w="1440"/>
          </w:tcPr>
          <w:p>
            <w:pPr>
              <w:bidi/>
              <w:jc w:val="right"/>
            </w:pPr>
            <w:r/>
            <w:r>
              <w:t>סדר מילים אנגלי וחזרה על 'ר׳ ישראל'; 'המסר על חששו בעניין' כבד</w:t>
            </w:r>
          </w:p>
        </w:tc>
        <w:tc>
          <w:tcPr>
            <w:tcW w:type="dxa" w:w="1440"/>
          </w:tcPr>
          <w:p>
            <w:pPr>
              <w:bidi/>
              <w:jc w:val="right"/>
            </w:pPr>
            <w:r/>
            <w:r>
              <w:t>ייתכן שר׳ שלמה אלישיב שלח לר׳ ישראל, באמצעות ר׳ נחום, את חששו מפני לימוד הקבלה, בעת ביקורו של ר׳ ישראל בקלם אצל ר׳ לייזר גורדון</w:t>
            </w:r>
          </w:p>
        </w:tc>
      </w:tr>
      <w:tr>
        <w:tc>
          <w:tcPr>
            <w:tcW w:type="dxa" w:w="1440"/>
          </w:tcPr>
          <w:p>
            <w:pPr>
              <w:bidi/>
              <w:jc w:val="right"/>
            </w:pPr>
            <w:r/>
            <w:r>
              <w:t>3685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ולפי ניתוחי לעיל היה גינצבורג אז בן עשרים ושלוש בלבד</w:t>
            </w:r>
          </w:p>
        </w:tc>
        <w:tc>
          <w:tcPr>
            <w:tcW w:type="dxa" w:w="1440"/>
          </w:tcPr>
          <w:p>
            <w:pPr>
              <w:bidi/>
              <w:jc w:val="right"/>
            </w:pPr>
            <w:r/>
            <w:r>
              <w:t>'ניתוחי לעיל' תרגום מילולי של 'my analysis above'</w:t>
            </w:r>
          </w:p>
        </w:tc>
        <w:tc>
          <w:tcPr>
            <w:tcW w:type="dxa" w:w="1440"/>
          </w:tcPr>
          <w:p>
            <w:pPr>
              <w:bidi/>
              <w:jc w:val="right"/>
            </w:pPr>
            <w:r/>
            <w:r>
              <w:t>ולפי הניתוח שלעיל היה גינצבורג אז בן עשרים ושלוש בלבד</w:t>
            </w:r>
          </w:p>
        </w:tc>
      </w:tr>
      <w:tr>
        <w:tc>
          <w:tcPr>
            <w:tcW w:type="dxa" w:w="1440"/>
          </w:tcPr>
          <w:p>
            <w:pPr>
              <w:bidi/>
              <w:jc w:val="right"/>
            </w:pPr>
            <w:r/>
            <w:r>
              <w:t>3706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הזמין את ר׳ ישראל לבוא לביקורו של הברון הצעיר בקלם</w:t>
            </w:r>
          </w:p>
        </w:tc>
        <w:tc>
          <w:tcPr>
            <w:tcW w:type="dxa" w:w="1440"/>
          </w:tcPr>
          <w:p>
            <w:pPr>
              <w:bidi/>
              <w:jc w:val="right"/>
            </w:pPr>
            <w:r/>
            <w:r>
              <w:t>'לבוא לביקורו של' הוא תרגום מילולי של come to the visit; בעברית הזמנה אל אירוע היא 'להצטרף' או 'להיות נוכח'</w:t>
            </w:r>
          </w:p>
        </w:tc>
        <w:tc>
          <w:tcPr>
            <w:tcW w:type="dxa" w:w="1440"/>
          </w:tcPr>
          <w:p>
            <w:pPr>
              <w:bidi/>
              <w:jc w:val="right"/>
            </w:pPr>
            <w:r/>
            <w:r>
              <w:t>הזמין את ר׳ ישראל להצטרף לביקורו של הברון הצעיר בקלם</w:t>
            </w:r>
          </w:p>
        </w:tc>
      </w:tr>
      <w:tr>
        <w:tc>
          <w:tcPr>
            <w:tcW w:type="dxa" w:w="1440"/>
          </w:tcPr>
          <w:p>
            <w:pPr>
              <w:bidi/>
              <w:jc w:val="right"/>
            </w:pPr>
            <w:r/>
            <w:r>
              <w:t>3740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משאיר אותו תלוי בחלל הכרונולוגי</w:t>
            </w:r>
          </w:p>
        </w:tc>
        <w:tc>
          <w:tcPr>
            <w:tcW w:type="dxa" w:w="1440"/>
          </w:tcPr>
          <w:p>
            <w:pPr>
              <w:bidi/>
              <w:jc w:val="right"/>
            </w:pPr>
            <w:r/>
            <w:r>
              <w:t>תמונה אנגלית (left hanging in a chronological void) שאינה טבעית בעברית</w:t>
            </w:r>
          </w:p>
        </w:tc>
        <w:tc>
          <w:tcPr>
            <w:tcW w:type="dxa" w:w="1440"/>
          </w:tcPr>
          <w:p>
            <w:pPr>
              <w:bidi/>
              <w:jc w:val="right"/>
            </w:pPr>
            <w:r/>
            <w:r>
              <w:t>משאיר אותו תלוי באוויר מבחינה כרונולוגית</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