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jc w:val="right"/>
      </w:pPr>
      <w:r>
        <w:rPr>
          <w:b/>
          <w:sz w:val="30"/>
          <w:rtl/>
        </w:rPr>
        <w:t>ביקורת ספר: דוח ביניים 03 (קטעים 21–30, כ-200 עמודים)</w:t>
      </w:r>
    </w:p>
    <w:p>
      <w:pPr>
        <w:bidi/>
        <w:jc w:val="right"/>
      </w:pPr>
      <w:r>
        <w:rPr>
          <w:b w:val="0"/>
          <w:rtl/>
        </w:rPr>
        <w:t>ממצאי שמות ומקומות: 40 (חובה: 0). ממצאי ניסוח: 224 (חובה: 6). ¶ = מספר הפסקה בקובץ.</w:t>
      </w:r>
    </w:p>
    <w:p>
      <w:pPr>
        <w:bidi/>
        <w:jc w:val="right"/>
      </w:pPr>
      <w:r>
        <w:rPr>
          <w:b/>
          <w:sz w:val="24"/>
          <w:rtl/>
        </w:rPr>
        <w:t>א. שמות ומקומות (כתיב ותעתיק)</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1492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בדרך עקיפין רמז היהודי הווילנאי שאילו באו</w:t>
            </w:r>
          </w:p>
        </w:tc>
        <w:tc>
          <w:tcPr>
            <w:tcW w:type="dxa" w:w="1440"/>
          </w:tcPr>
          <w:p>
            <w:pPr>
              <w:bidi/>
              <w:jc w:val="right"/>
            </w:pPr>
            <w:r/>
            <w:r>
              <w:t>הכתיב ״הווילנאי״ (שני ווים) אינו אחיד עם הכתיב שהוכרע ״וילנה״; המקובל ״וילנאי״</w:t>
            </w:r>
          </w:p>
        </w:tc>
        <w:tc>
          <w:tcPr>
            <w:tcW w:type="dxa" w:w="1440"/>
          </w:tcPr>
          <w:p>
            <w:pPr>
              <w:bidi/>
              <w:jc w:val="right"/>
            </w:pPr>
            <w:r/>
            <w:r>
              <w:t>היהודי הוילנאי (וכן בהמשך הפסקה: ״הערתו של היהודי הוילנאי״)</w:t>
            </w:r>
          </w:p>
        </w:tc>
      </w:tr>
      <w:tr>
        <w:tc>
          <w:tcPr>
            <w:tcW w:type="dxa" w:w="1440"/>
          </w:tcPr>
          <w:p>
            <w:pPr>
              <w:bidi/>
              <w:jc w:val="right"/>
            </w:pPr>
            <w:r/>
            <w:r>
              <w:t>1500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הדבר אירע בשנת ה‘קמ״ו (1386)</w:t>
            </w:r>
          </w:p>
        </w:tc>
        <w:tc>
          <w:tcPr>
            <w:tcW w:type="dxa" w:w="1440"/>
          </w:tcPr>
          <w:p>
            <w:pPr>
              <w:bidi/>
              <w:jc w:val="right"/>
            </w:pPr>
            <w:r/>
            <w:r>
              <w:t>גרש לועזי (‘) במקום הגרש העברי (׳) בציון שנה עברית, בניגוד לשאר הספר (למשל ה׳ק״ע ב־¶1497)</w:t>
            </w:r>
          </w:p>
        </w:tc>
        <w:tc>
          <w:tcPr>
            <w:tcW w:type="dxa" w:w="1440"/>
          </w:tcPr>
          <w:p>
            <w:pPr>
              <w:bidi/>
              <w:jc w:val="right"/>
            </w:pPr>
            <w:r/>
            <w:r>
              <w:t>ה׳קמ״ו</w:t>
            </w:r>
          </w:p>
        </w:tc>
      </w:tr>
      <w:tr>
        <w:tc>
          <w:tcPr>
            <w:tcW w:type="dxa" w:w="1440"/>
          </w:tcPr>
          <w:p>
            <w:pPr>
              <w:bidi/>
              <w:jc w:val="right"/>
            </w:pPr>
            <w:r/>
            <w:r>
              <w:t>1501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בשנת ה‘שי״א, בימי מלכותו של המלך זיגמונט אוגוסט</w:t>
            </w:r>
          </w:p>
        </w:tc>
        <w:tc>
          <w:tcPr>
            <w:tcW w:type="dxa" w:w="1440"/>
          </w:tcPr>
          <w:p>
            <w:pPr>
              <w:bidi/>
              <w:jc w:val="right"/>
            </w:pPr>
            <w:r/>
            <w:r>
              <w:t>גרש לועזי (‘) במקום גרש עברי (׳) בציון שנה עברית</w:t>
            </w:r>
          </w:p>
        </w:tc>
        <w:tc>
          <w:tcPr>
            <w:tcW w:type="dxa" w:w="1440"/>
          </w:tcPr>
          <w:p>
            <w:pPr>
              <w:bidi/>
              <w:jc w:val="right"/>
            </w:pPr>
            <w:r/>
            <w:r>
              <w:t>ה׳שי״א</w:t>
            </w:r>
          </w:p>
        </w:tc>
      </w:tr>
      <w:tr>
        <w:tc>
          <w:tcPr>
            <w:tcW w:type="dxa" w:w="1440"/>
          </w:tcPr>
          <w:p>
            <w:pPr>
              <w:bidi/>
              <w:jc w:val="right"/>
            </w:pPr>
            <w:r/>
            <w:r>
              <w:t>1633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למד במינסק ואחר כך באיישישוק, לפני שהגיע לסלבודקה</w:t>
            </w:r>
          </w:p>
        </w:tc>
        <w:tc>
          <w:tcPr>
            <w:tcW w:type="dxa" w:w="1440"/>
          </w:tcPr>
          <w:p>
            <w:pPr>
              <w:bidi/>
              <w:jc w:val="right"/>
            </w:pPr>
            <w:r/>
            <w:r>
              <w:t>שם העיירה Eišiškės מקובל בעברית כ"אישישוק" (ויקיפדיה, ספרות הישיבות); הכתיב "איישישוק" חריג. מופיע פעמיים באותה פסקה (גם "רב באיישישוק").</w:t>
            </w:r>
          </w:p>
        </w:tc>
        <w:tc>
          <w:tcPr>
            <w:tcW w:type="dxa" w:w="1440"/>
          </w:tcPr>
          <w:p>
            <w:pPr>
              <w:bidi/>
              <w:jc w:val="right"/>
            </w:pPr>
            <w:r/>
            <w:r>
              <w:t>אישישוק (בשני המקומות)</w:t>
            </w:r>
          </w:p>
        </w:tc>
      </w:tr>
      <w:tr>
        <w:tc>
          <w:tcPr>
            <w:tcW w:type="dxa" w:w="1440"/>
          </w:tcPr>
          <w:p>
            <w:pPr>
              <w:bidi/>
              <w:jc w:val="right"/>
            </w:pPr>
            <w:r/>
            <w:r>
              <w:t>1642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אברהם־אבל׳ה פוסבולר (הצעיר; תקכ״ד–תקצ״ו)</w:t>
            </w:r>
          </w:p>
        </w:tc>
        <w:tc>
          <w:tcPr>
            <w:tcW w:type="dxa" w:w="1440"/>
          </w:tcPr>
          <w:p>
            <w:pPr>
              <w:bidi/>
              <w:jc w:val="right"/>
            </w:pPr>
            <w:r/>
            <w:r>
              <w:t>הכתיב המקובל של שם משפחתו של אב״ד וילנה הוא פוסוולר (אברהם אבלי פוסוולר); הכתיב "פוסבולר" חריג. מופיע גם ב־¶1643 ("ופוסבולר הסכים").</w:t>
            </w:r>
          </w:p>
        </w:tc>
        <w:tc>
          <w:tcPr>
            <w:tcW w:type="dxa" w:w="1440"/>
          </w:tcPr>
          <w:p>
            <w:pPr>
              <w:bidi/>
              <w:jc w:val="right"/>
            </w:pPr>
            <w:r/>
            <w:r>
              <w:t>פוסוולר (בשני המקומות: ¶1642 ו־¶1643)</w:t>
            </w:r>
          </w:p>
        </w:tc>
      </w:tr>
      <w:tr>
        <w:tc>
          <w:tcPr>
            <w:tcW w:type="dxa" w:w="1440"/>
          </w:tcPr>
          <w:p>
            <w:pPr>
              <w:bidi/>
              <w:jc w:val="right"/>
            </w:pPr>
            <w:r/>
            <w:r>
              <w:t>1740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לדברי נכדו ר׳ דוד קמינצקי, אמר אבי</w:t>
            </w:r>
          </w:p>
        </w:tc>
        <w:tc>
          <w:tcPr>
            <w:tcW w:type="dxa" w:w="1440"/>
          </w:tcPr>
          <w:p>
            <w:pPr>
              <w:bidi/>
              <w:jc w:val="right"/>
            </w:pPr>
            <w:r/>
            <w:r>
              <w:t>שם המשפחה מאוית 'קמינצקי' בעוד שם הגיבור בספר הוא 'קמנצקי'; חוסר אחידות בכתיב אותו שם משפחה (אם זהו נכדו, ודאי אותו כתיב).</w:t>
            </w:r>
          </w:p>
        </w:tc>
        <w:tc>
          <w:tcPr>
            <w:tcW w:type="dxa" w:w="1440"/>
          </w:tcPr>
          <w:p>
            <w:pPr>
              <w:bidi/>
              <w:jc w:val="right"/>
            </w:pPr>
            <w:r/>
            <w:r>
              <w:t>ר׳ דוד קמנצקי</w:t>
            </w:r>
          </w:p>
        </w:tc>
      </w:tr>
      <w:tr>
        <w:tc>
          <w:tcPr>
            <w:tcW w:type="dxa" w:w="1440"/>
          </w:tcPr>
          <w:p>
            <w:pPr>
              <w:bidi/>
              <w:jc w:val="right"/>
            </w:pPr>
            <w:r/>
            <w:r>
              <w:t>1754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שמואל־צבי(־הירש) קמינצקי</w:t>
            </w:r>
          </w:p>
        </w:tc>
        <w:tc>
          <w:tcPr>
            <w:tcW w:type="dxa" w:w="1440"/>
          </w:tcPr>
          <w:p>
            <w:pPr>
              <w:bidi/>
              <w:jc w:val="right"/>
            </w:pPr>
            <w:r/>
            <w:r>
              <w:t>שם המשפחה נכתב קמינצקי, בעוד שהכתיב המקובל והאחיד בספר (ובשם הגיבור) הוא קמנצקי</w:t>
            </w:r>
          </w:p>
        </w:tc>
        <w:tc>
          <w:tcPr>
            <w:tcW w:type="dxa" w:w="1440"/>
          </w:tcPr>
          <w:p>
            <w:pPr>
              <w:bidi/>
              <w:jc w:val="right"/>
            </w:pPr>
            <w:r/>
            <w:r>
              <w:t>ר׳ שמואל־צבי(־הירש) קמנצקי</w:t>
            </w:r>
          </w:p>
        </w:tc>
      </w:tr>
      <w:tr>
        <w:tc>
          <w:tcPr>
            <w:tcW w:type="dxa" w:w="1440"/>
          </w:tcPr>
          <w:p>
            <w:pPr>
              <w:bidi/>
              <w:jc w:val="right"/>
            </w:pPr>
            <w:r/>
            <w:r>
              <w:t>1802</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ישראל וכו׳ גרבר, אחיינו של ר׳ ברוך־בער</w:t>
            </w:r>
          </w:p>
        </w:tc>
        <w:tc>
          <w:tcPr>
            <w:tcW w:type="dxa" w:w="1440"/>
          </w:tcPr>
          <w:p>
            <w:pPr>
              <w:bidi/>
              <w:jc w:val="right"/>
            </w:pPr>
            <w:r/>
            <w:r>
              <w:t>״וכו׳״ בתוך שם אדם (בהערת שוליים 1406) נראה כשריד לא מכוון של מילה שלא תורגמה או שם אמצעי</w:t>
            </w:r>
          </w:p>
        </w:tc>
        <w:tc>
          <w:tcPr>
            <w:tcW w:type="dxa" w:w="1440"/>
          </w:tcPr>
          <w:p>
            <w:pPr>
              <w:bidi/>
              <w:jc w:val="right"/>
            </w:pPr>
            <w:r/>
            <w:r>
              <w:t>להשלים את השם המלא של המחבר (למשל ישראל־X גרבר) לפי כותר הספר, או להסיר את ״וכו׳״</w:t>
            </w:r>
          </w:p>
        </w:tc>
      </w:tr>
      <w:tr>
        <w:tc>
          <w:tcPr>
            <w:tcW w:type="dxa" w:w="1440"/>
          </w:tcPr>
          <w:p>
            <w:pPr>
              <w:bidi/>
              <w:jc w:val="right"/>
            </w:pPr>
            <w:r/>
            <w:r>
              <w:t>1804</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בהקדמת “שיעורי וכו׳ רבי ברוך דוב זצ״ל (לייבאוויץ)”</w:t>
            </w:r>
          </w:p>
        </w:tc>
        <w:tc>
          <w:tcPr>
            <w:tcW w:type="dxa" w:w="1440"/>
          </w:tcPr>
          <w:p>
            <w:pPr>
              <w:bidi/>
              <w:jc w:val="right"/>
            </w:pPr>
            <w:r/>
            <w:r>
              <w:t>המילה ״וכו׳״ בתוך שם ספר נראית כשריד לא מכוון (כנראה קיצור של שם הספר או השם המלא); כמו כן הכתיב ״לייבאוויץ״ שונה מהכתיב המקובל והמופיע באותו קטע (ר׳ דוד ליבוביץ, ¶1839) – ליבוביץ</w:t>
            </w:r>
          </w:p>
        </w:tc>
        <w:tc>
          <w:tcPr>
            <w:tcW w:type="dxa" w:w="1440"/>
          </w:tcPr>
          <w:p>
            <w:pPr>
              <w:bidi/>
              <w:jc w:val="right"/>
            </w:pPr>
            <w:r/>
            <w:r>
              <w:t>לבדוק מול הכותר המלא של הספר ולהשלימו או להשמיט את ״וכו׳״; ואם אין זה ציטוט כותר מדויק – לכתוב ״(ליבוביץ)״</w:t>
            </w:r>
          </w:p>
        </w:tc>
      </w:tr>
      <w:tr>
        <w:tc>
          <w:tcPr>
            <w:tcW w:type="dxa" w:w="1440"/>
          </w:tcPr>
          <w:p>
            <w:pPr>
              <w:bidi/>
              <w:jc w:val="right"/>
            </w:pPr>
            <w:r/>
            <w:r>
              <w:t>1873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יוהניסבורג, נגב אפריקא, תרצ״ו.</w:t>
            </w:r>
          </w:p>
        </w:tc>
        <w:tc>
          <w:tcPr>
            <w:tcW w:type="dxa" w:w="1440"/>
          </w:tcPr>
          <w:p>
            <w:pPr>
              <w:bidi/>
              <w:jc w:val="right"/>
            </w:pPr>
            <w:r/>
            <w:r>
              <w:t>תעתיק לא מקובל של Johannesburg, ו״נגב אפריקא״ נראה כשיבוש (South Africa).</w:t>
            </w:r>
          </w:p>
        </w:tc>
        <w:tc>
          <w:tcPr>
            <w:tcW w:type="dxa" w:w="1440"/>
          </w:tcPr>
          <w:p>
            <w:pPr>
              <w:bidi/>
              <w:jc w:val="right"/>
            </w:pPr>
            <w:r/>
            <w:r>
              <w:t>יוהנסבורג, דרום אפריקה, תרצ״ו.</w:t>
            </w:r>
          </w:p>
        </w:tc>
      </w:tr>
      <w:tr>
        <w:tc>
          <w:tcPr>
            <w:tcW w:type="dxa" w:w="1440"/>
          </w:tcPr>
          <w:p>
            <w:pPr>
              <w:bidi/>
              <w:jc w:val="right"/>
            </w:pPr>
            <w:r/>
            <w:r>
              <w:t>1903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בתרנ״ד נדד – כנראה שוב ברגל – בווהלין, 800 קילומטרים משם</w:t>
            </w:r>
          </w:p>
        </w:tc>
        <w:tc>
          <w:tcPr>
            <w:tcW w:type="dxa" w:w="1440"/>
          </w:tcPr>
          <w:p>
            <w:pPr>
              <w:bidi/>
              <w:jc w:val="right"/>
            </w:pPr>
            <w:r/>
            <w:r>
              <w:t>כתיב חריג של שם האזור; הכתיב המקובל בעברית הוא וולהין</w:t>
            </w:r>
          </w:p>
        </w:tc>
        <w:tc>
          <w:tcPr>
            <w:tcW w:type="dxa" w:w="1440"/>
          </w:tcPr>
          <w:p>
            <w:pPr>
              <w:bidi/>
              <w:jc w:val="right"/>
            </w:pPr>
            <w:r/>
            <w:r>
              <w:t>בוולהין</w:t>
            </w:r>
          </w:p>
        </w:tc>
      </w:tr>
      <w:tr>
        <w:tc>
          <w:tcPr>
            <w:tcW w:type="dxa" w:w="1440"/>
          </w:tcPr>
          <w:p>
            <w:pPr>
              <w:bidi/>
              <w:jc w:val="right"/>
            </w:pPr>
            <w:r/>
            <w:r>
              <w:t>1957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אחרי פגישה זו היה אבי אומר שראה רוח הקודש בבית המדרש של הסטייפלער. אבל המרואיין אמר ששמע שבכל פעם שאדם גדול שאל את הסטייפלער</w:t>
            </w:r>
          </w:p>
        </w:tc>
        <w:tc>
          <w:tcPr>
            <w:tcW w:type="dxa" w:w="1440"/>
          </w:tcPr>
          <w:p>
            <w:pPr>
              <w:bidi/>
              <w:jc w:val="right"/>
            </w:pPr>
            <w:r/>
            <w:r>
              <w:t>אי־אחידות: בפסקה הקודמת (¶1956) נכתב ״הסטייפלר״ (הכתיב שהוכרע), ואילו כאן ״הסטייפלער״ (פעמיים)</w:t>
            </w:r>
          </w:p>
        </w:tc>
        <w:tc>
          <w:tcPr>
            <w:tcW w:type="dxa" w:w="1440"/>
          </w:tcPr>
          <w:p>
            <w:pPr>
              <w:bidi/>
              <w:jc w:val="right"/>
            </w:pPr>
            <w:r/>
            <w:r>
              <w:t>הסטייפלר (בשני המקומות)</w:t>
            </w:r>
          </w:p>
        </w:tc>
      </w:tr>
      <w:tr>
        <w:tc>
          <w:tcPr>
            <w:tcW w:type="dxa" w:w="1440"/>
          </w:tcPr>
          <w:p>
            <w:pPr>
              <w:bidi/>
              <w:jc w:val="right"/>
            </w:pPr>
            <w:r/>
            <w:r>
              <w:t>1966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“הרב יעקב קמינצקי” ייכנס לבנק</w:t>
            </w:r>
          </w:p>
        </w:tc>
        <w:tc>
          <w:tcPr>
            <w:tcW w:type="dxa" w:w="1440"/>
          </w:tcPr>
          <w:p>
            <w:pPr>
              <w:bidi/>
              <w:jc w:val="right"/>
            </w:pPr>
            <w:r/>
            <w:r>
              <w:t>שם המשפחה כתוב קמינצקי (גם ב״בני קמינצקי״ בפסקה ¶1970), בעוד שבשאר הספר ובכותרת הגיבור הכתיב המקובל הוא קמנצקי</w:t>
            </w:r>
          </w:p>
        </w:tc>
        <w:tc>
          <w:tcPr>
            <w:tcW w:type="dxa" w:w="1440"/>
          </w:tcPr>
          <w:p>
            <w:pPr>
              <w:bidi/>
              <w:jc w:val="right"/>
            </w:pPr>
            <w:r/>
            <w:r>
              <w:t>לאחד לפי כתיב הספר: ״הרב יעקב קמנצקי״ ו״בני קמנצקי״ (אלא אם הכתיב המשובש מכוון בציטוט דברי הפקיד)</w:t>
            </w:r>
          </w:p>
        </w:tc>
      </w:tr>
      <w:tr>
        <w:tc>
          <w:tcPr>
            <w:tcW w:type="dxa" w:w="1440"/>
          </w:tcPr>
          <w:p>
            <w:pPr>
              <w:bidi/>
              <w:jc w:val="right"/>
            </w:pPr>
            <w:r/>
            <w:r>
              <w:t>1985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שבידי ד״ר מנפרד ר. להמן</w:t>
            </w:r>
          </w:p>
        </w:tc>
        <w:tc>
          <w:tcPr>
            <w:tcW w:type="dxa" w:w="1440"/>
          </w:tcPr>
          <w:p>
            <w:pPr>
              <w:bidi/>
              <w:jc w:val="right"/>
            </w:pPr>
            <w:r/>
            <w:r>
              <w:t>אותו שם משפחה (Lehmann) מתועתק כאן ״להמן״ ובפסקאות אחרות בקטע ״לחמן״ (אמיל־עובדיה לחמן) – חוסר אחידות בתעתיק</w:t>
            </w:r>
          </w:p>
        </w:tc>
        <w:tc>
          <w:tcPr>
            <w:tcW w:type="dxa" w:w="1440"/>
          </w:tcPr>
          <w:p>
            <w:pPr>
              <w:bidi/>
              <w:jc w:val="right"/>
            </w:pPr>
            <w:r/>
            <w:r>
              <w:t>לבחור כתיב אחד לשם Lehmann בכל הספר (״להמן״ הוא המקובל), או לוודא שההבחנה מכוונת</w:t>
            </w:r>
          </w:p>
        </w:tc>
      </w:tr>
      <w:tr>
        <w:tc>
          <w:tcPr>
            <w:tcW w:type="dxa" w:w="1440"/>
          </w:tcPr>
          <w:p>
            <w:pPr>
              <w:bidi/>
              <w:jc w:val="right"/>
            </w:pPr>
            <w:r/>
            <w:r>
              <w:t>2001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הרב חיים קארלינסקי, מחבר “הראשון לשושלת בריסק”</w:t>
            </w:r>
          </w:p>
        </w:tc>
        <w:tc>
          <w:tcPr>
            <w:tcW w:type="dxa" w:w="1440"/>
          </w:tcPr>
          <w:p>
            <w:pPr>
              <w:bidi/>
              <w:jc w:val="right"/>
            </w:pPr>
            <w:r/>
            <w:r>
              <w:t>אותו שם כתוב בגוף הטקסט ״קארלינסקי״ ובהערת שוליים 1680 ״קרלינסקי״</w:t>
            </w:r>
          </w:p>
        </w:tc>
        <w:tc>
          <w:tcPr>
            <w:tcW w:type="dxa" w:w="1440"/>
          </w:tcPr>
          <w:p>
            <w:pPr>
              <w:bidi/>
              <w:jc w:val="right"/>
            </w:pPr>
            <w:r/>
            <w:r>
              <w:t>לאחד לכתיב ״קרלינסקי״ (המקובל), בכפוף לכתיב שער הספר</w:t>
            </w:r>
          </w:p>
        </w:tc>
      </w:tr>
      <w:tr>
        <w:tc>
          <w:tcPr>
            <w:tcW w:type="dxa" w:w="1440"/>
          </w:tcPr>
          <w:p>
            <w:pPr>
              <w:bidi/>
              <w:jc w:val="right"/>
            </w:pPr>
            <w:r/>
            <w:r>
              <w:t>2022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התיישב ר׳ אברהם־אהרן בבוגודורסק שממזרח למוסקבה</w:t>
            </w:r>
          </w:p>
        </w:tc>
        <w:tc>
          <w:tcPr>
            <w:tcW w:type="dxa" w:w="1440"/>
          </w:tcPr>
          <w:p>
            <w:pPr>
              <w:bidi/>
              <w:jc w:val="right"/>
            </w:pPr>
            <w:r/>
            <w:r>
              <w:t>שם העיר כתוב בהיפוך אותיות (בוגודורסק); העיר היא בוגורודסק (Bogorodsk), וכך גם בציטוט בפסקה 2024.</w:t>
            </w:r>
          </w:p>
        </w:tc>
        <w:tc>
          <w:tcPr>
            <w:tcW w:type="dxa" w:w="1440"/>
          </w:tcPr>
          <w:p>
            <w:pPr>
              <w:bidi/>
              <w:jc w:val="right"/>
            </w:pPr>
            <w:r/>
            <w:r>
              <w:t>בוגורודסק (בפסקה 2022 ובציטוט שבפסקה 2024: ״[מבוגורודסק]״)</w:t>
            </w:r>
          </w:p>
        </w:tc>
      </w:tr>
      <w:tr>
        <w:tc>
          <w:tcPr>
            <w:tcW w:type="dxa" w:w="1440"/>
          </w:tcPr>
          <w:p>
            <w:pPr>
              <w:bidi/>
              <w:jc w:val="right"/>
            </w:pPr>
            <w:r/>
            <w:r>
              <w:t>2022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ששמע מר׳ שלמה פוליצ׳ק, העילוי ממייצ׳ט</w:t>
            </w:r>
          </w:p>
        </w:tc>
        <w:tc>
          <w:tcPr>
            <w:tcW w:type="dxa" w:w="1440"/>
          </w:tcPr>
          <w:p>
            <w:pPr>
              <w:bidi/>
              <w:jc w:val="right"/>
            </w:pPr>
            <w:r/>
            <w:r>
              <w:t>אותו אדם נכתב באותה פסקה פעמיים בשני כתיבים (פוליאצ׳יק בשם המאמר, פוליצ׳ק בגוף המשפט); הכתיב המקובל הוא פולצ׳ק (Polachek). שם המאמר נשמר כפי שהוא אם כך הוא בדפוס.</w:t>
            </w:r>
          </w:p>
        </w:tc>
        <w:tc>
          <w:tcPr>
            <w:tcW w:type="dxa" w:w="1440"/>
          </w:tcPr>
          <w:p>
            <w:pPr>
              <w:bidi/>
              <w:jc w:val="right"/>
            </w:pPr>
            <w:r/>
            <w:r>
              <w:t>ר׳ שלמה פולצ׳ק (ולאחד את הכתיב בגוף הטקסט; שם המאמר רק אם נדפס כך במקור)</w:t>
            </w:r>
          </w:p>
        </w:tc>
      </w:tr>
      <w:tr>
        <w:tc>
          <w:tcPr>
            <w:tcW w:type="dxa" w:w="1440"/>
          </w:tcPr>
          <w:p>
            <w:pPr>
              <w:bidi/>
              <w:jc w:val="right"/>
            </w:pPr>
            <w:r/>
            <w:r>
              <w:t>1497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פעם כבשוה לוחמים טבטונים פולשים</w:t>
            </w:r>
          </w:p>
        </w:tc>
        <w:tc>
          <w:tcPr>
            <w:tcW w:type="dxa" w:w="1440"/>
          </w:tcPr>
          <w:p>
            <w:pPr>
              <w:bidi/>
              <w:jc w:val="right"/>
            </w:pPr>
            <w:r/>
            <w:r>
              <w:t>הצורה המקובלת היא ״טבטוניים״ (האבירים הטבטוניים)</w:t>
            </w:r>
          </w:p>
        </w:tc>
        <w:tc>
          <w:tcPr>
            <w:tcW w:type="dxa" w:w="1440"/>
          </w:tcPr>
          <w:p>
            <w:pPr>
              <w:bidi/>
              <w:jc w:val="right"/>
            </w:pPr>
            <w:r/>
            <w:r>
              <w:t>לוחמים טבטוניים פולשים</w:t>
            </w:r>
          </w:p>
        </w:tc>
      </w:tr>
      <w:tr>
        <w:tc>
          <w:tcPr>
            <w:tcW w:type="dxa" w:w="1440"/>
          </w:tcPr>
          <w:p>
            <w:pPr>
              <w:bidi/>
              <w:jc w:val="right"/>
            </w:pPr>
            <w:r/>
            <w:r>
              <w:t>1497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הגיבור הליטאי ויטאוטס הביס סוף סוף</w:t>
            </w:r>
          </w:p>
        </w:tc>
        <w:tc>
          <w:tcPr>
            <w:tcW w:type="dxa" w:w="1440"/>
          </w:tcPr>
          <w:p>
            <w:pPr>
              <w:bidi/>
              <w:jc w:val="right"/>
            </w:pPr>
            <w:r/>
            <w:r>
              <w:t>תעתיק Vytautas; בוויקיפדיה העברית ״ויטאוטאס״</w:t>
            </w:r>
          </w:p>
        </w:tc>
        <w:tc>
          <w:tcPr>
            <w:tcW w:type="dxa" w:w="1440"/>
          </w:tcPr>
          <w:p>
            <w:pPr>
              <w:bidi/>
              <w:jc w:val="right"/>
            </w:pPr>
            <w:r/>
            <w:r>
              <w:t>ויטאוטאס</w:t>
            </w:r>
          </w:p>
        </w:tc>
      </w:tr>
      <w:tr>
        <w:tc>
          <w:tcPr>
            <w:tcW w:type="dxa" w:w="1440"/>
          </w:tcPr>
          <w:p>
            <w:pPr>
              <w:bidi/>
              <w:jc w:val="right"/>
            </w:pPr>
            <w:r/>
            <w:r>
              <w:t>1578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הוא שהשפיע על ר׳ יוזל הורוויץ לעזוב את עסקיו</w:t>
            </w:r>
          </w:p>
        </w:tc>
        <w:tc>
          <w:tcPr>
            <w:tcW w:type="dxa" w:w="1440"/>
          </w:tcPr>
          <w:p>
            <w:pPr>
              <w:bidi/>
              <w:jc w:val="right"/>
            </w:pPr>
            <w:r/>
            <w:r>
              <w:t>כתיב שם המשפחה בעברית המקובלת (ויקיפדיה וספרות הישיבות): הורוביץ</w:t>
            </w:r>
          </w:p>
        </w:tc>
        <w:tc>
          <w:tcPr>
            <w:tcW w:type="dxa" w:w="1440"/>
          </w:tcPr>
          <w:p>
            <w:pPr>
              <w:bidi/>
              <w:jc w:val="right"/>
            </w:pPr>
            <w:r/>
            <w:r>
              <w:t>ר׳ יוזל הורוביץ (אם נבחר כתיב הורוויץ בספר בכל המקומות, יש לשמור על אחידות)</w:t>
            </w:r>
          </w:p>
        </w:tc>
      </w:tr>
      <w:tr>
        <w:tc>
          <w:tcPr>
            <w:tcW w:type="dxa" w:w="1440"/>
          </w:tcPr>
          <w:p>
            <w:pPr>
              <w:bidi/>
              <w:jc w:val="right"/>
            </w:pPr>
            <w:r/>
            <w:r>
              <w:t>1615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את התלמידים שהשתתפו במרד כינה “הבונטובצ׳יקים [הקושרים]”</w:t>
            </w:r>
          </w:p>
        </w:tc>
        <w:tc>
          <w:tcPr>
            <w:tcW w:type="dxa" w:w="1440"/>
          </w:tcPr>
          <w:p>
            <w:pPr>
              <w:bidi/>
              <w:jc w:val="right"/>
            </w:pPr>
            <w:r/>
            <w:r>
              <w:t>תעתיק מרוסית (бунтовщики) חסר את הצליל ש׳: בונטובשצ׳יקים</w:t>
            </w:r>
          </w:p>
        </w:tc>
        <w:tc>
          <w:tcPr>
            <w:tcW w:type="dxa" w:w="1440"/>
          </w:tcPr>
          <w:p>
            <w:pPr>
              <w:bidi/>
              <w:jc w:val="right"/>
            </w:pPr>
            <w:r/>
            <w:r>
              <w:t>“הבונטובשצ׳יקים [הקושרים]” (או “בונטובשצ׳יקעס” אם זו צורת הדיבור ביידיש; כדאי לבדוק מול ההקלטה)</w:t>
            </w:r>
          </w:p>
        </w:tc>
      </w:tr>
      <w:tr>
        <w:tc>
          <w:tcPr>
            <w:tcW w:type="dxa" w:w="1440"/>
          </w:tcPr>
          <w:p>
            <w:pPr>
              <w:bidi/>
              <w:jc w:val="right"/>
            </w:pPr>
            <w:r/>
            <w:r>
              <w:t>1673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אבל ר׳ שלום קמינצקי, חתן נכדתו של הרב קגן</w:t>
            </w:r>
          </w:p>
        </w:tc>
        <w:tc>
          <w:tcPr>
            <w:tcW w:type="dxa" w:w="1440"/>
          </w:tcPr>
          <w:p>
            <w:pPr>
              <w:bidi/>
              <w:jc w:val="right"/>
            </w:pPr>
            <w:r/>
            <w:r>
              <w:t>שם המשפחה כתוב קמינצקי, בעוד שם משפחת הגיבור והמחבר בספר הוא קמנצקי. אם זו אותה משפחה, יש חוסר אחידות; אם משפחה אחרת, יש לוודא את הכתיב.</w:t>
            </w:r>
          </w:p>
        </w:tc>
        <w:tc>
          <w:tcPr>
            <w:tcW w:type="dxa" w:w="1440"/>
          </w:tcPr>
          <w:p>
            <w:pPr>
              <w:bidi/>
              <w:jc w:val="right"/>
            </w:pPr>
            <w:r/>
            <w:r>
              <w:t>לבדוק מול הנוסח המקורי; אם הכוונה למשפחת קמנצקי, לכתוב "קמנצקי"</w:t>
            </w:r>
          </w:p>
        </w:tc>
      </w:tr>
      <w:tr>
        <w:tc>
          <w:tcPr>
            <w:tcW w:type="dxa" w:w="1440"/>
          </w:tcPr>
          <w:p>
            <w:pPr>
              <w:bidi/>
              <w:jc w:val="right"/>
            </w:pPr>
            <w:r/>
            <w:r>
              <w:t>1705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זלמן־פינחס קווין</w:t>
            </w:r>
          </w:p>
        </w:tc>
        <w:tc>
          <w:tcPr>
            <w:tcW w:type="dxa" w:w="1440"/>
          </w:tcPr>
          <w:p>
            <w:pPr>
              <w:bidi/>
              <w:jc w:val="right"/>
            </w:pPr>
            <w:r/>
            <w:r>
              <w:t>התעתיק 'קווין' חשוד כתעתיק לא מקובל של שם משפחה אמריקאי (Quint / Quinn / Kevin?); יש לוודא מול המקור האנגלי.</w:t>
            </w:r>
          </w:p>
        </w:tc>
        <w:tc>
          <w:tcPr>
            <w:tcW w:type="dxa" w:w="1440"/>
          </w:tcPr>
          <w:p>
            <w:pPr>
              <w:bidi/>
              <w:jc w:val="right"/>
            </w:pPr>
            <w:r/>
            <w:r>
              <w:t>לבדוק את הכתיב במקור; אם Quint - 'קווינט'</w:t>
            </w:r>
          </w:p>
        </w:tc>
      </w:tr>
      <w:tr>
        <w:tc>
          <w:tcPr>
            <w:tcW w:type="dxa" w:w="1440"/>
          </w:tcPr>
          <w:p>
            <w:pPr>
              <w:bidi/>
              <w:jc w:val="right"/>
            </w:pPr>
            <w:r/>
            <w:r>
              <w:t>1718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רבה של שווינציאן באותו זמן</w:t>
            </w:r>
          </w:p>
        </w:tc>
        <w:tc>
          <w:tcPr>
            <w:tcW w:type="dxa" w:w="1440"/>
          </w:tcPr>
          <w:p>
            <w:pPr>
              <w:bidi/>
              <w:jc w:val="right"/>
            </w:pPr>
            <w:r/>
            <w:r>
              <w:t>הכתיב המקובל בעברית לעיר Švenčionys הוא 'שוונציאן' (גם 'שוינציאן'); 'שווינציאן' פחות מקובל. הכתיב אחיד בקטע, ולכן הסיווג נמוך.</w:t>
            </w:r>
          </w:p>
        </w:tc>
        <w:tc>
          <w:tcPr>
            <w:tcW w:type="dxa" w:w="1440"/>
          </w:tcPr>
          <w:p>
            <w:pPr>
              <w:bidi/>
              <w:jc w:val="right"/>
            </w:pPr>
            <w:r/>
            <w:r>
              <w:t>שוונציאן (בכל המופעים בספר)</w:t>
            </w:r>
          </w:p>
        </w:tc>
      </w:tr>
      <w:tr>
        <w:tc>
          <w:tcPr>
            <w:tcW w:type="dxa" w:w="1440"/>
          </w:tcPr>
          <w:p>
            <w:pPr>
              <w:bidi/>
              <w:jc w:val="right"/>
            </w:pPr>
            <w:r/>
            <w:r>
              <w:t>1750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שלמה פוליצ׳ק, העילוי ממייצ׳ט</w:t>
            </w:r>
          </w:p>
        </w:tc>
        <w:tc>
          <w:tcPr>
            <w:tcW w:type="dxa" w:w="1440"/>
          </w:tcPr>
          <w:p>
            <w:pPr>
              <w:bidi/>
              <w:jc w:val="right"/>
            </w:pPr>
            <w:r/>
            <w:r>
              <w:t>הכתיב המקובל בספרות הישיבתית הוא פולצ׳יק או פולצ׳ק (בלי י׳ אחרי הו׳ השנייה בצורה זו)</w:t>
            </w:r>
          </w:p>
        </w:tc>
        <w:tc>
          <w:tcPr>
            <w:tcW w:type="dxa" w:w="1440"/>
          </w:tcPr>
          <w:p>
            <w:pPr>
              <w:bidi/>
              <w:jc w:val="right"/>
            </w:pPr>
            <w:r/>
            <w:r>
              <w:t>ר׳ שלמה פולצ׳יק (או: פולצ׳ק), העילוי ממייצ׳ט</w:t>
            </w:r>
          </w:p>
        </w:tc>
      </w:tr>
      <w:tr>
        <w:tc>
          <w:tcPr>
            <w:tcW w:type="dxa" w:w="1440"/>
          </w:tcPr>
          <w:p>
            <w:pPr>
              <w:bidi/>
              <w:jc w:val="right"/>
            </w:pPr>
            <w:r/>
            <w:r>
              <w:t>1768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וכמובן ה‘רשב״א׳ וה‘ריטב״א׳. ‘רמב״ן׳ לא היה.</w:t>
            </w:r>
          </w:p>
        </w:tc>
        <w:tc>
          <w:tcPr>
            <w:tcW w:type="dxa" w:w="1440"/>
          </w:tcPr>
          <w:p>
            <w:pPr>
              <w:bidi/>
              <w:jc w:val="right"/>
            </w:pPr>
            <w:r/>
            <w:r>
              <w:t>גרש עברי (׳) משמש כסוגר ציטוט במקום סימן הציטוט הסוגר (’), ובמקום אחר ‘עז״ת׳; חוסר אחידות בסימון שמות ספרים</w:t>
            </w:r>
          </w:p>
        </w:tc>
        <w:tc>
          <w:tcPr>
            <w:tcW w:type="dxa" w:w="1440"/>
          </w:tcPr>
          <w:p>
            <w:pPr>
              <w:bidi/>
              <w:jc w:val="right"/>
            </w:pPr>
            <w:r/>
            <w:r>
              <w:t>ה‘רשב״א’ וה‘ריטב״א’. ‘רמב״ן’ לא היה; וכן ‘עז״ת’</w:t>
            </w:r>
          </w:p>
        </w:tc>
      </w:tr>
      <w:tr>
        <w:tc>
          <w:tcPr>
            <w:tcW w:type="dxa" w:w="1440"/>
          </w:tcPr>
          <w:p>
            <w:pPr>
              <w:bidi/>
              <w:jc w:val="right"/>
            </w:pPr>
            <w:r/>
            <w:r>
              <w:t>1776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שמעון שקופ, איזו הסברה!’, ואחר אמר: ‘ר’ דוד׳ל [קארלינער], איזו עמקות!’</w:t>
            </w:r>
          </w:p>
        </w:tc>
        <w:tc>
          <w:tcPr>
            <w:tcW w:type="dxa" w:w="1440"/>
          </w:tcPr>
          <w:p>
            <w:pPr>
              <w:bidi/>
              <w:jc w:val="right"/>
            </w:pPr>
            <w:r/>
            <w:r>
              <w:t>בקיצור התואר ר׳ נעשה שימוש בגרש לטיני (’) במקום הגרש העברי (׳) שבו משתמש הספר; חוסר אחידות. כך גם ה־ר’ בפסקה 1789</w:t>
            </w:r>
          </w:p>
        </w:tc>
        <w:tc>
          <w:tcPr>
            <w:tcW w:type="dxa" w:w="1440"/>
          </w:tcPr>
          <w:p>
            <w:pPr>
              <w:bidi/>
              <w:jc w:val="right"/>
            </w:pPr>
            <w:r/>
            <w:r>
              <w:t>‘ר׳ שמעון שקופ, איזו הסברה!’, ‘ר׳ דוד׳ל [קארלינער], איזו עמקות!’; וכן ה־ר׳ בפסקה 1789</w:t>
            </w:r>
          </w:p>
        </w:tc>
      </w:tr>
      <w:tr>
        <w:tc>
          <w:tcPr>
            <w:tcW w:type="dxa" w:w="1440"/>
          </w:tcPr>
          <w:p>
            <w:pPr>
              <w:bidi/>
              <w:jc w:val="right"/>
            </w:pPr>
            <w:r/>
            <w:r>
              <w:t>1801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השווה “ר׳ ברוך בר”, המספר שלאחר פטירתו</w:t>
            </w:r>
          </w:p>
        </w:tc>
        <w:tc>
          <w:tcPr>
            <w:tcW w:type="dxa" w:w="1440"/>
          </w:tcPr>
          <w:p>
            <w:pPr>
              <w:bidi/>
              <w:jc w:val="right"/>
            </w:pPr>
            <w:r/>
            <w:r>
              <w:t>כותר הספר ״ר׳ ברוך בר״ מופיע בכתיב ״בר״ (שלוש פעמים בקטעים 1801–1802) – ייתכן שמדובר בקיצור של ״בער״ שנשמט, בניגוד לכתיב ״ברוך־בער״ בגוף הטקסט</w:t>
            </w:r>
          </w:p>
        </w:tc>
        <w:tc>
          <w:tcPr>
            <w:tcW w:type="dxa" w:w="1440"/>
          </w:tcPr>
          <w:p>
            <w:pPr>
              <w:bidi/>
              <w:jc w:val="right"/>
            </w:pPr>
            <w:r/>
            <w:r>
              <w:t>לבדוק מול כותר הספר המקורי; אם הכותר הוא ״ר׳ ברוך בער״ – לתקן בכל המופעים (פסקאות 1801, 1802 ×2)</w:t>
            </w:r>
          </w:p>
        </w:tc>
      </w:tr>
      <w:tr>
        <w:tc>
          <w:tcPr>
            <w:tcW w:type="dxa" w:w="1440"/>
          </w:tcPr>
          <w:p>
            <w:pPr>
              <w:bidi/>
              <w:jc w:val="right"/>
            </w:pPr>
            <w:r/>
            <w:r>
              <w:t>1805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שר׳ ברוך בער זצ״ל ביאר שגודל השנאה</w:t>
            </w:r>
          </w:p>
        </w:tc>
        <w:tc>
          <w:tcPr>
            <w:tcW w:type="dxa" w:w="1440"/>
          </w:tcPr>
          <w:p>
            <w:pPr>
              <w:bidi/>
              <w:jc w:val="right"/>
            </w:pPr>
            <w:r/>
            <w:r>
              <w:t>הכתיב ״ברוך בער״ ללא מקף, בשונה מהכתיב האחיד ״ר׳ ברוך־בער״ בספר</w:t>
            </w:r>
          </w:p>
        </w:tc>
        <w:tc>
          <w:tcPr>
            <w:tcW w:type="dxa" w:w="1440"/>
          </w:tcPr>
          <w:p>
            <w:pPr>
              <w:bidi/>
              <w:jc w:val="right"/>
            </w:pPr>
            <w:r/>
            <w:r>
              <w:t>ר׳ ברוך־בער זצ״ל (אלא אם זה ציטוט ישיר מהספר המצוטט, ואז להשאיר)</w:t>
            </w:r>
          </w:p>
        </w:tc>
      </w:tr>
      <w:tr>
        <w:tc>
          <w:tcPr>
            <w:tcW w:type="dxa" w:w="1440"/>
          </w:tcPr>
          <w:p>
            <w:pPr>
              <w:bidi/>
              <w:jc w:val="right"/>
            </w:pPr>
            <w:r/>
            <w:r>
              <w:t>1852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עדיין גר בדולהינוב הנידחת</w:t>
            </w:r>
          </w:p>
        </w:tc>
        <w:tc>
          <w:tcPr>
            <w:tcW w:type="dxa" w:w="1440"/>
          </w:tcPr>
          <w:p>
            <w:pPr>
              <w:bidi/>
              <w:jc w:val="right"/>
            </w:pPr>
            <w:r/>
            <w:r>
              <w:t>הכתיב המקובל בעברית לעיירה Dolhinov הוא ״דולגינוב״.</w:t>
            </w:r>
          </w:p>
        </w:tc>
        <w:tc>
          <w:tcPr>
            <w:tcW w:type="dxa" w:w="1440"/>
          </w:tcPr>
          <w:p>
            <w:pPr>
              <w:bidi/>
              <w:jc w:val="right"/>
            </w:pPr>
            <w:r/>
            <w:r>
              <w:t>דולגינוב</w:t>
            </w:r>
          </w:p>
        </w:tc>
      </w:tr>
      <w:tr>
        <w:tc>
          <w:tcPr>
            <w:tcW w:type="dxa" w:w="1440"/>
          </w:tcPr>
          <w:p>
            <w:pPr>
              <w:bidi/>
              <w:jc w:val="right"/>
            </w:pPr>
            <w:r/>
            <w:r>
              <w:t>1856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כשעבר בציטוביאן</w:t>
            </w:r>
          </w:p>
        </w:tc>
        <w:tc>
          <w:tcPr>
            <w:tcW w:type="dxa" w:w="1440"/>
          </w:tcPr>
          <w:p>
            <w:pPr>
              <w:bidi/>
              <w:jc w:val="right"/>
            </w:pPr>
            <w:r/>
            <w:r>
              <w:t>הכתיב המקובל ברוב המקורות לעיירה Tytuvėnai הוא ״ציטביאן״ (או ״ציטוויאן״).</w:t>
            </w:r>
          </w:p>
        </w:tc>
        <w:tc>
          <w:tcPr>
            <w:tcW w:type="dxa" w:w="1440"/>
          </w:tcPr>
          <w:p>
            <w:pPr>
              <w:bidi/>
              <w:jc w:val="right"/>
            </w:pPr>
            <w:r/>
            <w:r>
              <w:t>ציטביאן</w:t>
            </w:r>
          </w:p>
        </w:tc>
      </w:tr>
      <w:tr>
        <w:tc>
          <w:tcPr>
            <w:tcW w:type="dxa" w:w="1440"/>
          </w:tcPr>
          <w:p>
            <w:pPr>
              <w:bidi/>
              <w:jc w:val="right"/>
            </w:pPr>
            <w:r/>
            <w:r>
              <w:t>1857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קיידאן, תרצ״ט</w:t>
            </w:r>
          </w:p>
        </w:tc>
        <w:tc>
          <w:tcPr>
            <w:tcW w:type="dxa" w:w="1440"/>
          </w:tcPr>
          <w:p>
            <w:pPr>
              <w:bidi/>
              <w:jc w:val="right"/>
            </w:pPr>
            <w:r/>
            <w:r>
              <w:t>הכתיב המקובל לעיר Kėdainiai בעברית הוא ״קיידן״ (בציטוט שם ספר ייתכן שזה הכתיב המקורי).</w:t>
            </w:r>
          </w:p>
        </w:tc>
        <w:tc>
          <w:tcPr>
            <w:tcW w:type="dxa" w:w="1440"/>
          </w:tcPr>
          <w:p>
            <w:pPr>
              <w:bidi/>
              <w:jc w:val="right"/>
            </w:pPr>
            <w:r/>
            <w:r>
              <w:t>קיידן</w:t>
            </w:r>
          </w:p>
        </w:tc>
      </w:tr>
      <w:tr>
        <w:tc>
          <w:tcPr>
            <w:tcW w:type="dxa" w:w="1440"/>
          </w:tcPr>
          <w:p>
            <w:pPr>
              <w:bidi/>
              <w:jc w:val="right"/>
            </w:pPr>
            <w:r/>
            <w:r>
              <w:t>1873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יעלאג: ראה פרק 1, הערה 1</w:t>
            </w:r>
          </w:p>
        </w:tc>
        <w:tc>
          <w:tcPr>
            <w:tcW w:type="dxa" w:w="1440"/>
          </w:tcPr>
          <w:p>
            <w:pPr>
              <w:bidi/>
              <w:jc w:val="right"/>
            </w:pPr>
            <w:r/>
            <w:r>
              <w:t>אותו אדם (יהודה־לייב גורדון) מכונה כאן ״יעלאג״ ובהערה 1515 ״יל״ג״ – חוסר אחידות בכינוי.</w:t>
            </w:r>
          </w:p>
        </w:tc>
        <w:tc>
          <w:tcPr>
            <w:tcW w:type="dxa" w:w="1440"/>
          </w:tcPr>
          <w:p>
            <w:pPr>
              <w:bidi/>
              <w:jc w:val="right"/>
            </w:pPr>
            <w:r/>
            <w:r>
              <w:t>לאחד לצורה המקובלת ״יל״ג״ (או להבהיר בהערה שהכוונה לאותו אדם).</w:t>
            </w:r>
          </w:p>
        </w:tc>
      </w:tr>
      <w:tr>
        <w:tc>
          <w:tcPr>
            <w:tcW w:type="dxa" w:w="1440"/>
          </w:tcPr>
          <w:p>
            <w:pPr>
              <w:bidi/>
              <w:jc w:val="right"/>
            </w:pPr>
            <w:r/>
            <w:r>
              <w:t>1887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בעיירת הולדתו ריטובה</w:t>
            </w:r>
          </w:p>
        </w:tc>
        <w:tc>
          <w:tcPr>
            <w:tcW w:type="dxa" w:w="1440"/>
          </w:tcPr>
          <w:p>
            <w:pPr>
              <w:bidi/>
              <w:jc w:val="right"/>
            </w:pPr>
            <w:r/>
            <w:r>
              <w:t>הכתיב המקובל ל-Rietavas הוא ״ריטבה״.</w:t>
            </w:r>
          </w:p>
        </w:tc>
        <w:tc>
          <w:tcPr>
            <w:tcW w:type="dxa" w:w="1440"/>
          </w:tcPr>
          <w:p>
            <w:pPr>
              <w:bidi/>
              <w:jc w:val="right"/>
            </w:pPr>
            <w:r/>
            <w:r>
              <w:t>ריטבה</w:t>
            </w:r>
          </w:p>
        </w:tc>
      </w:tr>
      <w:tr>
        <w:tc>
          <w:tcPr>
            <w:tcW w:type="dxa" w:w="1440"/>
          </w:tcPr>
          <w:p>
            <w:pPr>
              <w:bidi/>
              <w:jc w:val="right"/>
            </w:pPr>
            <w:r/>
            <w:r>
              <w:t>1958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מחירה 60 מארק”</w:t>
            </w:r>
          </w:p>
        </w:tc>
        <w:tc>
          <w:tcPr>
            <w:tcW w:type="dxa" w:w="1440"/>
          </w:tcPr>
          <w:p>
            <w:pPr>
              <w:bidi/>
              <w:jc w:val="right"/>
            </w:pPr>
            <w:r/>
            <w:r>
              <w:t>תעתיק לא מקובל של המטבע הגרמני mark (הכתיב ״מארק״ זהה לשם המשפחה Mark של יעקב מארק)</w:t>
            </w:r>
          </w:p>
        </w:tc>
        <w:tc>
          <w:tcPr>
            <w:tcW w:type="dxa" w:w="1440"/>
          </w:tcPr>
          <w:p>
            <w:pPr>
              <w:bidi/>
              <w:jc w:val="right"/>
            </w:pPr>
            <w:r/>
            <w:r>
              <w:t>״60 מרק״ (או ״60 מארק״ אם נשמר כציטוט מילולי מהמכתב המתורגם – לבדוק)</w:t>
            </w:r>
          </w:p>
        </w:tc>
      </w:tr>
      <w:tr>
        <w:tc>
          <w:tcPr>
            <w:tcW w:type="dxa" w:w="1440"/>
          </w:tcPr>
          <w:p>
            <w:pPr>
              <w:bidi/>
              <w:jc w:val="right"/>
            </w:pPr>
            <w:r/>
            <w:r>
              <w:t>1978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מיישל, רב אלקסוט</w:t>
            </w:r>
          </w:p>
        </w:tc>
        <w:tc>
          <w:tcPr>
            <w:tcW w:type="dxa" w:w="1440"/>
          </w:tcPr>
          <w:p>
            <w:pPr>
              <w:bidi/>
              <w:jc w:val="right"/>
            </w:pPr>
            <w:r/>
            <w:r>
              <w:t>שם העיירה Aleksot (אלקסוט/אלכסוט) – הכתיב המקובל בספרות הישיבות הוא ״אלעקסוט״/״אלכסוט״; הכתיב ״אלקסוט״ לא אחיד עם הכתיב ביידיש-ליטאית שהספר נוהג בו (וועלוול וכד׳)</w:t>
            </w:r>
          </w:p>
        </w:tc>
        <w:tc>
          <w:tcPr>
            <w:tcW w:type="dxa" w:w="1440"/>
          </w:tcPr>
          <w:p>
            <w:pPr>
              <w:bidi/>
              <w:jc w:val="right"/>
            </w:pPr>
            <w:r/>
            <w:r>
              <w:t>לבדוק מול מקורות ולבחור ״אלכסוט״ או ״אלעקסוט״</w:t>
            </w:r>
          </w:p>
        </w:tc>
      </w:tr>
      <w:tr>
        <w:tc>
          <w:tcPr>
            <w:tcW w:type="dxa" w:w="1440"/>
          </w:tcPr>
          <w:p>
            <w:pPr>
              <w:bidi/>
              <w:jc w:val="right"/>
            </w:pPr>
            <w:r/>
            <w:r>
              <w:t>2010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מלבדוב, נמנה עם צוות ישיבת סלבודקה</w:t>
            </w:r>
          </w:p>
        </w:tc>
        <w:tc>
          <w:tcPr>
            <w:tcW w:type="dxa" w:w="1440"/>
          </w:tcPr>
          <w:p>
            <w:pPr>
              <w:bidi/>
              <w:jc w:val="right"/>
            </w:pPr>
            <w:r/>
            <w:r>
              <w:t>שם מקום לא מזוהה בכתיב זה (ייתכן Meledov/Maladzyechna או שיבוש של ״מלדוב״)</w:t>
            </w:r>
          </w:p>
        </w:tc>
        <w:tc>
          <w:tcPr>
            <w:tcW w:type="dxa" w:w="1440"/>
          </w:tcPr>
          <w:p>
            <w:pPr>
              <w:bidi/>
              <w:jc w:val="right"/>
            </w:pPr>
            <w:r/>
            <w:r>
              <w:t>לבדוק את שם המקום במקור האנגלי; אם הכוונה ל-Meledov/Meliatov, לתקן לכתיב המקובל</w:t>
            </w:r>
          </w:p>
        </w:tc>
      </w:tr>
      <w:tr>
        <w:tc>
          <w:tcPr>
            <w:tcW w:type="dxa" w:w="1440"/>
          </w:tcPr>
          <w:p>
            <w:pPr>
              <w:bidi/>
              <w:jc w:val="right"/>
            </w:pPr>
            <w:r/>
            <w:r>
              <w:t>2023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ברודסקי וויסוצקי</w:t>
            </w:r>
          </w:p>
        </w:tc>
        <w:tc>
          <w:tcPr>
            <w:tcW w:type="dxa" w:w="1440"/>
          </w:tcPr>
          <w:p>
            <w:pPr>
              <w:bidi/>
              <w:jc w:val="right"/>
            </w:pPr>
            <w:r/>
            <w:r>
              <w:t>אותו שם משפחה נכתב ״וויסוצקי״ (בציטוט) ו״ויסוצקי״ בהמשך הערה 1709 ובמקומות אחרים; חוסר אחידות.</w:t>
            </w:r>
          </w:p>
        </w:tc>
        <w:tc>
          <w:tcPr>
            <w:tcW w:type="dxa" w:w="1440"/>
          </w:tcPr>
          <w:p>
            <w:pPr>
              <w:bidi/>
              <w:jc w:val="right"/>
            </w:pPr>
            <w:r/>
            <w:r>
              <w:t>להשאיר בציטוט ולהוסיף [ויסוצקי] או להעיר שמדובר באותו שם; בגוף הטקסט ״ויסוצקי״ אחיד</w:t>
            </w:r>
          </w:p>
        </w:tc>
      </w:tr>
      <w:tr>
        <w:tc>
          <w:tcPr>
            <w:tcW w:type="dxa" w:w="1440"/>
          </w:tcPr>
          <w:p>
            <w:pPr>
              <w:bidi/>
              <w:jc w:val="right"/>
            </w:pPr>
            <w:r/>
            <w:r>
              <w:t>2024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נתקבל אז לרבה של צ׳רקס</w:t>
            </w:r>
          </w:p>
        </w:tc>
        <w:tc>
          <w:tcPr>
            <w:tcW w:type="dxa" w:w="1440"/>
          </w:tcPr>
          <w:p>
            <w:pPr>
              <w:bidi/>
              <w:jc w:val="right"/>
            </w:pPr>
            <w:r/>
            <w:r>
              <w:t>שם העיר Cherkasy מקובל בעברית כצ׳רקאסי; ״צ׳רקס״ הוא כתיב חריג (ייתכן שכך בציטוט המקורי, ואז יש להשאיר).</w:t>
            </w:r>
          </w:p>
        </w:tc>
        <w:tc>
          <w:tcPr>
            <w:tcW w:type="dxa" w:w="1440"/>
          </w:tcPr>
          <w:p>
            <w:pPr>
              <w:bidi/>
              <w:jc w:val="right"/>
            </w:pPr>
            <w:r/>
            <w:r>
              <w:t>לרבה של צ׳רקאסי (בסוגריים מרובעים אם זה בציטוט)</w:t>
            </w:r>
          </w:p>
        </w:tc>
      </w:tr>
      <w:tr>
        <w:tc>
          <w:tcPr>
            <w:tcW w:type="dxa" w:w="1440"/>
          </w:tcPr>
          <w:p>
            <w:pPr>
              <w:bidi/>
              <w:jc w:val="right"/>
            </w:pPr>
            <w:r/>
            <w:r>
              <w:t>2027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עו״ד מאיר אראנאווסקי</w:t>
            </w:r>
          </w:p>
        </w:tc>
        <w:tc>
          <w:tcPr>
            <w:tcW w:type="dxa" w:w="1440"/>
          </w:tcPr>
          <w:p>
            <w:pPr>
              <w:bidi/>
              <w:jc w:val="right"/>
            </w:pPr>
            <w:r/>
            <w:r>
              <w:t>תעתיק חריג לשם המשפחה (Aronowski/Aranovsky), עם שני וו״ים/אלפים; ייתכן שהכתיב המקובל ארנובסקי או ארונובסקי.</w:t>
            </w:r>
          </w:p>
        </w:tc>
        <w:tc>
          <w:tcPr>
            <w:tcW w:type="dxa" w:w="1440"/>
          </w:tcPr>
          <w:p>
            <w:pPr>
              <w:bidi/>
              <w:jc w:val="right"/>
            </w:pPr>
            <w:r/>
            <w:r>
              <w:t>לבדוק מול הכתיב בעמוד השער של ספר הזיכרון; אם אין כתיב מקובל, ״ארנובסקי״</w:t>
            </w:r>
          </w:p>
        </w:tc>
      </w:tr>
    </w:tbl>
    <w:p>
      <w:pPr>
        <w:bidi/>
        <w:jc w:val="right"/>
      </w:pPr>
      <w:r>
        <w:rPr>
          <w:b/>
          <w:sz w:val="24"/>
          <w:rtl/>
        </w:rPr>
        <w:t>ב. ניסוח (משפטים כבדים ו"תרגמת")</w:t>
      </w:r>
    </w:p>
    <w:tbl>
      <w:tblPr>
        <w:tblStyle w:val="TableGrid"/>
        <w:tblW w:type="auto" w:w="0"/>
        <w:tblLook w:firstColumn="1" w:firstRow="1" w:lastColumn="0" w:lastRow="0" w:noHBand="0" w:noVBand="1" w:val="04A0"/>
        <w:bidiVisual/>
      </w:tblPr>
      <w:tblGrid>
        <w:gridCol w:w="1440"/>
        <w:gridCol w:w="1440"/>
        <w:gridCol w:w="1440"/>
        <w:gridCol w:w="1440"/>
        <w:gridCol w:w="1440"/>
        <w:gridCol w:w="1440"/>
      </w:tblGrid>
      <w:tr>
        <w:tc>
          <w:tcPr>
            <w:tcW w:type="dxa" w:w="1440"/>
          </w:tcPr>
          <w:p>
            <w:pPr>
              <w:bidi/>
              <w:jc w:val="right"/>
            </w:pPr>
            <w:r/>
            <w:r>
              <w:rPr>
                <w:b/>
              </w:rPr>
              <w:t>¶</w:t>
            </w:r>
          </w:p>
        </w:tc>
        <w:tc>
          <w:tcPr>
            <w:tcW w:type="dxa" w:w="1440"/>
          </w:tcPr>
          <w:p>
            <w:pPr>
              <w:bidi/>
              <w:jc w:val="right"/>
            </w:pPr>
            <w:r/>
            <w:r>
              <w:rPr>
                <w:b/>
              </w:rPr>
              <w:t>חומרה</w:t>
            </w:r>
          </w:p>
        </w:tc>
        <w:tc>
          <w:tcPr>
            <w:tcW w:type="dxa" w:w="1440"/>
          </w:tcPr>
          <w:p>
            <w:pPr>
              <w:bidi/>
              <w:jc w:val="right"/>
            </w:pPr>
            <w:r/>
            <w:r>
              <w:rPr>
                <w:b/>
              </w:rPr>
              <w:t>ודאות</w:t>
            </w:r>
          </w:p>
        </w:tc>
        <w:tc>
          <w:tcPr>
            <w:tcW w:type="dxa" w:w="1440"/>
          </w:tcPr>
          <w:p>
            <w:pPr>
              <w:bidi/>
              <w:jc w:val="right"/>
            </w:pPr>
            <w:r/>
            <w:r>
              <w:rPr>
                <w:b/>
              </w:rPr>
              <w:t>בספר</w:t>
            </w:r>
          </w:p>
        </w:tc>
        <w:tc>
          <w:tcPr>
            <w:tcW w:type="dxa" w:w="1440"/>
          </w:tcPr>
          <w:p>
            <w:pPr>
              <w:bidi/>
              <w:jc w:val="right"/>
            </w:pPr>
            <w:r/>
            <w:r>
              <w:rPr>
                <w:b/>
              </w:rPr>
              <w:t>הבעיה</w:t>
            </w:r>
          </w:p>
        </w:tc>
        <w:tc>
          <w:tcPr>
            <w:tcW w:type="dxa" w:w="1440"/>
          </w:tcPr>
          <w:p>
            <w:pPr>
              <w:bidi/>
              <w:jc w:val="right"/>
            </w:pPr>
            <w:r/>
            <w:r>
              <w:rPr>
                <w:b/>
              </w:rPr>
              <w:t>הצעה</w:t>
            </w:r>
          </w:p>
        </w:tc>
      </w:tr>
      <w:tr>
        <w:tc>
          <w:tcPr>
            <w:tcW w:type="dxa" w:w="1440"/>
          </w:tcPr>
          <w:p>
            <w:pPr>
              <w:bidi/>
              <w:jc w:val="right"/>
            </w:pPr>
            <w:r/>
            <w:r>
              <w:t>1539</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זאת אף שהחפץ־חיים לא היה קשור לכולל קובנה, כר׳ אלכסנדר־משה לפידות</w:t>
            </w:r>
          </w:p>
        </w:tc>
        <w:tc>
          <w:tcPr>
            <w:tcW w:type="dxa" w:w="1440"/>
          </w:tcPr>
          <w:p>
            <w:pPr>
              <w:bidi/>
              <w:jc w:val="right"/>
            </w:pPr>
            <w:r/>
            <w:r>
              <w:t>״כר׳ ...״ במובן unlike/as opposed to הוא תרגום מטעה; בעברית משמעו ״כמו״ והמשפט מתהפך</w:t>
            </w:r>
          </w:p>
        </w:tc>
        <w:tc>
          <w:tcPr>
            <w:tcW w:type="dxa" w:w="1440"/>
          </w:tcPr>
          <w:p>
            <w:pPr>
              <w:bidi/>
              <w:jc w:val="right"/>
            </w:pPr>
            <w:r/>
            <w:r>
              <w:t>זאת אף שהחפץ־חיים לא היה קשור לכולל קובנה, בניגוד לר׳ אלכסנדר־משה לפידות</w:t>
            </w:r>
          </w:p>
        </w:tc>
      </w:tr>
      <w:tr>
        <w:tc>
          <w:tcPr>
            <w:tcW w:type="dxa" w:w="1440"/>
          </w:tcPr>
          <w:p>
            <w:pPr>
              <w:bidi/>
              <w:jc w:val="right"/>
            </w:pPr>
            <w:r/>
            <w:r>
              <w:t>1544</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נזדמנה לסבא אפשרות להשיב לחפץ־חיים על עזרתו</w:t>
            </w:r>
          </w:p>
        </w:tc>
        <w:tc>
          <w:tcPr>
            <w:tcW w:type="dxa" w:w="1440"/>
          </w:tcPr>
          <w:p>
            <w:pPr>
              <w:bidi/>
              <w:jc w:val="right"/>
            </w:pPr>
            <w:r/>
            <w:r>
              <w:t>״להשיב על עזרתו״ תרגום מילולי של repay; ״להשיב על״ פירושו לענות</w:t>
            </w:r>
          </w:p>
        </w:tc>
        <w:tc>
          <w:tcPr>
            <w:tcW w:type="dxa" w:w="1440"/>
          </w:tcPr>
          <w:p>
            <w:pPr>
              <w:bidi/>
              <w:jc w:val="right"/>
            </w:pPr>
            <w:r/>
            <w:r>
              <w:t>נזדמנה לסבא הזדמנות לגמול לחפץ־חיים על עזרתו</w:t>
            </w:r>
          </w:p>
        </w:tc>
      </w:tr>
      <w:tr>
        <w:tc>
          <w:tcPr>
            <w:tcW w:type="dxa" w:w="1440"/>
          </w:tcPr>
          <w:p>
            <w:pPr>
              <w:bidi/>
              <w:jc w:val="right"/>
            </w:pPr>
            <w:r/>
            <w:r>
              <w:t>1842</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כשהוא תולה בר׳ ישראל סלנטר את היותו של לחמן ליהודי שומר מצוות</w:t>
            </w:r>
          </w:p>
        </w:tc>
        <w:tc>
          <w:tcPr>
            <w:tcW w:type="dxa" w:w="1440"/>
          </w:tcPr>
          <w:p>
            <w:pPr>
              <w:bidi/>
              <w:jc w:val="right"/>
            </w:pPr>
            <w:r/>
            <w:r>
              <w:t>'היותו ליהודי' – שימוש שגוי: הכוונה להפיכתו (becoming), לא להיותו.</w:t>
            </w:r>
          </w:p>
        </w:tc>
        <w:tc>
          <w:tcPr>
            <w:tcW w:type="dxa" w:w="1440"/>
          </w:tcPr>
          <w:p>
            <w:pPr>
              <w:bidi/>
              <w:jc w:val="right"/>
            </w:pPr>
            <w:r/>
            <w:r>
              <w:t>כשהוא תולה בר׳ ישראל סלנטר את הפיכתו של לחמן ליהודי שומר מצוות</w:t>
            </w:r>
          </w:p>
        </w:tc>
      </w:tr>
      <w:tr>
        <w:tc>
          <w:tcPr>
            <w:tcW w:type="dxa" w:w="1440"/>
          </w:tcPr>
          <w:p>
            <w:pPr>
              <w:bidi/>
              <w:jc w:val="right"/>
            </w:pPr>
            <w:r/>
            <w:r>
              <w:t>1927</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מעשה אחר שסיפר אבי לנכדו, בני ר׳ יוסף, מורה שהיה קרע בין הסבא מקלם לסבא מסלבודקה</w:t>
            </w:r>
          </w:p>
        </w:tc>
        <w:tc>
          <w:tcPr>
            <w:tcW w:type="dxa" w:w="1440"/>
          </w:tcPr>
          <w:p>
            <w:pPr>
              <w:bidi/>
              <w:jc w:val="right"/>
            </w:pPr>
            <w:r/>
            <w:r>
              <w:t>"מורה שהיה קרע" אינו עברית; מבנה תחבירי שבור (תרגום של "shows there was a rift").</w:t>
            </w:r>
          </w:p>
        </w:tc>
        <w:tc>
          <w:tcPr>
            <w:tcW w:type="dxa" w:w="1440"/>
          </w:tcPr>
          <w:p>
            <w:pPr>
              <w:bidi/>
              <w:jc w:val="right"/>
            </w:pPr>
            <w:r/>
            <w:r>
              <w:t>מעשה אחר שסיפר אבי לנכדו, בני ר׳ יוסף, מלמד שהיה קרע בין הסבא מקלם לסבא מסלבודקה.</w:t>
            </w:r>
          </w:p>
        </w:tc>
      </w:tr>
      <w:tr>
        <w:tc>
          <w:tcPr>
            <w:tcW w:type="dxa" w:w="1440"/>
          </w:tcPr>
          <w:p>
            <w:pPr>
              <w:bidi/>
              <w:jc w:val="right"/>
            </w:pPr>
            <w:r/>
            <w:r>
              <w:t>1980</w:t>
            </w:r>
          </w:p>
        </w:tc>
        <w:tc>
          <w:tcPr>
            <w:tcW w:type="dxa" w:w="1440"/>
          </w:tcPr>
          <w:p>
            <w:pPr>
              <w:bidi/>
              <w:jc w:val="right"/>
            </w:pPr>
            <w:r/>
            <w:r>
              <w:t>must</w:t>
            </w:r>
          </w:p>
        </w:tc>
        <w:tc>
          <w:tcPr>
            <w:tcW w:type="dxa" w:w="1440"/>
          </w:tcPr>
          <w:p>
            <w:pPr>
              <w:bidi/>
              <w:jc w:val="right"/>
            </w:pPr>
            <w:r/>
            <w:r>
              <w:t>high</w:t>
            </w:r>
          </w:p>
        </w:tc>
        <w:tc>
          <w:tcPr>
            <w:tcW w:type="dxa" w:w="1440"/>
          </w:tcPr>
          <w:p>
            <w:pPr>
              <w:bidi/>
              <w:jc w:val="right"/>
            </w:pPr>
            <w:r/>
            <w:r>
              <w:t>כפי שהייתה ראויה לפי תיאורו של פרידמן את מעשיה</w:t>
            </w:r>
          </w:p>
        </w:tc>
        <w:tc>
          <w:tcPr>
            <w:tcW w:type="dxa" w:w="1440"/>
          </w:tcPr>
          <w:p>
            <w:pPr>
              <w:bidi/>
              <w:jc w:val="right"/>
            </w:pPr>
            <w:r/>
            <w:r>
              <w:t>סדר מילים אנגלי ומבנה מסורבל: "ראויה לפי תיאורו... את מעשיה" אינו עברית תקינה</w:t>
            </w:r>
          </w:p>
        </w:tc>
        <w:tc>
          <w:tcPr>
            <w:tcW w:type="dxa" w:w="1440"/>
          </w:tcPr>
          <w:p>
            <w:pPr>
              <w:bidi/>
              <w:jc w:val="right"/>
            </w:pPr>
            <w:r/>
            <w:r>
              <w:t>מדוע לא הוכיחו אותה בגלוי, אם מעשיה היו כפי שתיאר פרידמן ראויים לתוכחה?</w:t>
            </w:r>
          </w:p>
        </w:tc>
      </w:tr>
      <w:tr>
        <w:tc>
          <w:tcPr>
            <w:tcW w:type="dxa" w:w="1440"/>
          </w:tcPr>
          <w:p>
            <w:pPr>
              <w:bidi/>
              <w:jc w:val="right"/>
            </w:pPr>
            <w:r/>
            <w:r>
              <w:t>2036</w:t>
            </w:r>
          </w:p>
        </w:tc>
        <w:tc>
          <w:tcPr>
            <w:tcW w:type="dxa" w:w="1440"/>
          </w:tcPr>
          <w:p>
            <w:pPr>
              <w:bidi/>
              <w:jc w:val="right"/>
            </w:pPr>
            <w:r/>
            <w:r>
              <w:t>must</w:t>
            </w:r>
          </w:p>
        </w:tc>
        <w:tc>
          <w:tcPr>
            <w:tcW w:type="dxa" w:w="1440"/>
          </w:tcPr>
          <w:p>
            <w:pPr>
              <w:bidi/>
              <w:jc w:val="right"/>
            </w:pPr>
            <w:r/>
            <w:r>
              <w:t>medium</w:t>
            </w:r>
          </w:p>
        </w:tc>
        <w:tc>
          <w:tcPr>
            <w:tcW w:type="dxa" w:w="1440"/>
          </w:tcPr>
          <w:p>
            <w:pPr>
              <w:bidi/>
              <w:jc w:val="right"/>
            </w:pPr>
            <w:r/>
            <w:r>
              <w:t>היה כנראה מורה לחפץ־חיים לשלוח את אברהם ללמוד אצל בנו</w:t>
            </w:r>
          </w:p>
        </w:tc>
        <w:tc>
          <w:tcPr>
            <w:tcW w:type="dxa" w:w="1440"/>
          </w:tcPr>
          <w:p>
            <w:pPr>
              <w:bidi/>
              <w:jc w:val="right"/>
            </w:pPr>
            <w:r/>
            <w:r>
              <w:t>״מורה״ כאן הוא תרגום מטעה (directed/instructed); בעברית ״מורה״ הוא מלמד</w:t>
            </w:r>
          </w:p>
        </w:tc>
        <w:tc>
          <w:tcPr>
            <w:tcW w:type="dxa" w:w="1440"/>
          </w:tcPr>
          <w:p>
            <w:pPr>
              <w:bidi/>
              <w:jc w:val="right"/>
            </w:pPr>
            <w:r/>
            <w:r>
              <w:t>ר׳ יוסף דב עצמו הוא שהורה כנראה לחפץ־חיים לשלוח את אברהם ללמוד אצל בנו (ואולי אף עשה כן!)</w:t>
            </w:r>
          </w:p>
        </w:tc>
      </w:tr>
      <w:tr>
        <w:tc>
          <w:tcPr>
            <w:tcW w:type="dxa" w:w="1440"/>
          </w:tcPr>
          <w:p>
            <w:pPr>
              <w:bidi/>
              <w:jc w:val="right"/>
            </w:pPr>
            <w:r/>
            <w:r>
              <w:t>1493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עיר גדולה השוכנת בזווית שבמפגש הוויליה, הפונה דרומה־מערבה, עם נהר הנמן הרחב ממנו</w:t>
            </w:r>
          </w:p>
        </w:tc>
        <w:tc>
          <w:tcPr>
            <w:tcW w:type="dxa" w:w="1440"/>
          </w:tcPr>
          <w:p>
            <w:pPr>
              <w:bidi/>
              <w:jc w:val="right"/>
            </w:pPr>
            <w:r/>
            <w:r>
              <w:t>משפט כבד ומבלבל: ״הפונה דרומה־מערבה״ הוא תרגום מילולי של זרימה, והכינוי ״ממנו״ מעורפל</w:t>
            </w:r>
          </w:p>
        </w:tc>
        <w:tc>
          <w:tcPr>
            <w:tcW w:type="dxa" w:w="1440"/>
          </w:tcPr>
          <w:p>
            <w:pPr>
              <w:bidi/>
              <w:jc w:val="right"/>
            </w:pPr>
            <w:r/>
            <w:r>
              <w:t>עיר גדולה השוכנת בזווית שנוצרת במפגש נהר הוויליה, הזורם דרומה־מערבה, עם נהר הנמן הרחב ממנו</w:t>
            </w:r>
          </w:p>
        </w:tc>
      </w:tr>
      <w:tr>
        <w:tc>
          <w:tcPr>
            <w:tcW w:type="dxa" w:w="1440"/>
          </w:tcPr>
          <w:p>
            <w:pPr>
              <w:bidi/>
              <w:jc w:val="right"/>
            </w:pPr>
            <w:r/>
            <w:r>
              <w:t>1493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קובנה הרשימה ביופי בנייניה ובהדר נופה</w:t>
            </w:r>
          </w:p>
        </w:tc>
        <w:tc>
          <w:tcPr>
            <w:tcW w:type="dxa" w:w="1440"/>
          </w:tcPr>
          <w:p>
            <w:pPr>
              <w:bidi/>
              <w:jc w:val="right"/>
            </w:pPr>
            <w:r/>
            <w:r>
              <w:t>״הרשימה ב...״ הוא תרגום מילולי של impressed; אינו עברית טבעית</w:t>
            </w:r>
          </w:p>
        </w:tc>
        <w:tc>
          <w:tcPr>
            <w:tcW w:type="dxa" w:w="1440"/>
          </w:tcPr>
          <w:p>
            <w:pPr>
              <w:bidi/>
              <w:jc w:val="right"/>
            </w:pPr>
            <w:r/>
            <w:r>
              <w:t>קובנה עשתה רושם בזכות יופי בנייניה והדר נופה</w:t>
            </w:r>
          </w:p>
        </w:tc>
      </w:tr>
      <w:tr>
        <w:tc>
          <w:tcPr>
            <w:tcW w:type="dxa" w:w="1440"/>
          </w:tcPr>
          <w:p>
            <w:pPr>
              <w:bidi/>
              <w:jc w:val="right"/>
            </w:pPr>
            <w:r/>
            <w:r>
              <w:t>1503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הילד היחיד של ר׳ עקיבא איגר שנישא בלומז׳ה היה בנו יצחק־לייב, ולא בת</w:t>
            </w:r>
          </w:p>
        </w:tc>
        <w:tc>
          <w:tcPr>
            <w:tcW w:type="dxa" w:w="1440"/>
          </w:tcPr>
          <w:p>
            <w:pPr>
              <w:bidi/>
              <w:jc w:val="right"/>
            </w:pPr>
            <w:r/>
            <w:r>
              <w:t>״הילד היחיד״ במובן child, תרגום מילולי; בעברית ״ילד״ אינו מתאים לאדם בוגר, ויש גם מבנה מסורבל</w:t>
            </w:r>
          </w:p>
        </w:tc>
        <w:tc>
          <w:tcPr>
            <w:tcW w:type="dxa" w:w="1440"/>
          </w:tcPr>
          <w:p>
            <w:pPr>
              <w:bidi/>
              <w:jc w:val="right"/>
            </w:pPr>
            <w:r/>
            <w:r>
              <w:t>מבין ילדיו של ר׳ עקיבא איגר, היחיד שנישא בלומז׳ה היה בנו יצחק־לייב, ולא בת</w:t>
            </w:r>
          </w:p>
        </w:tc>
      </w:tr>
      <w:tr>
        <w:tc>
          <w:tcPr>
            <w:tcW w:type="dxa" w:w="1440"/>
          </w:tcPr>
          <w:p>
            <w:pPr>
              <w:bidi/>
              <w:jc w:val="right"/>
            </w:pPr>
            <w:r/>
            <w:r>
              <w:t>1504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בערל קגן מספר שפעם גנב אורח בביתו של ר׳ אלינקה</w:t>
            </w:r>
          </w:p>
        </w:tc>
        <w:tc>
          <w:tcPr>
            <w:tcW w:type="dxa" w:w="1440"/>
          </w:tcPr>
          <w:p>
            <w:pPr>
              <w:bidi/>
              <w:jc w:val="right"/>
            </w:pPr>
            <w:r/>
            <w:r>
              <w:t>סדר מילים אנגלי: ״גנב אורח בביתו״ נקרא בתחילה כ״גנב־אורח״ ומטעה</w:t>
            </w:r>
          </w:p>
        </w:tc>
        <w:tc>
          <w:tcPr>
            <w:tcW w:type="dxa" w:w="1440"/>
          </w:tcPr>
          <w:p>
            <w:pPr>
              <w:bidi/>
              <w:jc w:val="right"/>
            </w:pPr>
            <w:r/>
            <w:r>
              <w:t>בערל קגן מספר שפעם אורח בביתו של ר׳ אלינקה גנב את ״טבעת היהלום הקטנה״ של הרבנית</w:t>
            </w:r>
          </w:p>
        </w:tc>
      </w:tr>
      <w:tr>
        <w:tc>
          <w:tcPr>
            <w:tcW w:type="dxa" w:w="1440"/>
          </w:tcPr>
          <w:p>
            <w:pPr>
              <w:bidi/>
              <w:jc w:val="right"/>
            </w:pPr>
            <w:r/>
            <w:r>
              <w:t>1515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כערובה לחוב הגדול שהעיר חבה להם על ההוצאות שהוציאו כדי לזכות במשפט על זכות המגורים החוקית של היהודים בעיר</w:t>
            </w:r>
          </w:p>
        </w:tc>
        <w:tc>
          <w:tcPr>
            <w:tcW w:type="dxa" w:w="1440"/>
          </w:tcPr>
          <w:p>
            <w:pPr>
              <w:bidi/>
              <w:jc w:val="right"/>
            </w:pPr>
            <w:r/>
            <w:r>
              <w:t>משפט כבד: שרשרת של פסוקיות, חזרות (הוצאות שהוציאו, זכות... זכות, העיר... בעיר) וצירוף ״ערובה לחוב״ לא תקין</w:t>
            </w:r>
          </w:p>
        </w:tc>
        <w:tc>
          <w:tcPr>
            <w:tcW w:type="dxa" w:w="1440"/>
          </w:tcPr>
          <w:p>
            <w:pPr>
              <w:bidi/>
              <w:jc w:val="right"/>
            </w:pPr>
            <w:r/>
            <w:r>
              <w:t>כערובה לחוב הגדול שהעיר חבה להם על הוצאות המשפט שבו זכו היהודים בזכות המגורים בעיר</w:t>
            </w:r>
          </w:p>
        </w:tc>
      </w:tr>
      <w:tr>
        <w:tc>
          <w:tcPr>
            <w:tcW w:type="dxa" w:w="1440"/>
          </w:tcPr>
          <w:p>
            <w:pPr>
              <w:bidi/>
              <w:jc w:val="right"/>
            </w:pPr>
            <w:r/>
            <w:r>
              <w:t>1517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והוא הרב שכיהן זמן רב מכולם בתולדותיה הרבניות של העיר, הקצרות יחסית – 94 שנים</w:t>
            </w:r>
          </w:p>
        </w:tc>
        <w:tc>
          <w:tcPr>
            <w:tcW w:type="dxa" w:w="1440"/>
          </w:tcPr>
          <w:p>
            <w:pPr>
              <w:bidi/>
              <w:jc w:val="right"/>
            </w:pPr>
            <w:r/>
            <w:r>
              <w:t>״זמן רב מכולם״ תרגום מילולי של the longest-serving; בנוסף ההדגשה ״הקצרות יחסית״ מסורבלת</w:t>
            </w:r>
          </w:p>
        </w:tc>
        <w:tc>
          <w:tcPr>
            <w:tcW w:type="dxa" w:w="1440"/>
          </w:tcPr>
          <w:p>
            <w:pPr>
              <w:bidi/>
              <w:jc w:val="right"/>
            </w:pPr>
            <w:r/>
            <w:r>
              <w:t>והוא הרב שכיהן יותר משאר הרבנים בתולדותיה הרבניות של העיר, שאורכן 94 שנים בלבד</w:t>
            </w:r>
          </w:p>
        </w:tc>
      </w:tr>
      <w:tr>
        <w:tc>
          <w:tcPr>
            <w:tcW w:type="dxa" w:w="1440"/>
          </w:tcPr>
          <w:p>
            <w:pPr>
              <w:bidi/>
              <w:jc w:val="right"/>
            </w:pPr>
            <w:r/>
            <w:r>
              <w:t>1519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מרדכי – לא סופר בעלמא, אלא תלמיד חכם – ודאי היה יודע על כך</w:t>
            </w:r>
          </w:p>
        </w:tc>
        <w:tc>
          <w:tcPr>
            <w:tcW w:type="dxa" w:w="1440"/>
          </w:tcPr>
          <w:p>
            <w:pPr>
              <w:bidi/>
              <w:jc w:val="right"/>
            </w:pPr>
            <w:r/>
            <w:r>
              <w:t>הנושא מופרד מהפועל בהערת ביניים, אחרי תנאי ארוך; קשה לקריאה</w:t>
            </w:r>
          </w:p>
        </w:tc>
        <w:tc>
          <w:tcPr>
            <w:tcW w:type="dxa" w:w="1440"/>
          </w:tcPr>
          <w:p>
            <w:pPr>
              <w:bidi/>
              <w:jc w:val="right"/>
            </w:pPr>
            <w:r/>
            <w:r>
              <w:t>אילו כתב ר׳ אברהם־דובער ספר על התרת עגונות, כפי שסבר תורי, ודאי היה ר׳ מרדכי יודע על כך, שהרי לא היה סופר בעלמא אלא תלמיד חכם</w:t>
            </w:r>
          </w:p>
        </w:tc>
      </w:tr>
      <w:tr>
        <w:tc>
          <w:tcPr>
            <w:tcW w:type="dxa" w:w="1440"/>
          </w:tcPr>
          <w:p>
            <w:pPr>
              <w:bidi/>
              <w:jc w:val="right"/>
            </w:pPr>
            <w:r/>
            <w:r>
              <w:t>1520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השיב הרב על שאלתו אלא רק אמר דברים</w:t>
            </w:r>
          </w:p>
        </w:tc>
        <w:tc>
          <w:tcPr>
            <w:tcW w:type="dxa" w:w="1440"/>
          </w:tcPr>
          <w:p>
            <w:pPr>
              <w:bidi/>
              <w:jc w:val="right"/>
            </w:pPr>
            <w:r/>
            <w:r>
              <w:t>״אמר דברים״ תרגום מילולי (said things) ואינו ברור; המקבץ שלפניו כבד, וכל ההערה ארוכה ומקוננת</w:t>
            </w:r>
          </w:p>
        </w:tc>
        <w:tc>
          <w:tcPr>
            <w:tcW w:type="dxa" w:w="1440"/>
          </w:tcPr>
          <w:p>
            <w:pPr>
              <w:bidi/>
              <w:jc w:val="right"/>
            </w:pPr>
            <w:r/>
            <w:r>
              <w:t>הרב לא השיב על שאלתו אלא רק דיבר בדברים כלליים (או: אמר את דבריו), ותורי הוא שהסיק מעצמו שהרב כותב חיבור הלכתי</w:t>
            </w:r>
          </w:p>
        </w:tc>
      </w:tr>
      <w:tr>
        <w:tc>
          <w:tcPr>
            <w:tcW w:type="dxa" w:w="1440"/>
          </w:tcPr>
          <w:p>
            <w:pPr>
              <w:bidi/>
              <w:jc w:val="right"/>
            </w:pPr>
            <w:r/>
            <w:r>
              <w:t>1523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וכעבור ארבע שנים יצא לו שם עם פרסום “עץ פרי”</w:t>
            </w:r>
          </w:p>
        </w:tc>
        <w:tc>
          <w:tcPr>
            <w:tcW w:type="dxa" w:w="1440"/>
          </w:tcPr>
          <w:p>
            <w:pPr>
              <w:bidi/>
              <w:jc w:val="right"/>
            </w:pPr>
            <w:r/>
            <w:r>
              <w:t>״יצא לו שם״ בהקשר זה הוא תרגום מילולי של made a name for itself, וגם קרוב מדי לפירוש ״יצא שמו״ שגוי</w:t>
            </w:r>
          </w:p>
        </w:tc>
        <w:tc>
          <w:tcPr>
            <w:tcW w:type="dxa" w:w="1440"/>
          </w:tcPr>
          <w:p>
            <w:pPr>
              <w:bidi/>
              <w:jc w:val="right"/>
            </w:pPr>
            <w:r/>
            <w:r>
              <w:t>וכעבור ארבע שנים נודע הכולל ברבים עם פרסום ״עץ פרי״</w:t>
            </w:r>
          </w:p>
        </w:tc>
      </w:tr>
      <w:tr>
        <w:tc>
          <w:tcPr>
            <w:tcW w:type="dxa" w:w="1440"/>
          </w:tcPr>
          <w:p>
            <w:pPr>
              <w:bidi/>
              <w:jc w:val="right"/>
            </w:pPr>
            <w:r/>
            <w:r>
              <w:t>1540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אבל אפשר לשער שאחת הנקודות שעלו בשיחות הייתה שכל עוד נתמכה הישיבה מתקציב הכולל</w:t>
            </w:r>
          </w:p>
        </w:tc>
        <w:tc>
          <w:tcPr>
            <w:tcW w:type="dxa" w:w="1440"/>
          </w:tcPr>
          <w:p>
            <w:pPr>
              <w:bidi/>
              <w:jc w:val="right"/>
            </w:pPr>
            <w:r/>
            <w:r>
              <w:t>משפט כבד מאוד: שרשרת פסוקיות, מקף, סוגריים ו״ולפיכך״ בסופו; קשה לקריאה בנשימה אחת</w:t>
            </w:r>
          </w:p>
        </w:tc>
        <w:tc>
          <w:tcPr>
            <w:tcW w:type="dxa" w:w="1440"/>
          </w:tcPr>
          <w:p>
            <w:pPr>
              <w:bidi/>
              <w:jc w:val="right"/>
            </w:pPr>
            <w:r/>
            <w:r>
              <w:t>לפצל: ״אפשר לשער שאחת הנקודות שעלו בשיחות הייתה זו: כל עוד נתמכה הישיבה מתקציב הכולל, היה צורך לשמור את התקציב בסוד (השווה סוף נספח יב להלן), והדבר עלול היה לפגוע בכולל. ואכן הכולל נפגע בשנתיים שלאחר מכן מהתקפות בעיתונות המשכילית, שטענה שפנקסיו אינם מנוהלים כראוי. לפיכך אולי כדאי היה להכין את הקרקע לעצמאותה הכלכלית של הישיבה.״</w:t>
            </w:r>
          </w:p>
        </w:tc>
      </w:tr>
      <w:tr>
        <w:tc>
          <w:tcPr>
            <w:tcW w:type="dxa" w:w="1440"/>
          </w:tcPr>
          <w:p>
            <w:pPr>
              <w:bidi/>
              <w:jc w:val="right"/>
            </w:pPr>
            <w:r/>
            <w:r>
              <w:t>1549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הופרה בתגובה לקנאותם של ר׳ איצל׳ה בלאזר והסבא מסלבודקה לשמירת לימוד המוסר</w:t>
            </w:r>
          </w:p>
        </w:tc>
        <w:tc>
          <w:tcPr>
            <w:tcW w:type="dxa" w:w="1440"/>
          </w:tcPr>
          <w:p>
            <w:pPr>
              <w:bidi/>
              <w:jc w:val="right"/>
            </w:pPr>
            <w:r/>
            <w:r>
              <w:t>״הופרה בתגובה ל...״ ניסוח לא הגיוני ומטעה (השלווה הופרה בגלל קנאותם, לא בתגובה) וסמיכות ארוכה</w:t>
            </w:r>
          </w:p>
        </w:tc>
        <w:tc>
          <w:tcPr>
            <w:tcW w:type="dxa" w:w="1440"/>
          </w:tcPr>
          <w:p>
            <w:pPr>
              <w:bidi/>
              <w:jc w:val="right"/>
            </w:pPr>
            <w:r/>
            <w:r>
              <w:t>אבל שלוותה של הישיבה, שגדלה במהירות, הופרה בגלל קנאותם של ר׳ איצל׳ה בלאזר והסבא מסלבודקה להשאיר את לימוד המוסר חלק חשוב בתוכנית הלימודים</w:t>
            </w:r>
          </w:p>
        </w:tc>
      </w:tr>
      <w:tr>
        <w:tc>
          <w:tcPr>
            <w:tcW w:type="dxa" w:w="1440"/>
          </w:tcPr>
          <w:p>
            <w:pPr>
              <w:bidi/>
              <w:jc w:val="right"/>
            </w:pPr>
            <w:r/>
            <w:r>
              <w:t>1551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אספה של רבנים ליטאיים מובילים36</w:t>
            </w:r>
          </w:p>
        </w:tc>
        <w:tc>
          <w:tcPr>
            <w:tcW w:type="dxa" w:w="1440"/>
          </w:tcPr>
          <w:p>
            <w:pPr>
              <w:bidi/>
              <w:jc w:val="right"/>
            </w:pPr>
            <w:r/>
            <w:r>
              <w:t>״מובילים״ תרגום מילולי של leading; לא עברית טבעית בהקשר זה</w:t>
            </w:r>
          </w:p>
        </w:tc>
        <w:tc>
          <w:tcPr>
            <w:tcW w:type="dxa" w:w="1440"/>
          </w:tcPr>
          <w:p>
            <w:pPr>
              <w:bidi/>
              <w:jc w:val="right"/>
            </w:pPr>
            <w:r/>
            <w:r>
              <w:t>אספה של רבנים ליטאיים בולטים (או: מרבני ליטא הבולטים)</w:t>
            </w:r>
          </w:p>
        </w:tc>
      </w:tr>
      <w:tr>
        <w:tc>
          <w:tcPr>
            <w:tcW w:type="dxa" w:w="1440"/>
          </w:tcPr>
          <w:p>
            <w:pPr>
              <w:bidi/>
              <w:jc w:val="right"/>
            </w:pPr>
            <w:r/>
            <w:r>
              <w:t>1552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השווה “פולמוס המוסר”, ולפיו טען אחד מבני דורו של ר׳ ישראל סלנטר שהלה אמר לו במפורש</w:t>
            </w:r>
          </w:p>
        </w:tc>
        <w:tc>
          <w:tcPr>
            <w:tcW w:type="dxa" w:w="1440"/>
          </w:tcPr>
          <w:p>
            <w:pPr>
              <w:bidi/>
              <w:jc w:val="right"/>
            </w:pPr>
            <w:r/>
            <w:r>
              <w:t>משפט כבד: שלוש רמות של דיווח עקיף (טען ש... אמר ש...), ״הלה״ מעורפל, ואחריו פירוט ארוך בין מקפים</w:t>
            </w:r>
          </w:p>
        </w:tc>
        <w:tc>
          <w:tcPr>
            <w:tcW w:type="dxa" w:w="1440"/>
          </w:tcPr>
          <w:p>
            <w:pPr>
              <w:bidi/>
              <w:jc w:val="right"/>
            </w:pPr>
            <w:r/>
            <w:r>
              <w:t>השווה ״פולמוס המוסר״: אחד מבני דורו של ר׳ ישראל סלנטר טוען שר׳ ישראל אמר לו במפורש שבתי המוסר, המקומות המיוחדים ללימוד מוסר בלבד שהוא יצר, הוקמו אך ורק למען בעלי בתים</w:t>
            </w:r>
          </w:p>
        </w:tc>
      </w:tr>
      <w:tr>
        <w:tc>
          <w:tcPr>
            <w:tcW w:type="dxa" w:w="1440"/>
          </w:tcPr>
          <w:p>
            <w:pPr>
              <w:bidi/>
              <w:jc w:val="right"/>
            </w:pPr>
            <w:r/>
            <w:r>
              <w:t>1559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כרבע מן התלמידים,39 יחד עם מגיד השיעור הצעיר שלהם, ר׳ משה־מרדכי – את מגיד השיעור האחר</w:t>
            </w:r>
          </w:p>
        </w:tc>
        <w:tc>
          <w:tcPr>
            <w:tcW w:type="dxa" w:w="1440"/>
          </w:tcPr>
          <w:p>
            <w:pPr>
              <w:bidi/>
              <w:jc w:val="right"/>
            </w:pPr>
            <w:r/>
            <w:r>
              <w:t>משפט כבד מאוד: נושא ופועל מרוחקים זה מזה בגלל מקף ארוך ופנימי, ותוכן המקף (שליחת ר׳ איסר־זלמן לסלוצק) קוטע את המשפט ומקשה על הקורא להגיע ל״קיבלו את ההזמנה״.</w:t>
            </w:r>
          </w:p>
        </w:tc>
        <w:tc>
          <w:tcPr>
            <w:tcW w:type="dxa" w:w="1440"/>
          </w:tcPr>
          <w:p>
            <w:pPr>
              <w:bidi/>
              <w:jc w:val="right"/>
            </w:pPr>
            <w:r/>
            <w:r>
              <w:t>כרבע מן התלמידים, יחד עם מגיד השיעור הצעיר שלהם, ר׳ משה־מרדכי, קיבלו את ההזמנה. (את מגיד השיעור האחר, ר׳ איסר־זלמן, שלח ר׳ נתן־צבי חצי שנה קודם לכן לפתוח ישיבה בעיר סלוצק.)</w:t>
            </w:r>
          </w:p>
        </w:tc>
      </w:tr>
      <w:tr>
        <w:tc>
          <w:tcPr>
            <w:tcW w:type="dxa" w:w="1440"/>
          </w:tcPr>
          <w:p>
            <w:pPr>
              <w:bidi/>
              <w:jc w:val="right"/>
            </w:pPr>
            <w:r/>
            <w:r>
              <w:t>1562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מאחר ששיעור גבוה מתלמידי אותה ישיבה התנגד לו</w:t>
            </w:r>
          </w:p>
        </w:tc>
        <w:tc>
          <w:tcPr>
            <w:tcW w:type="dxa" w:w="1440"/>
          </w:tcPr>
          <w:p>
            <w:pPr>
              <w:bidi/>
              <w:jc w:val="right"/>
            </w:pPr>
            <w:r/>
            <w:r>
              <w:t>תרגמת מ-high percentage: ״שיעור גבוה״ אינו צירוף טבעי כאן, וגם ההתאמה הדקדוקית (שיעור... התנגד) מגושמת.</w:t>
            </w:r>
          </w:p>
        </w:tc>
        <w:tc>
          <w:tcPr>
            <w:tcW w:type="dxa" w:w="1440"/>
          </w:tcPr>
          <w:p>
            <w:pPr>
              <w:bidi/>
              <w:jc w:val="right"/>
            </w:pPr>
            <w:r/>
            <w:r>
              <w:t>מאחר שחלק גדול מתלמידי הישיבה התנגדו לו</w:t>
            </w:r>
          </w:p>
        </w:tc>
      </w:tr>
      <w:tr>
        <w:tc>
          <w:tcPr>
            <w:tcW w:type="dxa" w:w="1440"/>
          </w:tcPr>
          <w:p>
            <w:pPr>
              <w:bidi/>
              <w:jc w:val="right"/>
            </w:pPr>
            <w:r/>
            <w:r>
              <w:t>1571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וזאת לפני שפתח, בעצת קרובו ר׳ חיים סולובייצ׳יק, ישיבה בעיר שבה שימש רב, מאלטש</w:t>
            </w:r>
          </w:p>
        </w:tc>
        <w:tc>
          <w:tcPr>
            <w:tcW w:type="dxa" w:w="1440"/>
          </w:tcPr>
          <w:p>
            <w:pPr>
              <w:bidi/>
              <w:jc w:val="right"/>
            </w:pPr>
            <w:r/>
            <w:r>
              <w:t>משפט כבד: הפועל ״פתח״ מופרד מהמושא ״ישיבה״ בביטוי מוסגר, ושם העיר מופיע בסוף כתוספת מסורבלת אחרי ״שבה שימש רב״.</w:t>
            </w:r>
          </w:p>
        </w:tc>
        <w:tc>
          <w:tcPr>
            <w:tcW w:type="dxa" w:w="1440"/>
          </w:tcPr>
          <w:p>
            <w:pPr>
              <w:bidi/>
              <w:jc w:val="right"/>
            </w:pPr>
            <w:r/>
            <w:r>
              <w:t>זאת לפני שפתח ישיבה במאלטש, העיר שבה כיהן כרב, בעצת קרובו ר׳ חיים סולובייצ׳יק.</w:t>
            </w:r>
          </w:p>
        </w:tc>
      </w:tr>
      <w:tr>
        <w:tc>
          <w:tcPr>
            <w:tcW w:type="dxa" w:w="1440"/>
          </w:tcPr>
          <w:p>
            <w:pPr>
              <w:bidi/>
              <w:jc w:val="right"/>
            </w:pPr>
            <w:r/>
            <w:r>
              <w:t>1576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בישיבה החל לצמוח בן תורה מעמיק במחשבתו</w:t>
            </w:r>
          </w:p>
        </w:tc>
        <w:tc>
          <w:tcPr>
            <w:tcW w:type="dxa" w:w="1440"/>
          </w:tcPr>
          <w:p>
            <w:pPr>
              <w:bidi/>
              <w:jc w:val="right"/>
            </w:pPr>
            <w:r/>
            <w:r>
              <w:t>תרגמת (a thinker deep in his thought): ״מעמיק במחשבתו״ אינו צירוף טבעי; גם ״ההכוונה החינוכית כולה ביד הסבא״ הוא סדר מילים אנגלי.</w:t>
            </w:r>
          </w:p>
        </w:tc>
        <w:tc>
          <w:tcPr>
            <w:tcW w:type="dxa" w:w="1440"/>
          </w:tcPr>
          <w:p>
            <w:pPr>
              <w:bidi/>
              <w:jc w:val="right"/>
            </w:pPr>
            <w:r/>
            <w:r>
              <w:t>בישיבה החל לצמוח בן תורה בעל מחשבה עמוקה. (ובמשפט הקודם: בכנסת ישראל הייתה עתה כל ההכוונה החינוכית בידי הסבא מסלבודקה.)</w:t>
            </w:r>
          </w:p>
        </w:tc>
      </w:tr>
      <w:tr>
        <w:tc>
          <w:tcPr>
            <w:tcW w:type="dxa" w:w="1440"/>
          </w:tcPr>
          <w:p>
            <w:pPr>
              <w:bidi/>
              <w:jc w:val="right"/>
            </w:pPr>
            <w:r/>
            <w:r>
              <w:t>1578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היה מפיץ רב השפעה של דרכו במוסר</w:t>
            </w:r>
          </w:p>
        </w:tc>
        <w:tc>
          <w:tcPr>
            <w:tcW w:type="dxa" w:w="1440"/>
          </w:tcPr>
          <w:p>
            <w:pPr>
              <w:bidi/>
              <w:jc w:val="right"/>
            </w:pPr>
            <w:r/>
            <w:r>
              <w:t>תרגמת (an influential disseminator of): צירוף כבד ולא טבעי בעברית.</w:t>
            </w:r>
          </w:p>
        </w:tc>
        <w:tc>
          <w:tcPr>
            <w:tcW w:type="dxa" w:w="1440"/>
          </w:tcPr>
          <w:p>
            <w:pPr>
              <w:bidi/>
              <w:jc w:val="right"/>
            </w:pPr>
            <w:r/>
            <w:r>
              <w:t>הפיץ את דרכו במוסר בהשפעה רבה</w:t>
            </w:r>
          </w:p>
        </w:tc>
      </w:tr>
      <w:tr>
        <w:tc>
          <w:tcPr>
            <w:tcW w:type="dxa" w:w="1440"/>
          </w:tcPr>
          <w:p>
            <w:pPr>
              <w:bidi/>
              <w:jc w:val="right"/>
            </w:pPr>
            <w:r/>
            <w:r>
              <w:t>1581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ועיין ב״אישים ושיטות״ להרב שלמה יוסף זוין, בסוף פרקו על ר׳ ברוך בר, שהביא את דברי הרב אברהם יצחק קוק ליישב</w:t>
            </w:r>
          </w:p>
        </w:tc>
        <w:tc>
          <w:tcPr>
            <w:tcW w:type="dxa" w:w="1440"/>
          </w:tcPr>
          <w:p>
            <w:pPr>
              <w:bidi/>
              <w:jc w:val="right"/>
            </w:pPr>
            <w:r/>
            <w:r>
              <w:t>משפט ענק אחד שמצרף מקור, ציטוט, סתירה בין שני מקורות בש״ס ובמדרש ופירוש; הקורא אינו יכול לקרוא אותו בנשימה אחת. ״שהביא את דברי... ליישב״ גם מגושם.</w:t>
            </w:r>
          </w:p>
        </w:tc>
        <w:tc>
          <w:tcPr>
            <w:tcW w:type="dxa" w:w="1440"/>
          </w:tcPr>
          <w:p>
            <w:pPr>
              <w:bidi/>
              <w:jc w:val="right"/>
            </w:pPr>
            <w:r/>
            <w:r>
              <w:t>פצל לשני משפטים: ״ועיין ב״אישים ושיטות״ להרב שלמה יוסף זוין, בסוף פרקו על ר׳ ברוך בר. הוא מביא את דברי הרב אברהם יצחק קוק ליישוב הסתירה בין הגמרא בסוכה דף כ״ח ע״א, שרבי אליעזר העיד על עצמו שמעולם לא אמר דבר שלא שמע מפי רבו, לבין המאמר באבות דרבי נתן פ״ו, שרבי אליעזר ישב ודרש דברים שלא שמעתן אוזן מעולם. ראי״ק פירש...״</w:t>
            </w:r>
          </w:p>
        </w:tc>
      </w:tr>
      <w:tr>
        <w:tc>
          <w:tcPr>
            <w:tcW w:type="dxa" w:w="1440"/>
          </w:tcPr>
          <w:p>
            <w:pPr>
              <w:bidi/>
              <w:jc w:val="right"/>
            </w:pPr>
            <w:r/>
            <w:r>
              <w:t>1582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האומר שתורת ר׳ ישראל קיבלה צורה שונה כשמסרה ר׳ שמחה־זיסל זיו מכפי שקיבלה כשמסרה ר׳ איצל׳ה בלאזר</w:t>
            </w:r>
          </w:p>
        </w:tc>
        <w:tc>
          <w:tcPr>
            <w:tcW w:type="dxa" w:w="1440"/>
          </w:tcPr>
          <w:p>
            <w:pPr>
              <w:bidi/>
              <w:jc w:val="right"/>
            </w:pPr>
            <w:r/>
            <w:r>
              <w:t>משפט כבד ומעורפל: ״כשמסרה... מכפי שקיבלה כשמסרה״ חוזר על אותם פעלים ואינו ברור מי מוסר ומי מקבל.</w:t>
            </w:r>
          </w:p>
        </w:tc>
        <w:tc>
          <w:tcPr>
            <w:tcW w:type="dxa" w:w="1440"/>
          </w:tcPr>
          <w:p>
            <w:pPr>
              <w:bidi/>
              <w:jc w:val="right"/>
            </w:pPr>
            <w:r/>
            <w:r>
              <w:t>האומר שתורת ר׳ ישראל קיבלה צורה אחרת כשמסר אותה ר׳ שמחה־זיסל זיו מזו שקיבלה כשמסר אותה ר׳ איצל׳ה בלאזר</w:t>
            </w:r>
          </w:p>
        </w:tc>
      </w:tr>
      <w:tr>
        <w:tc>
          <w:tcPr>
            <w:tcW w:type="dxa" w:w="1440"/>
          </w:tcPr>
          <w:p>
            <w:pPr>
              <w:bidi/>
              <w:jc w:val="right"/>
            </w:pPr>
            <w:r/>
            <w:r>
              <w:t>1588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האשמה מוטלת על הצטרפותם</w:t>
            </w:r>
          </w:p>
        </w:tc>
        <w:tc>
          <w:tcPr>
            <w:tcW w:type="dxa" w:w="1440"/>
          </w:tcPr>
          <w:p>
            <w:pPr>
              <w:bidi/>
              <w:jc w:val="right"/>
            </w:pPr>
            <w:r/>
            <w:r>
              <w:t>תרגמת (the blame lies on their joining): ״האשמה מוטלת על״ אינו מקובל לעניין סיבתי.</w:t>
            </w:r>
          </w:p>
        </w:tc>
        <w:tc>
          <w:tcPr>
            <w:tcW w:type="dxa" w:w="1440"/>
          </w:tcPr>
          <w:p>
            <w:pPr>
              <w:bidi/>
              <w:jc w:val="right"/>
            </w:pPr>
            <w:r/>
            <w:r>
              <w:t>האשם בכך הוא הצטרפותם</w:t>
            </w:r>
          </w:p>
        </w:tc>
      </w:tr>
      <w:tr>
        <w:tc>
          <w:tcPr>
            <w:tcW w:type="dxa" w:w="1440"/>
          </w:tcPr>
          <w:p>
            <w:pPr>
              <w:bidi/>
              <w:jc w:val="right"/>
            </w:pPr>
            <w:r/>
            <w:r>
              <w:t>1591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מזעזע ככל שיישמע הדבר</w:t>
            </w:r>
          </w:p>
        </w:tc>
        <w:tc>
          <w:tcPr>
            <w:tcW w:type="dxa" w:w="1440"/>
          </w:tcPr>
          <w:p>
            <w:pPr>
              <w:bidi/>
              <w:jc w:val="right"/>
            </w:pPr>
            <w:r/>
            <w:r>
              <w:t>תרגמת מ-shocking as it may sound.</w:t>
            </w:r>
          </w:p>
        </w:tc>
        <w:tc>
          <w:tcPr>
            <w:tcW w:type="dxa" w:w="1440"/>
          </w:tcPr>
          <w:p>
            <w:pPr>
              <w:bidi/>
              <w:jc w:val="right"/>
            </w:pPr>
            <w:r/>
            <w:r>
              <w:t>עד כמה שהדבר נשמע מזעזע</w:t>
            </w:r>
          </w:p>
        </w:tc>
      </w:tr>
      <w:tr>
        <w:tc>
          <w:tcPr>
            <w:tcW w:type="dxa" w:w="1440"/>
          </w:tcPr>
          <w:p>
            <w:pPr>
              <w:bidi/>
              <w:jc w:val="right"/>
            </w:pPr>
            <w:r/>
            <w:r>
              <w:t>1592</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החדירו גורמים זרים אלה השפעה חתרנית מבפנים</w:t>
            </w:r>
          </w:p>
        </w:tc>
        <w:tc>
          <w:tcPr>
            <w:tcW w:type="dxa" w:w="1440"/>
          </w:tcPr>
          <w:p>
            <w:pPr>
              <w:bidi/>
              <w:jc w:val="right"/>
            </w:pPr>
            <w:r/>
            <w:r>
              <w:t>״גורמים זרים אלה״ חסר קודם (אין בפסקה זו מי שהוזכר קודם); נשמע כתרגום מילולי של these outside elements. כמו כן ״גל... עבר בישיבה״ הוא תרגום מילולי.</w:t>
            </w:r>
          </w:p>
        </w:tc>
        <w:tc>
          <w:tcPr>
            <w:tcW w:type="dxa" w:w="1440"/>
          </w:tcPr>
          <w:p>
            <w:pPr>
              <w:bidi/>
              <w:jc w:val="right"/>
            </w:pPr>
            <w:r/>
            <w:r>
              <w:t>החדירו גורמים זרים גם השפעה חתרנית מבפנים. (ובהמשך: גל חדש וחריף של התנגדות למוסר פשט בישיבה בתרס״ג.)</w:t>
            </w:r>
          </w:p>
        </w:tc>
      </w:tr>
      <w:tr>
        <w:tc>
          <w:tcPr>
            <w:tcW w:type="dxa" w:w="1440"/>
          </w:tcPr>
          <w:p>
            <w:pPr>
              <w:bidi/>
              <w:jc w:val="right"/>
            </w:pPr>
            <w:r/>
            <w:r>
              <w:t>1594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שנודע כעילוי מווישקי, שתלמידי ישיבתו לא הורשו להיכנס לכנסת ישראל, ורק הוא היה יוצא מן הכלל</w:t>
            </w:r>
          </w:p>
        </w:tc>
        <w:tc>
          <w:tcPr>
            <w:tcW w:type="dxa" w:w="1440"/>
          </w:tcPr>
          <w:p>
            <w:pPr>
              <w:bidi/>
              <w:jc w:val="right"/>
            </w:pPr>
            <w:r/>
            <w:r>
              <w:t>שרשרת של משפטי זיקה (שנודע... שתלמידי ישיבתו...) וכינוי ״ישיבתו״ עמום (ישיבת מי); קשה לעקוב.</w:t>
            </w:r>
          </w:p>
        </w:tc>
        <w:tc>
          <w:tcPr>
            <w:tcW w:type="dxa" w:w="1440"/>
          </w:tcPr>
          <w:p>
            <w:pPr>
              <w:bidi/>
              <w:jc w:val="right"/>
            </w:pPr>
            <w:r/>
            <w:r>
              <w:t>ר׳ יעקב־דוב, תלמיד כנסת בית יצחק שנודע כעילוי מווישקי, סיפר ששאר תלמידי ישיבתו לא הורשו להיכנס לכנסת ישראל, והוא לבדו היה יוצא מן הכלל.</w:t>
            </w:r>
          </w:p>
        </w:tc>
      </w:tr>
      <w:tr>
        <w:tc>
          <w:tcPr>
            <w:tcW w:type="dxa" w:w="1440"/>
          </w:tcPr>
          <w:p>
            <w:pPr>
              <w:bidi/>
              <w:jc w:val="right"/>
            </w:pPr>
            <w:r/>
            <w:r>
              <w:t>1610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ואילו המוסר נראה כמי שהופך את תורתו שלו לדבר חסר חשיבות</w:t>
            </w:r>
          </w:p>
        </w:tc>
        <w:tc>
          <w:tcPr>
            <w:tcW w:type="dxa" w:w="1440"/>
          </w:tcPr>
          <w:p>
            <w:pPr>
              <w:bidi/>
              <w:jc w:val="right"/>
            </w:pPr>
            <w:r/>
            <w:r>
              <w:t>הפרסון של ״המוסר״ כמי שהופך את ״תורתו שלו״ הוא תרגום מילולי ומבלבל; הכוונה לבעלי המוסר (״שלו״ מיותר).</w:t>
            </w:r>
          </w:p>
        </w:tc>
        <w:tc>
          <w:tcPr>
            <w:tcW w:type="dxa" w:w="1440"/>
          </w:tcPr>
          <w:p>
            <w:pPr>
              <w:bidi/>
              <w:jc w:val="right"/>
            </w:pPr>
            <w:r/>
            <w:r>
              <w:t>ואילו בעלי המוסר נראים כמי שהופכים את תורתם לדבר חסר חשיבות</w:t>
            </w:r>
          </w:p>
        </w:tc>
      </w:tr>
      <w:tr>
        <w:tc>
          <w:tcPr>
            <w:tcW w:type="dxa" w:w="1440"/>
          </w:tcPr>
          <w:p>
            <w:pPr>
              <w:bidi/>
              <w:jc w:val="right"/>
            </w:pPr>
            <w:r/>
            <w:r>
              <w:t>1611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משווה בין מהירות האור לבין המהירות שבה לקח מ״חכמת המצפון״ משפיע במידה כלשהי על ״כוחות הנפש״</w:t>
            </w:r>
          </w:p>
        </w:tc>
        <w:tc>
          <w:tcPr>
            <w:tcW w:type="dxa" w:w="1440"/>
          </w:tcPr>
          <w:p>
            <w:pPr>
              <w:bidi/>
              <w:jc w:val="right"/>
            </w:pPr>
            <w:r/>
            <w:r>
              <w:t>משפט כבד ומטעה: ״לקח מ...״ נקרא בתחילה כפועל (לקח מתוך) ולא כשם עצם (מוסר השכל), ו״במידה כלשהי״ תלוי באוויר.</w:t>
            </w:r>
          </w:p>
        </w:tc>
        <w:tc>
          <w:tcPr>
            <w:tcW w:type="dxa" w:w="1440"/>
          </w:tcPr>
          <w:p>
            <w:pPr>
              <w:bidi/>
              <w:jc w:val="right"/>
            </w:pPr>
            <w:r/>
            <w:r>
              <w:t>ר׳ יצחק הוטנר משווה בין מהירות האור לבין המהירות שבה לקח שכלי הנלמד מ״חכמת המצפון״ משפיע, במידה כלשהי, על ״כוחות הנפש״.</w:t>
            </w:r>
          </w:p>
        </w:tc>
      </w:tr>
      <w:tr>
        <w:tc>
          <w:tcPr>
            <w:tcW w:type="dxa" w:w="1440"/>
          </w:tcPr>
          <w:p>
            <w:pPr>
              <w:bidi/>
              <w:jc w:val="right"/>
            </w:pPr>
            <w:r/>
            <w:r>
              <w:t>1611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לפיכך ייחס את השפעותיהן על הנפש, מהירות ככל שהיו, לפעולתו של המאזין.</w:t>
            </w:r>
          </w:p>
        </w:tc>
        <w:tc>
          <w:tcPr>
            <w:tcW w:type="dxa" w:w="1440"/>
          </w:tcPr>
          <w:p>
            <w:pPr>
              <w:bidi/>
              <w:jc w:val="right"/>
            </w:pPr>
            <w:r/>
            <w:r>
              <w:t>תרגמת (fast as they were): ״מהירות ככל שהיו״ אינו עברית טבעית.</w:t>
            </w:r>
          </w:p>
        </w:tc>
        <w:tc>
          <w:tcPr>
            <w:tcW w:type="dxa" w:w="1440"/>
          </w:tcPr>
          <w:p>
            <w:pPr>
              <w:bidi/>
              <w:jc w:val="right"/>
            </w:pPr>
            <w:r/>
            <w:r>
              <w:t>לפיכך ייחס את השפעתן על הנפש, מהירה ככל שהייתה, לפעולתו של המאזין עצמו.</w:t>
            </w:r>
          </w:p>
        </w:tc>
      </w:tr>
      <w:tr>
        <w:tc>
          <w:tcPr>
            <w:tcW w:type="dxa" w:w="1440"/>
          </w:tcPr>
          <w:p>
            <w:pPr>
              <w:bidi/>
              <w:jc w:val="right"/>
            </w:pPr>
            <w:r/>
            <w:r>
              <w:t>1614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בעלת הדפוס הייחודי ליצירת “תלמיד הסבא מסלבודקה” גאה ומתבונן, נכנסה לתקופה המצליחה ביותר</w:t>
            </w:r>
          </w:p>
        </w:tc>
        <w:tc>
          <w:tcPr>
            <w:tcW w:type="dxa" w:w="1440"/>
          </w:tcPr>
          <w:p>
            <w:pPr>
              <w:bidi/>
              <w:jc w:val="right"/>
            </w:pPr>
            <w:r/>
            <w:r>
              <w:t>משפט מסורבל: התיאור ״גאה ומתבונן״ נתלה על ״התלמיד״ אחרי סמיכות ארוכה ופסיק, ואפשר לקרוא אותו כמתאר את כנסת ישראל.</w:t>
            </w:r>
          </w:p>
        </w:tc>
        <w:tc>
          <w:tcPr>
            <w:tcW w:type="dxa" w:w="1440"/>
          </w:tcPr>
          <w:p>
            <w:pPr>
              <w:bidi/>
              <w:jc w:val="right"/>
            </w:pPr>
            <w:r/>
            <w:r>
              <w:t>כנסת ישראל, לעומתה, שנודעה בדפוס הייחודי שיצר את ״תלמיד הסבא מסלבודקה״ – אדם גאה ומתבונן – נכנסה לתקופה המצליחה ביותר בתולדותיה</w:t>
            </w:r>
          </w:p>
        </w:tc>
      </w:tr>
      <w:tr>
        <w:tc>
          <w:tcPr>
            <w:tcW w:type="dxa" w:w="1440"/>
          </w:tcPr>
          <w:p>
            <w:pPr>
              <w:bidi/>
              <w:jc w:val="right"/>
            </w:pPr>
            <w:r/>
            <w:r>
              <w:t>1614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תקופה שנועדה להימשך עד פרוץ מלחמת העולם הראשונה</w:t>
            </w:r>
          </w:p>
        </w:tc>
        <w:tc>
          <w:tcPr>
            <w:tcW w:type="dxa" w:w="1440"/>
          </w:tcPr>
          <w:p>
            <w:pPr>
              <w:bidi/>
              <w:jc w:val="right"/>
            </w:pPr>
            <w:r/>
            <w:r>
              <w:t>תרגמת (a period destined to last): ״שנועדה להימשך״ מציג יעוד במקום עובדה היסטורית.</w:t>
            </w:r>
          </w:p>
        </w:tc>
        <w:tc>
          <w:tcPr>
            <w:tcW w:type="dxa" w:w="1440"/>
          </w:tcPr>
          <w:p>
            <w:pPr>
              <w:bidi/>
              <w:jc w:val="right"/>
            </w:pPr>
            <w:r/>
            <w:r>
              <w:t>תקופה שנמשכה עד פרוץ מלחמת העולם הראשונה</w:t>
            </w:r>
          </w:p>
        </w:tc>
      </w:tr>
      <w:tr>
        <w:tc>
          <w:tcPr>
            <w:tcW w:type="dxa" w:w="1440"/>
          </w:tcPr>
          <w:p>
            <w:pPr>
              <w:bidi/>
              <w:jc w:val="right"/>
            </w:pPr>
            <w:r/>
            <w:r>
              <w:t>1631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באמצעות ר׳ צבי מייזלס במחנה הריכוז המשוחרר ברגן־בלזן</w:t>
            </w:r>
          </w:p>
        </w:tc>
        <w:tc>
          <w:tcPr>
            <w:tcW w:type="dxa" w:w="1440"/>
          </w:tcPr>
          <w:p>
            <w:pPr>
              <w:bidi/>
              <w:jc w:val="right"/>
            </w:pPr>
            <w:r/>
            <w:r>
              <w:t>צירוף 'מחנה ריכוז משוחרר' הוא תרגום מילולי; ברגן־בלזן ב־1947 היה מחנה עקורים</w:t>
            </w:r>
          </w:p>
        </w:tc>
        <w:tc>
          <w:tcPr>
            <w:tcW w:type="dxa" w:w="1440"/>
          </w:tcPr>
          <w:p>
            <w:pPr>
              <w:bidi/>
              <w:jc w:val="right"/>
            </w:pPr>
            <w:r/>
            <w:r>
              <w:t>באמצעות ר׳ צבי מייזלס במחנה העקורים ברגן־בלזן</w:t>
            </w:r>
          </w:p>
        </w:tc>
      </w:tr>
      <w:tr>
        <w:tc>
          <w:tcPr>
            <w:tcW w:type="dxa" w:w="1440"/>
          </w:tcPr>
          <w:p>
            <w:pPr>
              <w:bidi/>
              <w:jc w:val="right"/>
            </w:pPr>
            <w:r/>
            <w:r>
              <w:t>1632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אני סבור שבמילה הזאת ביקש אבי לומר לה שגם אם פקע עם נישואיה מחדש הקשר שלה לבעלה הראשון</w:t>
            </w:r>
          </w:p>
        </w:tc>
        <w:tc>
          <w:tcPr>
            <w:tcW w:type="dxa" w:w="1440"/>
          </w:tcPr>
          <w:p>
            <w:pPr>
              <w:bidi/>
              <w:jc w:val="right"/>
            </w:pPr>
            <w:r/>
            <w:r>
              <w:t>משפט כבד: כמה רמות של 'ש' ושל תיאור נלווה ('ידידו היקר מאוד של רבנו') המפרידות בין הנושא לנשוא</w:t>
            </w:r>
          </w:p>
        </w:tc>
        <w:tc>
          <w:tcPr>
            <w:tcW w:type="dxa" w:w="1440"/>
          </w:tcPr>
          <w:p>
            <w:pPr>
              <w:bidi/>
              <w:jc w:val="right"/>
            </w:pPr>
            <w:r/>
            <w:r>
              <w:t>אני סבור שאבי ביקש לומר לה במילה הזאת כך: אף שעם נישואיה מחדש פקע קשרה לבעלה הראשון, ידידו היקר מאוד של רבנו, היא נשארה במחשבתו בזכות קשריו עם אביה, כפי שכתב בהמשך.</w:t>
            </w:r>
          </w:p>
        </w:tc>
      </w:tr>
      <w:tr>
        <w:tc>
          <w:tcPr>
            <w:tcW w:type="dxa" w:w="1440"/>
          </w:tcPr>
          <w:p>
            <w:pPr>
              <w:bidi/>
              <w:jc w:val="right"/>
            </w:pPr>
            <w:r/>
            <w:r>
              <w:t>1638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בזמן ששני הבאים החדשים המתינו בבית המדרש והתערבו בין הבחורים</w:t>
            </w:r>
          </w:p>
        </w:tc>
        <w:tc>
          <w:tcPr>
            <w:tcW w:type="dxa" w:w="1440"/>
          </w:tcPr>
          <w:p>
            <w:pPr>
              <w:bidi/>
              <w:jc w:val="right"/>
            </w:pPr>
            <w:r/>
            <w:r>
              <w:t>'התערבו' משמעו התערבות/הימור; כוונת המקור mingled, כלומר התערבבו</w:t>
            </w:r>
          </w:p>
        </w:tc>
        <w:tc>
          <w:tcPr>
            <w:tcW w:type="dxa" w:w="1440"/>
          </w:tcPr>
          <w:p>
            <w:pPr>
              <w:bidi/>
              <w:jc w:val="right"/>
            </w:pPr>
            <w:r/>
            <w:r>
              <w:t>בזמן ששני הבאים החדשים המתינו בבית המדרש והתערבבו בין הבחורים</w:t>
            </w:r>
          </w:p>
        </w:tc>
      </w:tr>
      <w:tr>
        <w:tc>
          <w:tcPr>
            <w:tcW w:type="dxa" w:w="1440"/>
          </w:tcPr>
          <w:p>
            <w:pPr>
              <w:bidi/>
              <w:jc w:val="right"/>
            </w:pPr>
            <w:r/>
            <w:r>
              <w:t>1640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כדי שחום גופו ימנע ממנו לקפוא</w:t>
            </w:r>
          </w:p>
        </w:tc>
        <w:tc>
          <w:tcPr>
            <w:tcW w:type="dxa" w:w="1440"/>
          </w:tcPr>
          <w:p>
            <w:pPr>
              <w:bidi/>
              <w:jc w:val="right"/>
            </w:pPr>
            <w:r/>
            <w:r>
              <w:t>הכינוי 'ממנו' מתייחס לדיו, אך בעברית נקרא כאילו המחבר הוא שעלול לקפוא</w:t>
            </w:r>
          </w:p>
        </w:tc>
        <w:tc>
          <w:tcPr>
            <w:tcW w:type="dxa" w:w="1440"/>
          </w:tcPr>
          <w:p>
            <w:pPr>
              <w:bidi/>
              <w:jc w:val="right"/>
            </w:pPr>
            <w:r/>
            <w:r>
              <w:t>כדי שחום גופו ימנע את קפיאתו</w:t>
            </w:r>
          </w:p>
        </w:tc>
      </w:tr>
      <w:tr>
        <w:tc>
          <w:tcPr>
            <w:tcW w:type="dxa" w:w="1440"/>
          </w:tcPr>
          <w:p>
            <w:pPr>
              <w:bidi/>
              <w:jc w:val="right"/>
            </w:pPr>
            <w:r/>
            <w:r>
              <w:t>1643</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ככל הנראה ר׳ אברהם־אבל׳ה מעולם לא נעל את דלתו</w:t>
            </w:r>
          </w:p>
        </w:tc>
        <w:tc>
          <w:tcPr>
            <w:tcW w:type="dxa" w:w="1440"/>
          </w:tcPr>
          <w:p>
            <w:pPr>
              <w:bidi/>
              <w:jc w:val="right"/>
            </w:pPr>
            <w:r/>
            <w:r>
              <w:t>הערת המספר הארוכה (דלת לא נעולה, צדקה, הספד) תקועה באמצע הציטוט, בשרשרת של פסוקיות ומקפים, וקשה לחזור אחריה אל הסיפור</w:t>
            </w:r>
          </w:p>
        </w:tc>
        <w:tc>
          <w:tcPr>
            <w:tcW w:type="dxa" w:w="1440"/>
          </w:tcPr>
          <w:p>
            <w:pPr>
              <w:bidi/>
              <w:jc w:val="right"/>
            </w:pPr>
            <w:r/>
            <w:r>
              <w:t>ככל הנראה ר׳ אברהם־אבל׳ה מעולם לא נעל את דלתו, כדי שעניים יוכלו להיכנס לביתו בכל שעה. הוא נתן לצדקה את משכורתו הקטנה, ור׳ איצל׳ה מוולוז׳ין הספידו כ“חסד שבחסד”. [המשך הציטוט:] “ולכן ר׳ אריה־לייב נכנס...”</w:t>
            </w:r>
          </w:p>
        </w:tc>
      </w:tr>
      <w:tr>
        <w:tc>
          <w:tcPr>
            <w:tcW w:type="dxa" w:w="1440"/>
          </w:tcPr>
          <w:p>
            <w:pPr>
              <w:bidi/>
              <w:jc w:val="right"/>
            </w:pPr>
            <w:r/>
            <w:r>
              <w:t>1651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אמר רבנו דבר שהוא דוגמה נוקבת למקוריות רעיונותיו</w:t>
            </w:r>
          </w:p>
        </w:tc>
        <w:tc>
          <w:tcPr>
            <w:tcW w:type="dxa" w:w="1440"/>
          </w:tcPr>
          <w:p>
            <w:pPr>
              <w:bidi/>
              <w:jc w:val="right"/>
            </w:pPr>
            <w:r/>
            <w:r>
              <w:t>'דוגמה נוקבת' אינה צירוף תקני; ניסוח כבד ומתורגם</w:t>
            </w:r>
          </w:p>
        </w:tc>
        <w:tc>
          <w:tcPr>
            <w:tcW w:type="dxa" w:w="1440"/>
          </w:tcPr>
          <w:p>
            <w:pPr>
              <w:bidi/>
              <w:jc w:val="right"/>
            </w:pPr>
            <w:r/>
            <w:r>
              <w:t>בהזדמנות אחרת אמר רבנו דבר המדגים היטב את מקוריות רעיונותיו:</w:t>
            </w:r>
          </w:p>
        </w:tc>
      </w:tr>
      <w:tr>
        <w:tc>
          <w:tcPr>
            <w:tcW w:type="dxa" w:w="1440"/>
          </w:tcPr>
          <w:p>
            <w:pPr>
              <w:bidi/>
              <w:jc w:val="right"/>
            </w:pPr>
            <w:r/>
            <w:r>
              <w:t>1656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סייר לאורכו ולרוחבו של היישוב היהודי ברוסיה</w:t>
            </w:r>
          </w:p>
        </w:tc>
        <w:tc>
          <w:tcPr>
            <w:tcW w:type="dxa" w:w="1440"/>
          </w:tcPr>
          <w:p>
            <w:pPr>
              <w:bidi/>
              <w:jc w:val="right"/>
            </w:pPr>
            <w:r/>
            <w:r>
              <w:t>'היישוב היהודי' בעברית מוסב על היישוב בארץ ישראל; כאן הכוונה ליהדות רוסיה</w:t>
            </w:r>
          </w:p>
        </w:tc>
        <w:tc>
          <w:tcPr>
            <w:tcW w:type="dxa" w:w="1440"/>
          </w:tcPr>
          <w:p>
            <w:pPr>
              <w:bidi/>
              <w:jc w:val="right"/>
            </w:pPr>
            <w:r/>
            <w:r>
              <w:t>סייר לאורכה ולרוחבה של רוסיה, בקהילות היהודיות</w:t>
            </w:r>
          </w:p>
        </w:tc>
      </w:tr>
      <w:tr>
        <w:tc>
          <w:tcPr>
            <w:tcW w:type="dxa" w:w="1440"/>
          </w:tcPr>
          <w:p>
            <w:pPr>
              <w:bidi/>
              <w:jc w:val="right"/>
            </w:pPr>
            <w:r/>
            <w:r>
              <w:t>1659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בסלבודקה יש הישיבה האחרת</w:t>
            </w:r>
          </w:p>
        </w:tc>
        <w:tc>
          <w:tcPr>
            <w:tcW w:type="dxa" w:w="1440"/>
          </w:tcPr>
          <w:p>
            <w:pPr>
              <w:bidi/>
              <w:jc w:val="right"/>
            </w:pPr>
            <w:r/>
            <w:r>
              <w:t>'יש' אינו מתחבר לשם מיודע; לא תקני בעברית</w:t>
            </w:r>
          </w:p>
        </w:tc>
        <w:tc>
          <w:tcPr>
            <w:tcW w:type="dxa" w:w="1440"/>
          </w:tcPr>
          <w:p>
            <w:pPr>
              <w:bidi/>
              <w:jc w:val="right"/>
            </w:pPr>
            <w:r/>
            <w:r>
              <w:t>בסלבודקה יש ישיבה אחרת, זו שלמדתי בה לפני שבאתי למינסק</w:t>
            </w:r>
          </w:p>
        </w:tc>
      </w:tr>
      <w:tr>
        <w:tc>
          <w:tcPr>
            <w:tcW w:type="dxa" w:w="1440"/>
          </w:tcPr>
          <w:p>
            <w:pPr>
              <w:bidi/>
              <w:jc w:val="right"/>
            </w:pPr>
            <w:r/>
            <w:r>
              <w:t>1662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השווה גם זיכרונותיו של יהושע־לייב ראדוס, המספרים שהסבא נהג באותה דרך</w:t>
            </w:r>
          </w:p>
        </w:tc>
        <w:tc>
          <w:tcPr>
            <w:tcW w:type="dxa" w:w="1440"/>
          </w:tcPr>
          <w:p>
            <w:pPr>
              <w:bidi/>
              <w:jc w:val="right"/>
            </w:pPr>
            <w:r/>
            <w:r>
              <w:t>משפט כבד: שני מקפים, פסוקית בתוך פסוקית, ו'זמן קצר לאחר שייסד' מנותק מהמשפט שהוא מתאר; בנוסף 'המספרים' (רבים) על 'זיכרונות' מסורבל</w:t>
            </w:r>
          </w:p>
        </w:tc>
        <w:tc>
          <w:tcPr>
            <w:tcW w:type="dxa" w:w="1440"/>
          </w:tcPr>
          <w:p>
            <w:pPr>
              <w:bidi/>
              <w:jc w:val="right"/>
            </w:pPr>
            <w:r/>
            <w:r>
              <w:t>השווה גם זיכרונותיו של יהושע־לייב ראדוס, המספר שהסבא נהג באותה דרך זמן קצר לאחר שייסד את הישיבה, למעלה מעשרים שנה קודם לכן: תחילה שלח שליחים להביא תלמיד, ואחר כך שאל אותו מדוע בא.</w:t>
            </w:r>
          </w:p>
        </w:tc>
      </w:tr>
      <w:tr>
        <w:tc>
          <w:tcPr>
            <w:tcW w:type="dxa" w:w="1440"/>
          </w:tcPr>
          <w:p>
            <w:pPr>
              <w:bidi/>
              <w:jc w:val="right"/>
            </w:pPr>
            <w:r/>
            <w:r>
              <w:t>1669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במקום שניים עד שניים וחצי רובל שעלה חדר רגיל</w:t>
            </w:r>
          </w:p>
        </w:tc>
        <w:tc>
          <w:tcPr>
            <w:tcW w:type="dxa" w:w="1440"/>
          </w:tcPr>
          <w:p>
            <w:pPr>
              <w:bidi/>
              <w:jc w:val="right"/>
            </w:pPr>
            <w:r/>
            <w:r>
              <w:t>'עלה' אינו פועל יוצא בעברית; תרגום מילולי של cost</w:t>
            </w:r>
          </w:p>
        </w:tc>
        <w:tc>
          <w:tcPr>
            <w:tcW w:type="dxa" w:w="1440"/>
          </w:tcPr>
          <w:p>
            <w:pPr>
              <w:bidi/>
              <w:jc w:val="right"/>
            </w:pPr>
            <w:r/>
            <w:r>
              <w:t>במקום שניים עד שניים וחצי רובל, שהיו מחירו של חדר רגיל</w:t>
            </w:r>
          </w:p>
        </w:tc>
      </w:tr>
      <w:tr>
        <w:tc>
          <w:tcPr>
            <w:tcW w:type="dxa" w:w="1440"/>
          </w:tcPr>
          <w:p>
            <w:pPr>
              <w:bidi/>
              <w:jc w:val="right"/>
            </w:pPr>
            <w:r/>
            <w:r>
              <w:t>1671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מספר שר׳ מאיר אמר לתלמיד שמכיוון שנאלץ להירדם לקול עבודתו של הסנדלר עד שעה מאוחרת</w:t>
            </w:r>
          </w:p>
        </w:tc>
        <w:tc>
          <w:tcPr>
            <w:tcW w:type="dxa" w:w="1440"/>
          </w:tcPr>
          <w:p>
            <w:pPr>
              <w:bidi/>
              <w:jc w:val="right"/>
            </w:pPr>
            <w:r/>
            <w:r>
              <w:t>שרשרת של שלוש פסוקיות מושאיות מקוננות (מספר ש... אמר ש... מכיוון ש...) ובסופן ציטוט, קשה לקריאה</w:t>
            </w:r>
          </w:p>
        </w:tc>
        <w:tc>
          <w:tcPr>
            <w:tcW w:type="dxa" w:w="1440"/>
          </w:tcPr>
          <w:p>
            <w:pPr>
              <w:bidi/>
              <w:jc w:val="right"/>
            </w:pPr>
            <w:r/>
            <w:r>
              <w:t>לפי “ארחות חסידיך”, אמר ר׳ מאיר לתלמיד שהיה נאלץ להירדם לקול עבודת הסנדלר עד שעה מאוחרת, ולכן אימן את עצמו שלא להיות מושפע מרעש סביבו; וכך “לא הפריע לו רעשם של האנשים המסתובבים סביב [ביתו]”.</w:t>
            </w:r>
          </w:p>
        </w:tc>
      </w:tr>
      <w:tr>
        <w:tc>
          <w:tcPr>
            <w:tcW w:type="dxa" w:w="1440"/>
          </w:tcPr>
          <w:p>
            <w:pPr>
              <w:bidi/>
              <w:jc w:val="right"/>
            </w:pPr>
            <w:r/>
            <w:r>
              <w:t>1673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שהשם הנלווה לאריה הוא לייב</w:t>
            </w:r>
          </w:p>
        </w:tc>
        <w:tc>
          <w:tcPr>
            <w:tcW w:type="dxa" w:w="1440"/>
          </w:tcPr>
          <w:p>
            <w:pPr>
              <w:bidi/>
              <w:jc w:val="right"/>
            </w:pPr>
            <w:r/>
            <w:r>
              <w:t>'השם הנלווה' (וכך גם בהמשך) תרגום מילולי; בעברית המונח הוא 'כינוי'</w:t>
            </w:r>
          </w:p>
        </w:tc>
        <w:tc>
          <w:tcPr>
            <w:tcW w:type="dxa" w:w="1440"/>
          </w:tcPr>
          <w:p>
            <w:pPr>
              <w:bidi/>
              <w:jc w:val="right"/>
            </w:pPr>
            <w:r/>
            <w:r>
              <w:t>שהכינוי של אריה הוא לייב, והכינוי של יהודה הוא לויב</w:t>
            </w:r>
          </w:p>
        </w:tc>
      </w:tr>
      <w:tr>
        <w:tc>
          <w:tcPr>
            <w:tcW w:type="dxa" w:w="1440"/>
          </w:tcPr>
          <w:p>
            <w:pPr>
              <w:bidi/>
              <w:jc w:val="right"/>
            </w:pPr>
            <w:r/>
            <w:r>
              <w:t>1682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נהג רק בקיץ – הזמן הראשון שעשה בסלבודקה – כשהיום הליטאי הארוך דחה</w:t>
            </w:r>
          </w:p>
        </w:tc>
        <w:tc>
          <w:tcPr>
            <w:tcW w:type="dxa" w:w="1440"/>
          </w:tcPr>
          <w:p>
            <w:pPr>
              <w:bidi/>
              <w:jc w:val="right"/>
            </w:pPr>
            <w:r/>
            <w:r>
              <w:t>משפט כבד עם מקפים; 'הזמן הראשון שעשה' תרגום מילולי של spent</w:t>
            </w:r>
          </w:p>
        </w:tc>
        <w:tc>
          <w:tcPr>
            <w:tcW w:type="dxa" w:w="1440"/>
          </w:tcPr>
          <w:p>
            <w:pPr>
              <w:bidi/>
              <w:jc w:val="right"/>
            </w:pPr>
            <w:r/>
            <w:r>
              <w:t>נהג רק בקיץ, בזמן הראשון של אבי בסלבודקה, כי היום הליטאי הארוך דחה את ערבית לעשר בלילה.</w:t>
            </w:r>
          </w:p>
        </w:tc>
      </w:tr>
      <w:tr>
        <w:tc>
          <w:tcPr>
            <w:tcW w:type="dxa" w:w="1440"/>
          </w:tcPr>
          <w:p>
            <w:pPr>
              <w:bidi/>
              <w:jc w:val="right"/>
            </w:pPr>
            <w:r/>
            <w:r>
              <w:t>1685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שלל את הפרומקייט המקובלת בעולם בעלי הבתים, שלפיה ככל שאדם עושה יותר הרי הוא טוב יותר</w:t>
            </w:r>
          </w:p>
        </w:tc>
        <w:tc>
          <w:tcPr>
            <w:tcW w:type="dxa" w:w="1440"/>
          </w:tcPr>
          <w:p>
            <w:pPr>
              <w:bidi/>
              <w:jc w:val="right"/>
            </w:pPr>
            <w:r/>
            <w:r>
              <w:t>משפט כבד: שלוש פסוקיות מקוננות ('שלפיה', 'שהישיבה מטיפה לה', 'הבוחנת') ו'בעולם בעלי הבתים' מתורגם</w:t>
            </w:r>
          </w:p>
        </w:tc>
        <w:tc>
          <w:tcPr>
            <w:tcW w:type="dxa" w:w="1440"/>
          </w:tcPr>
          <w:p>
            <w:pPr>
              <w:bidi/>
              <w:jc w:val="right"/>
            </w:pPr>
            <w:r/>
            <w:r>
              <w:t>הוא שלל את הפרומקייט המקובלת בקרב בעלי הבתים – ככל שאדם עושה יותר, כך הוא טוב יותר – והעדיף עליה את הגישה שהישיבה מחנכת אליה: בחינת איכות המעשים.</w:t>
            </w:r>
          </w:p>
        </w:tc>
      </w:tr>
      <w:tr>
        <w:tc>
          <w:tcPr>
            <w:tcW w:type="dxa" w:w="1440"/>
          </w:tcPr>
          <w:p>
            <w:pPr>
              <w:bidi/>
              <w:jc w:val="right"/>
            </w:pPr>
            <w:r/>
            <w:r>
              <w:t>1691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בזיכרונותיו של יהושע־לייב ראדוס נזכר ראדוס – שלמד בוולוז׳ין “כמה שנים” החל בתרמ״ד, למעלה מעשרים שנה לפני שבא אבי לסלבודקה – ביום שבו עבר</w:t>
            </w:r>
          </w:p>
        </w:tc>
        <w:tc>
          <w:tcPr>
            <w:tcW w:type="dxa" w:w="1440"/>
          </w:tcPr>
          <w:p>
            <w:pPr>
              <w:bidi/>
              <w:jc w:val="right"/>
            </w:pPr>
            <w:r/>
            <w:r>
              <w:t>משפט כבד: הפועל 'נזכר' מרוחק מהמשלים שלו בגלל הערת ביניים ארוכה, ושם ראדוס חוזר פעמיים (שימוש מילולי ב'recalls')</w:t>
            </w:r>
          </w:p>
        </w:tc>
        <w:tc>
          <w:tcPr>
            <w:tcW w:type="dxa" w:w="1440"/>
          </w:tcPr>
          <w:p>
            <w:pPr>
              <w:bidi/>
              <w:jc w:val="right"/>
            </w:pPr>
            <w:r/>
            <w:r>
              <w:t>ראדוס, שלמד בוולוז׳ין “כמה שנים” החל בתרמ״ד, למעלה מעשרים שנה לפני שבא אבי לסלבודקה, מתאר בזיכרונותיו את יום בחינת הכניסה שלו:</w:t>
            </w:r>
          </w:p>
        </w:tc>
      </w:tr>
      <w:tr>
        <w:tc>
          <w:tcPr>
            <w:tcW w:type="dxa" w:w="1440"/>
          </w:tcPr>
          <w:p>
            <w:pPr>
              <w:bidi/>
              <w:jc w:val="right"/>
            </w:pPr>
            <w:r/>
            <w:r>
              <w:t>1698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לייבל פרלשטיין צירף את סיפור התחרות והפשרה ממה ששמע מעמיתו להוראה, נכדו של ר׳ אלתר פופלק, ששמע אותו מסבו</w:t>
            </w:r>
          </w:p>
        </w:tc>
        <w:tc>
          <w:tcPr>
            <w:tcW w:type="dxa" w:w="1440"/>
          </w:tcPr>
          <w:p>
            <w:pPr>
              <w:bidi/>
              <w:jc w:val="right"/>
            </w:pPr>
            <w:r/>
            <w:r>
              <w:t>'צירף את הסיפור ממה ששמע' אינו עברית טבעית (תרגום של pieced together), והמשפט כבד בשרשרת 'ש...ששמע'</w:t>
            </w:r>
          </w:p>
        </w:tc>
        <w:tc>
          <w:tcPr>
            <w:tcW w:type="dxa" w:w="1440"/>
          </w:tcPr>
          <w:p>
            <w:pPr>
              <w:bidi/>
              <w:jc w:val="right"/>
            </w:pPr>
            <w:r/>
            <w:r>
              <w:t>ר׳ לייבל פרלשטיין שחזר את סיפור התחרות והפשרה ממה ששמע מעמיתו להוראה, נכדו של ר׳ אלתר פופלק, שקיבלו מסבו, וממה שסיפר לו רבנו.</w:t>
            </w:r>
          </w:p>
        </w:tc>
      </w:tr>
      <w:tr>
        <w:tc>
          <w:tcPr>
            <w:tcW w:type="dxa" w:w="1440"/>
          </w:tcPr>
          <w:p>
            <w:pPr>
              <w:bidi/>
              <w:jc w:val="right"/>
            </w:pPr>
            <w:r/>
            <w:r>
              <w:t>1718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המכתב מבקר את ר׳ יצחק־יעקב ריינס – רבה של שווינציאן באותו זמן ובשנתיים שלאחר מכן, ואחריהן רבה של לידה – על שתכנן</w:t>
            </w:r>
          </w:p>
        </w:tc>
        <w:tc>
          <w:tcPr>
            <w:tcW w:type="dxa" w:w="1440"/>
          </w:tcPr>
          <w:p>
            <w:pPr>
              <w:bidi/>
              <w:jc w:val="right"/>
            </w:pPr>
            <w:r/>
            <w:r>
              <w:t>משפט כבד: הערת ביניים ארוכה בין 'מבקר את' ל'על שתכנן', ואחריה שרשרת ש־ ('שתמומן... שמגביל')</w:t>
            </w:r>
          </w:p>
        </w:tc>
        <w:tc>
          <w:tcPr>
            <w:tcW w:type="dxa" w:w="1440"/>
          </w:tcPr>
          <w:p>
            <w:pPr>
              <w:bidi/>
              <w:jc w:val="right"/>
            </w:pPr>
            <w:r/>
            <w:r>
              <w:t>המכתב מבקר את ר׳ יצחק־יעקב ריינס על שתכנן ישיבה קטנה עם לימודי חול שתמומן משכר לימוד, דבר שמגביל אותה בהכרח לילדי העשירים. (ר׳ יצחק־יעקב היה אז רבה של שווינציאן, ובהמשך רבה של לידה.)</w:t>
            </w:r>
          </w:p>
        </w:tc>
      </w:tr>
      <w:tr>
        <w:tc>
          <w:tcPr>
            <w:tcW w:type="dxa" w:w="1440"/>
          </w:tcPr>
          <w:p>
            <w:pPr>
              <w:bidi/>
              <w:jc w:val="right"/>
            </w:pPr>
            <w:r/>
            <w:r>
              <w:t>1719</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השווה גם כץ, “תנועת המוסר”, כרך ב, המזכיר את הגירעון בתקציב ומביא איגרת שכתב הסבא מקלם</w:t>
            </w:r>
          </w:p>
        </w:tc>
        <w:tc>
          <w:tcPr>
            <w:tcW w:type="dxa" w:w="1440"/>
          </w:tcPr>
          <w:p>
            <w:pPr>
              <w:bidi/>
              <w:jc w:val="right"/>
            </w:pPr>
            <w:r/>
            <w:r>
              <w:t>משפט ארוך מאוד עם שרשרת של תיאורים (המזכיר... ומביא... שכתב... ובה... שהוא חולה מכדי), קשה לקריאה</w:t>
            </w:r>
          </w:p>
        </w:tc>
        <w:tc>
          <w:tcPr>
            <w:tcW w:type="dxa" w:w="1440"/>
          </w:tcPr>
          <w:p>
            <w:pPr>
              <w:bidi/>
              <w:jc w:val="right"/>
            </w:pPr>
            <w:r/>
            <w:r>
              <w:t>השווה גם כץ, “תנועת המוסר”, כרך ב: הוא מזכיר את הגירעון בתקציב ומביא איגרת שכתב הסבא מקלם לר׳ ישראל סלנטר בתרמ״א, שנה לאחר פתיחת בית הספר. בה הוא מתלונן שהוא חולה מכדי להוסיף ולשאת “משא כספי כבד כל כך”.</w:t>
            </w:r>
          </w:p>
        </w:tc>
      </w:tr>
      <w:tr>
        <w:tc>
          <w:tcPr>
            <w:tcW w:type="dxa" w:w="1440"/>
          </w:tcPr>
          <w:p>
            <w:pPr>
              <w:bidi/>
              <w:jc w:val="right"/>
            </w:pPr>
            <w:r/>
            <w:r>
              <w:t>1722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וייחסתי את מעמדו של הרב הלר כתלמיד שלא גר בבית הספר לעניותו.</w:t>
            </w:r>
          </w:p>
        </w:tc>
        <w:tc>
          <w:tcPr>
            <w:tcW w:type="dxa" w:w="1440"/>
          </w:tcPr>
          <w:p>
            <w:pPr>
              <w:bidi/>
              <w:jc w:val="right"/>
            </w:pPr>
            <w:r/>
            <w:r>
              <w:t>'ייחסתי את מעמדו... לעניותו' – תרגום מילולי של attributed ... to, והמבנה מבלבל</w:t>
            </w:r>
          </w:p>
        </w:tc>
        <w:tc>
          <w:tcPr>
            <w:tcW w:type="dxa" w:w="1440"/>
          </w:tcPr>
          <w:p>
            <w:pPr>
              <w:bidi/>
              <w:jc w:val="right"/>
            </w:pPr>
            <w:r/>
            <w:r>
              <w:t>והסברתי את העובדה שהרב הלר לא התגורר בבית הספר בעניותו.</w:t>
            </w:r>
          </w:p>
        </w:tc>
      </w:tr>
      <w:tr>
        <w:tc>
          <w:tcPr>
            <w:tcW w:type="dxa" w:w="1440"/>
          </w:tcPr>
          <w:p>
            <w:pPr>
              <w:bidi/>
              <w:jc w:val="right"/>
            </w:pPr>
            <w:r/>
            <w:r>
              <w:t>1724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עבר הרב הלר, עם תלמידים לשעבר אחרים מגרובין, לקיבוץ112 שהקים הסבא מסלבודקה בחסות ר׳ איצל׳ה בלאזר ור׳ נפתלי אמסטרדם113 בקלויז</w:t>
            </w:r>
          </w:p>
        </w:tc>
        <w:tc>
          <w:tcPr>
            <w:tcW w:type="dxa" w:w="1440"/>
          </w:tcPr>
          <w:p>
            <w:pPr>
              <w:bidi/>
              <w:jc w:val="right"/>
            </w:pPr>
            <w:r/>
            <w:r>
              <w:t>משפט כבד: פועל, משלים והלוואי רחוקים זה מזה; 'תלמידים לשעבר אחרים' אינו טבעי</w:t>
            </w:r>
          </w:p>
        </w:tc>
        <w:tc>
          <w:tcPr>
            <w:tcW w:type="dxa" w:w="1440"/>
          </w:tcPr>
          <w:p>
            <w:pPr>
              <w:bidi/>
              <w:jc w:val="right"/>
            </w:pPr>
            <w:r/>
            <w:r>
              <w:t>זמן קצר אחר כך עבר הרב הלר לקיבוץ שהקים הסבא מסלבודקה בקלויז “הלוויית המת” בסלבודקה, בחסות ר׳ איצל׳ה בלאזר ור׳ נפתלי אמסטרדם. עמו עברו גם בוגרי גרובין אחרים.</w:t>
            </w:r>
          </w:p>
        </w:tc>
      </w:tr>
      <w:tr>
        <w:tc>
          <w:tcPr>
            <w:tcW w:type="dxa" w:w="1440"/>
          </w:tcPr>
          <w:p>
            <w:pPr>
              <w:bidi/>
              <w:jc w:val="right"/>
            </w:pPr>
            <w:r/>
            <w:r>
              <w:t>1730</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ואילו אשתו התגוררה בשילל עם הוריו.</w:t>
            </w:r>
          </w:p>
        </w:tc>
        <w:tc>
          <w:tcPr>
            <w:tcW w:type="dxa" w:w="1440"/>
          </w:tcPr>
          <w:p>
            <w:pPr>
              <w:bidi/>
              <w:jc w:val="right"/>
            </w:pPr>
            <w:r/>
            <w:r>
              <w:t>כינוי שייכות דו־משמעי: 'הוריו' – של מי (כנראה הוריה, כתרגום מילולי של her/his parents)</w:t>
            </w:r>
          </w:p>
        </w:tc>
        <w:tc>
          <w:tcPr>
            <w:tcW w:type="dxa" w:w="1440"/>
          </w:tcPr>
          <w:p>
            <w:pPr>
              <w:bidi/>
              <w:jc w:val="right"/>
            </w:pPr>
            <w:r/>
            <w:r>
              <w:t>לבדוק מול המקור; אם הכוונה להוריה: 'ואילו אשתו התגוררה בשילל עם הוריה'.</w:t>
            </w:r>
          </w:p>
        </w:tc>
      </w:tr>
      <w:tr>
        <w:tc>
          <w:tcPr>
            <w:tcW w:type="dxa" w:w="1440"/>
          </w:tcPr>
          <w:p>
            <w:pPr>
              <w:bidi/>
              <w:jc w:val="right"/>
            </w:pPr>
            <w:r/>
            <w:r>
              <w:t>1732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המתין שם הדיין מווילנה, הרב גרודננסקי, לבוא חותנו ר׳ ישראל</w:t>
            </w:r>
          </w:p>
        </w:tc>
        <w:tc>
          <w:tcPr>
            <w:tcW w:type="dxa" w:w="1440"/>
          </w:tcPr>
          <w:p>
            <w:pPr>
              <w:bidi/>
              <w:jc w:val="right"/>
            </w:pPr>
            <w:r/>
            <w:r>
              <w:t>'לבוא חותנו' אינו עברית טבעית (תרגום של awaiting the arrival of)</w:t>
            </w:r>
          </w:p>
        </w:tc>
        <w:tc>
          <w:tcPr>
            <w:tcW w:type="dxa" w:w="1440"/>
          </w:tcPr>
          <w:p>
            <w:pPr>
              <w:bidi/>
              <w:jc w:val="right"/>
            </w:pPr>
            <w:r/>
            <w:r>
              <w:t>המתין שם הדיין מווילנה, הרב גרודננסקי, לקבל את פני חותנו ר׳ ישראל</w:t>
            </w:r>
          </w:p>
        </w:tc>
      </w:tr>
      <w:tr>
        <w:tc>
          <w:tcPr>
            <w:tcW w:type="dxa" w:w="1440"/>
          </w:tcPr>
          <w:p>
            <w:pPr>
              <w:bidi/>
              <w:jc w:val="right"/>
            </w:pPr>
            <w:r/>
            <w:r>
              <w:t>1735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כשגישה כזו שררה, ובעליל בהסכמת ההנהלה, לא יכלה כנסת ישראל לקדם</w:t>
            </w:r>
          </w:p>
        </w:tc>
        <w:tc>
          <w:tcPr>
            <w:tcW w:type="dxa" w:w="1440"/>
          </w:tcPr>
          <w:p>
            <w:pPr>
              <w:bidi/>
              <w:jc w:val="right"/>
            </w:pPr>
            <w:r/>
            <w:r>
              <w:t>'ובעליל' במובן 'evidently' אינו טבעי; פתיחה תחבירית כבדה ('כשגישה כזו שררה')</w:t>
            </w:r>
          </w:p>
        </w:tc>
        <w:tc>
          <w:tcPr>
            <w:tcW w:type="dxa" w:w="1440"/>
          </w:tcPr>
          <w:p>
            <w:pPr>
              <w:bidi/>
              <w:jc w:val="right"/>
            </w:pPr>
            <w:r/>
            <w:r>
              <w:t>מכיוון שגישה זו שררה, ככל הנראה בהסכמת ההנהלה, לא יכלה כנסת ישראל לקדם</w:t>
            </w:r>
          </w:p>
        </w:tc>
      </w:tr>
      <w:tr>
        <w:tc>
          <w:tcPr>
            <w:tcW w:type="dxa" w:w="1440"/>
          </w:tcPr>
          <w:p>
            <w:pPr>
              <w:bidi/>
              <w:jc w:val="right"/>
            </w:pPr>
            <w:r/>
            <w:r>
              <w:t>1736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אינה מתאימה לתפקיד הנהגה בעולם הישיבות בן הזמן</w:t>
            </w:r>
          </w:p>
        </w:tc>
        <w:tc>
          <w:tcPr>
            <w:tcW w:type="dxa" w:w="1440"/>
          </w:tcPr>
          <w:p>
            <w:pPr>
              <w:bidi/>
              <w:jc w:val="right"/>
            </w:pPr>
            <w:r/>
            <w:r>
              <w:t>'בן הזמן' אינו ברור (תרגום של of the time/contemporary)</w:t>
            </w:r>
          </w:p>
        </w:tc>
        <w:tc>
          <w:tcPr>
            <w:tcW w:type="dxa" w:w="1440"/>
          </w:tcPr>
          <w:p>
            <w:pPr>
              <w:bidi/>
              <w:jc w:val="right"/>
            </w:pPr>
            <w:r/>
            <w:r>
              <w:t>לתפקיד הנהגה בעולם הישיבות באותם ימים (או: בימינו – לפי המקור)</w:t>
            </w:r>
          </w:p>
        </w:tc>
      </w:tr>
      <w:tr>
        <w:tc>
          <w:tcPr>
            <w:tcW w:type="dxa" w:w="1440"/>
          </w:tcPr>
          <w:p>
            <w:pPr>
              <w:bidi/>
              <w:jc w:val="right"/>
            </w:pPr>
            <w:r/>
            <w:r>
              <w:t>1738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נמסר שכנא קולודצקי, בן השלוש־עשרה, להשגחתו של ר׳ משה־מרדכי במסע מאמריקה לאירופה, שאליה שבו</w:t>
            </w:r>
          </w:p>
        </w:tc>
        <w:tc>
          <w:tcPr>
            <w:tcW w:type="dxa" w:w="1440"/>
          </w:tcPr>
          <w:p>
            <w:pPr>
              <w:bidi/>
              <w:jc w:val="right"/>
            </w:pPr>
            <w:r/>
            <w:r>
              <w:t>משפט כבד: מבנה סביל, והלוואי 'שאליה שבו... ממסע לגיוס כספים' מקונן ומרוחק</w:t>
            </w:r>
          </w:p>
        </w:tc>
        <w:tc>
          <w:tcPr>
            <w:tcW w:type="dxa" w:w="1440"/>
          </w:tcPr>
          <w:p>
            <w:pPr>
              <w:bidi/>
              <w:jc w:val="right"/>
            </w:pPr>
            <w:r/>
            <w:r>
              <w:t>בסתיו תרפ״ו* הופקד שכנא קולודצקי, בן השלוש־עשרה, בידי ר׳ משה־מרדכי במסעו מאמריקה לאירופה. ר׳ משה־מרדכי אפשטיין, ר׳ אברהם־דובער כהנא־שפירא ור׳ אברהם־יצחק קוק שבו אז ממסע לגיוס כספים.</w:t>
            </w:r>
          </w:p>
        </w:tc>
      </w:tr>
      <w:tr>
        <w:tc>
          <w:tcPr>
            <w:tcW w:type="dxa" w:w="1440"/>
          </w:tcPr>
          <w:p>
            <w:pPr>
              <w:bidi/>
              <w:jc w:val="right"/>
            </w:pPr>
            <w:r/>
            <w:r>
              <w:t>1753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רבנו הכריז על ר׳ משה־מרדכי אפשטיין שהוא רבו</w:t>
            </w:r>
          </w:p>
        </w:tc>
        <w:tc>
          <w:tcPr>
            <w:tcW w:type="dxa" w:w="1440"/>
          </w:tcPr>
          <w:p>
            <w:pPr>
              <w:bidi/>
              <w:jc w:val="right"/>
            </w:pPr>
            <w:r/>
            <w:r>
              <w:t>תרגמת: ״הכריז על X ש...״ אינו מבנה תקני בעברית</w:t>
            </w:r>
          </w:p>
        </w:tc>
        <w:tc>
          <w:tcPr>
            <w:tcW w:type="dxa" w:w="1440"/>
          </w:tcPr>
          <w:p>
            <w:pPr>
              <w:bidi/>
              <w:jc w:val="right"/>
            </w:pPr>
            <w:r/>
            <w:r>
              <w:t>רבנו הצהיר שר׳ משה־מרדכי אפשטיין הוא רבו</w:t>
            </w:r>
          </w:p>
        </w:tc>
      </w:tr>
      <w:tr>
        <w:tc>
          <w:tcPr>
            <w:tcW w:type="dxa" w:w="1440"/>
          </w:tcPr>
          <w:p>
            <w:pPr>
              <w:bidi/>
              <w:jc w:val="right"/>
            </w:pPr>
            <w:r/>
            <w:r>
              <w:t>1754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ומאותה סיבה שבגללה נהג כך בבנו הגדול נאלץ להשמיט את</w:t>
            </w:r>
          </w:p>
        </w:tc>
        <w:tc>
          <w:tcPr>
            <w:tcW w:type="dxa" w:w="1440"/>
          </w:tcPr>
          <w:p>
            <w:pPr>
              <w:bidi/>
              <w:jc w:val="right"/>
            </w:pPr>
            <w:r/>
            <w:r>
              <w:t>משפט כבד ועמום: לא ברור למה מתייחס ״נהג כך בבנו הגדול״ ומה ״אותה סיבה״</w:t>
            </w:r>
          </w:p>
        </w:tc>
        <w:tc>
          <w:tcPr>
            <w:tcW w:type="dxa" w:w="1440"/>
          </w:tcPr>
          <w:p>
            <w:pPr>
              <w:bidi/>
              <w:jc w:val="right"/>
            </w:pPr>
            <w:r/>
            <w:r>
              <w:t>ומאותה סיבה שבגללה השמיט את ״צבי״ בבנו הגדול, השמיט אותו גם כאן</w:t>
            </w:r>
          </w:p>
        </w:tc>
      </w:tr>
      <w:tr>
        <w:tc>
          <w:tcPr>
            <w:tcW w:type="dxa" w:w="1440"/>
          </w:tcPr>
          <w:p>
            <w:pPr>
              <w:bidi/>
              <w:jc w:val="right"/>
            </w:pPr>
            <w:r/>
            <w:r>
              <w:t>1756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קיבל אישור משמים לרעיונו על נתינת שמות יחידים, והצביע על שני המקרים הנזכרים</w:t>
            </w:r>
          </w:p>
        </w:tc>
        <w:tc>
          <w:tcPr>
            <w:tcW w:type="dxa" w:w="1440"/>
          </w:tcPr>
          <w:p>
            <w:pPr>
              <w:bidi/>
              <w:jc w:val="right"/>
            </w:pPr>
            <w:r/>
            <w:r>
              <w:t>״נתינת שמות״ ו״אישור לרעיונו על״ הם תרגום מילולי; חזרה על ״והצביע״ מהמשפט הקודם; משפט כבד</w:t>
            </w:r>
          </w:p>
        </w:tc>
        <w:tc>
          <w:tcPr>
            <w:tcW w:type="dxa" w:w="1440"/>
          </w:tcPr>
          <w:p>
            <w:pPr>
              <w:bidi/>
              <w:jc w:val="right"/>
            </w:pPr>
            <w:r/>
            <w:r>
              <w:t>הוא אמר עוד שקיבל אישור משמים לרעיון שיש לתת שמות יחידים, והזכיר את שני המקרים שבהם היה אמור בדרך כלל לתת שם כפול ונמנע מכך בגלל שם חותנו</w:t>
            </w:r>
          </w:p>
        </w:tc>
      </w:tr>
      <w:tr>
        <w:tc>
          <w:tcPr>
            <w:tcW w:type="dxa" w:w="1440"/>
          </w:tcPr>
          <w:p>
            <w:pPr>
              <w:bidi/>
              <w:jc w:val="right"/>
            </w:pPr>
            <w:r/>
            <w:r>
              <w:t>1757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שתי דודות־סבתא בשם מלכה וחיה</w:t>
            </w:r>
          </w:p>
        </w:tc>
        <w:tc>
          <w:tcPr>
            <w:tcW w:type="dxa" w:w="1440"/>
          </w:tcPr>
          <w:p>
            <w:pPr>
              <w:bidi/>
              <w:jc w:val="right"/>
            </w:pPr>
            <w:r/>
            <w:r>
              <w:t>״דודות־סבתא״ הוא תרגום מילולי (great-aunts) ואינו מקובל בעברית</w:t>
            </w:r>
          </w:p>
        </w:tc>
        <w:tc>
          <w:tcPr>
            <w:tcW w:type="dxa" w:w="1440"/>
          </w:tcPr>
          <w:p>
            <w:pPr>
              <w:bidi/>
              <w:jc w:val="right"/>
            </w:pPr>
            <w:r/>
            <w:r>
              <w:t>שתי אחיות של סבתא בשם מלכה וחיה</w:t>
            </w:r>
          </w:p>
        </w:tc>
      </w:tr>
      <w:tr>
        <w:tc>
          <w:tcPr>
            <w:tcW w:type="dxa" w:w="1440"/>
          </w:tcPr>
          <w:p>
            <w:pPr>
              <w:bidi/>
              <w:jc w:val="right"/>
            </w:pPr>
            <w:r/>
            <w:r>
              <w:t>1764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דוגמה נוספת, אולי נוקבת יותר, להקפדתו על סדרי התפקידים זכר תלמיד בישיבה מסוימת שאבי הכיר.</w:t>
            </w:r>
          </w:p>
        </w:tc>
        <w:tc>
          <w:tcPr>
            <w:tcW w:type="dxa" w:w="1440"/>
          </w:tcPr>
          <w:p>
            <w:pPr>
              <w:bidi/>
              <w:jc w:val="right"/>
            </w:pPr>
            <w:r/>
            <w:r>
              <w:t>סדר מילים אנגלי: הדוגמה קודמת לנושא ולפועל; ״נוקבת״ במובן poignant אינו טבעי</w:t>
            </w:r>
          </w:p>
        </w:tc>
        <w:tc>
          <w:tcPr>
            <w:tcW w:type="dxa" w:w="1440"/>
          </w:tcPr>
          <w:p>
            <w:pPr>
              <w:bidi/>
              <w:jc w:val="right"/>
            </w:pPr>
            <w:r/>
            <w:r>
              <w:t>תלמיד בישיבה מסוימת, שאבי הכיר, זכר דוגמה נוספת, אולי בולטת יותר, להקפדתו על סדרי התפקידים.</w:t>
            </w:r>
          </w:p>
        </w:tc>
      </w:tr>
      <w:tr>
        <w:tc>
          <w:tcPr>
            <w:tcW w:type="dxa" w:w="1440"/>
          </w:tcPr>
          <w:p>
            <w:pPr>
              <w:bidi/>
              <w:jc w:val="right"/>
            </w:pPr>
            <w:r/>
            <w:r>
              <w:t>1770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והן מן הקשר שבו חיבר את שומעיו לתורתו</w:t>
            </w:r>
          </w:p>
        </w:tc>
        <w:tc>
          <w:tcPr>
            <w:tcW w:type="dxa" w:w="1440"/>
          </w:tcPr>
          <w:p>
            <w:pPr>
              <w:bidi/>
              <w:jc w:val="right"/>
            </w:pPr>
            <w:r/>
            <w:r>
              <w:t>סיום כבד: ״הן... והן״ יחד עם ״הקשר שבו חיבר״ ושרשרת סמיכויות; ניסוח מילולי</w:t>
            </w:r>
          </w:p>
        </w:tc>
        <w:tc>
          <w:tcPr>
            <w:tcW w:type="dxa" w:w="1440"/>
          </w:tcPr>
          <w:p>
            <w:pPr>
              <w:bidi/>
              <w:jc w:val="right"/>
            </w:pPr>
            <w:r/>
            <w:r>
              <w:t>ונהנו מבהירות הסברו המופלאה ומן הדרך שבה קישר את שומעיו לתורת רבו האהוד</w:t>
            </w:r>
          </w:p>
        </w:tc>
      </w:tr>
      <w:tr>
        <w:tc>
          <w:tcPr>
            <w:tcW w:type="dxa" w:w="1440"/>
          </w:tcPr>
          <w:p>
            <w:pPr>
              <w:bidi/>
              <w:jc w:val="right"/>
            </w:pPr>
            <w:r/>
            <w:r>
              <w:t>1772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אבי לא אמר זאת במפורש, אבל היה חשוב במיוחד לר׳ נתן־צבי להראות את שביעות רצונו</w:t>
            </w:r>
          </w:p>
        </w:tc>
        <w:tc>
          <w:tcPr>
            <w:tcW w:type="dxa" w:w="1440"/>
          </w:tcPr>
          <w:p>
            <w:pPr>
              <w:bidi/>
              <w:jc w:val="right"/>
            </w:pPr>
            <w:r/>
            <w:r>
              <w:t>פסקה כבדה: משפט ארוך וקשה מאוד עם שלוש רמות של משפטי טפל, ועמימות בין ״הסבא״ ל״ר׳ נתן־צבי״</w:t>
            </w:r>
          </w:p>
        </w:tc>
        <w:tc>
          <w:tcPr>
            <w:tcW w:type="dxa" w:w="1440"/>
          </w:tcPr>
          <w:p>
            <w:pPr>
              <w:bidi/>
              <w:jc w:val="right"/>
            </w:pPr>
            <w:r/>
            <w:r>
              <w:t>אבי לא אמר זאת במפורש, אך היה חשוב במיוחד לר׳ נתן־צבי להראות את שביעות רצונו. כשנה קודם לכן, כשבא ר׳ ברוך־בער לראשונה לסלבודקה, לא הסכים הסבא שתלמידיו ילכו לשמוע אותו. גם כשהחל להראות שהוא מסכים לכך, נמנע מלתת רשות מפורשת, כדי לא לפגוע בראש ישיבתו שלו, ר׳ משה־מרדכי אפשטיין</w:t>
            </w:r>
          </w:p>
        </w:tc>
      </w:tr>
      <w:tr>
        <w:tc>
          <w:tcPr>
            <w:tcW w:type="dxa" w:w="1440"/>
          </w:tcPr>
          <w:p>
            <w:pPr>
              <w:bidi/>
              <w:jc w:val="right"/>
            </w:pPr>
            <w:r/>
            <w:r>
              <w:t>1775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והן מפני שכבר באותה עת הכינו חותנו, ר׳ אליהו־ברוך קמאי, להיות ראש ישיבת מיר</w:t>
            </w:r>
          </w:p>
        </w:tc>
        <w:tc>
          <w:tcPr>
            <w:tcW w:type="dxa" w:w="1440"/>
          </w:tcPr>
          <w:p>
            <w:pPr>
              <w:bidi/>
              <w:jc w:val="right"/>
            </w:pPr>
            <w:r/>
            <w:r>
              <w:t>משפט כבד וכפול ״הן... והן״ עם הערה מוסגרת באמצע; ״הכינו חותנו להיות״ עמום (מי הכין את מי)</w:t>
            </w:r>
          </w:p>
        </w:tc>
        <w:tc>
          <w:tcPr>
            <w:tcW w:type="dxa" w:w="1440"/>
          </w:tcPr>
          <w:p>
            <w:pPr>
              <w:bidi/>
              <w:jc w:val="right"/>
            </w:pPr>
            <w:r/>
            <w:r>
              <w:t>סביר שר׳ ברוך־בער התגאה במבקר המזדמן הזה משתי סיבות: הוא היה בנו של הסבא ומן הסתם בא לשיעור בהסכמת אביו, וכבר באותה עת הכין אותו חותנו, ר׳ אליהו־ברוך קמאי, להיות ראש ישיבת מיר</w:t>
            </w:r>
          </w:p>
        </w:tc>
      </w:tr>
      <w:tr>
        <w:tc>
          <w:tcPr>
            <w:tcW w:type="dxa" w:w="1440"/>
          </w:tcPr>
          <w:p>
            <w:pPr>
              <w:bidi/>
              <w:jc w:val="right"/>
            </w:pPr>
            <w:r/>
            <w:r>
              <w:t>1781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שר׳ חיים לא תמך בחיקויו של שום אדם, אפילו של אביו</w:t>
            </w:r>
          </w:p>
        </w:tc>
        <w:tc>
          <w:tcPr>
            <w:tcW w:type="dxa" w:w="1440"/>
          </w:tcPr>
          <w:p>
            <w:pPr>
              <w:bidi/>
              <w:jc w:val="right"/>
            </w:pPr>
            <w:r/>
            <w:r>
              <w:t>עמימות ותרגום מילולי: ״חיקויו של שום אדם״ נקרא כאילו מחקים אותו; נדרש ״חיקוי של״</w:t>
            </w:r>
          </w:p>
        </w:tc>
        <w:tc>
          <w:tcPr>
            <w:tcW w:type="dxa" w:w="1440"/>
          </w:tcPr>
          <w:p>
            <w:pPr>
              <w:bidi/>
              <w:jc w:val="right"/>
            </w:pPr>
            <w:r/>
            <w:r>
              <w:t>שר׳ חיים לא עודד חיקוי של שום אדם, אפילו של אביו</w:t>
            </w:r>
          </w:p>
        </w:tc>
      </w:tr>
      <w:tr>
        <w:tc>
          <w:tcPr>
            <w:tcW w:type="dxa" w:w="1440"/>
          </w:tcPr>
          <w:p>
            <w:pPr>
              <w:bidi/>
              <w:jc w:val="right"/>
            </w:pPr>
            <w:r/>
            <w:r>
              <w:t>1782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הציע פעם ר׳ אלתר שמואלביץ [לימים חתנו של ר׳ יוזל הורוויץ, סבו של הרב יופן מצד אמו] לר׳ ברוך־בער</w:t>
            </w:r>
          </w:p>
        </w:tc>
        <w:tc>
          <w:tcPr>
            <w:tcW w:type="dxa" w:w="1440"/>
          </w:tcPr>
          <w:p>
            <w:pPr>
              <w:bidi/>
              <w:jc w:val="right"/>
            </w:pPr>
            <w:r/>
            <w:r>
              <w:t>הפרדה גדולה בין נושא, פועל ומושא על ידי סוגריים ארוכים; קשה לקריאה ו״סבו״ עמום</w:t>
            </w:r>
          </w:p>
        </w:tc>
        <w:tc>
          <w:tcPr>
            <w:tcW w:type="dxa" w:w="1440"/>
          </w:tcPr>
          <w:p>
            <w:pPr>
              <w:bidi/>
              <w:jc w:val="right"/>
            </w:pPr>
            <w:r/>
            <w:r>
              <w:t>ר׳ יעקב יופן גילה שעוד בהיותם בהלוסק הציע ר׳ אלתר שמואלביץ לר׳ ברוך־בער לנסח אחרת רעיון שביאר, כדי שיובן טוב יותר (ר׳ אלתר היה לימים חתנו של ר׳ יוזל הורוויץ, סבו של הרב יופן מצד אמו)</w:t>
            </w:r>
          </w:p>
        </w:tc>
      </w:tr>
      <w:tr>
        <w:tc>
          <w:tcPr>
            <w:tcW w:type="dxa" w:w="1440"/>
          </w:tcPr>
          <w:p>
            <w:pPr>
              <w:bidi/>
              <w:jc w:val="right"/>
            </w:pPr>
            <w:r/>
            <w:r>
              <w:t>1785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הוא אמר את הדברים המעניינים האלה:</w:t>
            </w:r>
          </w:p>
        </w:tc>
        <w:tc>
          <w:tcPr>
            <w:tcW w:type="dxa" w:w="1440"/>
          </w:tcPr>
          <w:p>
            <w:pPr>
              <w:bidi/>
              <w:jc w:val="right"/>
            </w:pPr>
            <w:r/>
            <w:r>
              <w:t>תרגמת: He said the following interesting things; לא טבעי בעברית</w:t>
            </w:r>
          </w:p>
        </w:tc>
        <w:tc>
          <w:tcPr>
            <w:tcW w:type="dxa" w:w="1440"/>
          </w:tcPr>
          <w:p>
            <w:pPr>
              <w:bidi/>
              <w:jc w:val="right"/>
            </w:pPr>
            <w:r/>
            <w:r>
              <w:t>והוסיף דברים מעניינים:</w:t>
            </w:r>
          </w:p>
        </w:tc>
      </w:tr>
      <w:tr>
        <w:tc>
          <w:tcPr>
            <w:tcW w:type="dxa" w:w="1440"/>
          </w:tcPr>
          <w:p>
            <w:pPr>
              <w:bidi/>
              <w:jc w:val="right"/>
            </w:pPr>
            <w:r/>
            <w:r>
              <w:t>1786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אמירה דומה, בתוספת מעניינת יותר ופרדוקסלית, אמר ר׳ חיים סולובייצ׳יק</w:t>
            </w:r>
          </w:p>
        </w:tc>
        <w:tc>
          <w:tcPr>
            <w:tcW w:type="dxa" w:w="1440"/>
          </w:tcPr>
          <w:p>
            <w:pPr>
              <w:bidi/>
              <w:jc w:val="right"/>
            </w:pPr>
            <w:r/>
            <w:r>
              <w:t>סדר מילים אנגלי ומשפט כבד; ״לפי ר׳ ברוך־בער״ עמום (מי המקור)</w:t>
            </w:r>
          </w:p>
        </w:tc>
        <w:tc>
          <w:tcPr>
            <w:tcW w:type="dxa" w:w="1440"/>
          </w:tcPr>
          <w:p>
            <w:pPr>
              <w:bidi/>
              <w:jc w:val="right"/>
            </w:pPr>
            <w:r/>
            <w:r>
              <w:t>ר׳ חיים סולובייצ׳יק [שנפטר בתרע״ח] אמר אמירה דומה, ובה תוספת מעניינת יותר ופרדוקסלית, כפי שמסר ר׳ ברוך־בער ב״תורת חיים״</w:t>
            </w:r>
          </w:p>
        </w:tc>
      </w:tr>
      <w:tr>
        <w:tc>
          <w:tcPr>
            <w:tcW w:type="dxa" w:w="1440"/>
          </w:tcPr>
          <w:p>
            <w:pPr>
              <w:bidi/>
              <w:jc w:val="right"/>
            </w:pPr>
            <w:r/>
            <w:r>
              <w:t>1791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התקשרותו של ר׳ ברוך־בער לר׳ חיים התבטאה גם ביחסו לילדיו</w:t>
            </w:r>
          </w:p>
        </w:tc>
        <w:tc>
          <w:tcPr>
            <w:tcW w:type="dxa" w:w="1440"/>
          </w:tcPr>
          <w:p>
            <w:pPr>
              <w:bidi/>
              <w:jc w:val="right"/>
            </w:pPr>
            <w:r/>
            <w:r>
              <w:t>כינוי השייכות ״ילדיו״ עמום (הילדים של ר׳ ברוך־בער או של ר׳ חיים) ו״התקשרות... התבטאה ביחס״ כבד</w:t>
            </w:r>
          </w:p>
        </w:tc>
        <w:tc>
          <w:tcPr>
            <w:tcW w:type="dxa" w:w="1440"/>
          </w:tcPr>
          <w:p>
            <w:pPr>
              <w:bidi/>
              <w:jc w:val="right"/>
            </w:pPr>
            <w:r/>
            <w:r>
              <w:t>היקשרותו של ר׳ ברוך־בער לר׳ חיים באה לידי ביטוי גם ביחסו לילדי רבו</w:t>
            </w:r>
          </w:p>
        </w:tc>
      </w:tr>
      <w:tr>
        <w:tc>
          <w:tcPr>
            <w:tcW w:type="dxa" w:w="1440"/>
          </w:tcPr>
          <w:p>
            <w:pPr>
              <w:bidi/>
              <w:jc w:val="right"/>
            </w:pPr>
            <w:r/>
            <w:r>
              <w:t>1800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הדבר פתח את הדלת בפני אחותו לפתותו לחזור אל העיר שבה התגוררה</w:t>
            </w:r>
          </w:p>
        </w:tc>
        <w:tc>
          <w:tcPr>
            <w:tcW w:type="dxa" w:w="1440"/>
          </w:tcPr>
          <w:p>
            <w:pPr>
              <w:bidi/>
              <w:jc w:val="right"/>
            </w:pPr>
            <w:r/>
            <w:r>
              <w:t>'פתח את הדלת בפני' – תרגום מילולי של opened the door for; המשפט גם כבד.</w:t>
            </w:r>
          </w:p>
        </w:tc>
        <w:tc>
          <w:tcPr>
            <w:tcW w:type="dxa" w:w="1440"/>
          </w:tcPr>
          <w:p>
            <w:pPr>
              <w:bidi/>
              <w:jc w:val="right"/>
            </w:pPr>
            <w:r/>
            <w:r>
              <w:t>כך יכלה אחותו לפתותו לחזור אל העיר שבה התגוררה</w:t>
            </w:r>
          </w:p>
        </w:tc>
      </w:tr>
      <w:tr>
        <w:tc>
          <w:tcPr>
            <w:tcW w:type="dxa" w:w="1440"/>
          </w:tcPr>
          <w:p>
            <w:pPr>
              <w:bidi/>
              <w:jc w:val="right"/>
            </w:pPr>
            <w:r/>
            <w:r>
              <w:t>1800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יכול היה להיתלות באותה תקופה קצרה ומתסכלת בחיי ר׳ אהרן כדי לחייבו</w:t>
            </w:r>
          </w:p>
        </w:tc>
        <w:tc>
          <w:tcPr>
            <w:tcW w:type="dxa" w:w="1440"/>
          </w:tcPr>
          <w:p>
            <w:pPr>
              <w:bidi/>
              <w:jc w:val="right"/>
            </w:pPr>
            <w:r/>
            <w:r>
              <w:t>'להיתלות בתקופה' וצירוף 'בחיי ר׳ אהרן' – ניסוח מסורבל ולא טבעי.</w:t>
            </w:r>
          </w:p>
        </w:tc>
        <w:tc>
          <w:tcPr>
            <w:tcW w:type="dxa" w:w="1440"/>
          </w:tcPr>
          <w:p>
            <w:pPr>
              <w:bidi/>
              <w:jc w:val="right"/>
            </w:pPr>
            <w:r/>
            <w:r>
              <w:t>לא יכול היה להסתמך על אותה תקופה קצרה ומתסכלת בלימודיו של ר׳ אהרן כדי לחייבו</w:t>
            </w:r>
          </w:p>
        </w:tc>
      </w:tr>
      <w:tr>
        <w:tc>
          <w:tcPr>
            <w:tcW w:type="dxa" w:w="1440"/>
          </w:tcPr>
          <w:p>
            <w:pPr>
              <w:bidi/>
              <w:jc w:val="right"/>
            </w:pPr>
            <w:r/>
            <w:r>
              <w:t>1800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ברוך־בער היה צריך להזכיר את תקופת שש השנים המאוחרת יותר בתולדות לימודיו של ר׳ אהרן</w:t>
            </w:r>
          </w:p>
        </w:tc>
        <w:tc>
          <w:tcPr>
            <w:tcW w:type="dxa" w:w="1440"/>
          </w:tcPr>
          <w:p>
            <w:pPr>
              <w:bidi/>
              <w:jc w:val="right"/>
            </w:pPr>
            <w:r/>
            <w:r>
              <w:t>שרשרת סמיכויות כבדה ('תקופת שש השנים המאוחרת יותר בתולדות לימודיו של'), והביטוי 'תלמיד אמיתי – מתמיד – שלו' גמלוני.</w:t>
            </w:r>
          </w:p>
        </w:tc>
        <w:tc>
          <w:tcPr>
            <w:tcW w:type="dxa" w:w="1440"/>
          </w:tcPr>
          <w:p>
            <w:pPr>
              <w:bidi/>
              <w:jc w:val="right"/>
            </w:pPr>
            <w:r/>
            <w:r>
              <w:t>ר׳ ברוך־בער היה צריך להזכיר את שש השנים המאוחרות יותר, שבהן למד ר׳ אהרן אצלו ברצינות ובהתמדה, כתלמיד אמיתי, בעודו רשום בישיבה האחרת שבעיר!</w:t>
            </w:r>
          </w:p>
        </w:tc>
      </w:tr>
      <w:tr>
        <w:tc>
          <w:tcPr>
            <w:tcW w:type="dxa" w:w="1440"/>
          </w:tcPr>
          <w:p>
            <w:pPr>
              <w:bidi/>
              <w:jc w:val="right"/>
            </w:pPr>
            <w:r/>
            <w:r>
              <w:t>1802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נזף בו רבו ואמר ש“איש לא אמר לו להיות צדיק גדול כל כך” ולדחות את רבנות סלבודקה</w:t>
            </w:r>
          </w:p>
        </w:tc>
        <w:tc>
          <w:tcPr>
            <w:tcW w:type="dxa" w:w="1440"/>
          </w:tcPr>
          <w:p>
            <w:pPr>
              <w:bidi/>
              <w:jc w:val="right"/>
            </w:pPr>
            <w:r/>
            <w:r>
              <w:t>מבנה לא תקין: 'ולדחות' תלוי באוויר אחרי הציטוט ונקרא כאילו מצוטט.</w:t>
            </w:r>
          </w:p>
        </w:tc>
        <w:tc>
          <w:tcPr>
            <w:tcW w:type="dxa" w:w="1440"/>
          </w:tcPr>
          <w:p>
            <w:pPr>
              <w:bidi/>
              <w:jc w:val="right"/>
            </w:pPr>
            <w:r/>
            <w:r>
              <w:t>נזף בו רבו ואמר ש“איש לא אמר לו להיות צדיק גדול כל כך” – כלומר, לדחות את רבנות סלבודקה</w:t>
            </w:r>
          </w:p>
        </w:tc>
      </w:tr>
      <w:tr>
        <w:tc>
          <w:tcPr>
            <w:tcW w:type="dxa" w:w="1440"/>
          </w:tcPr>
          <w:p>
            <w:pPr>
              <w:bidi/>
              <w:jc w:val="right"/>
            </w:pPr>
            <w:r/>
            <w:r>
              <w:t>1802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וביטא את תחושתו על האבדה בדימוי עז</w:t>
            </w:r>
          </w:p>
        </w:tc>
        <w:tc>
          <w:tcPr>
            <w:tcW w:type="dxa" w:w="1440"/>
          </w:tcPr>
          <w:p>
            <w:pPr>
              <w:bidi/>
              <w:jc w:val="right"/>
            </w:pPr>
            <w:r/>
            <w:r>
              <w:t>'ביטא תחושה על' – מילת יחס מילולית מאנגלית; 'האבדה' אינה מקובלת כאן.</w:t>
            </w:r>
          </w:p>
        </w:tc>
        <w:tc>
          <w:tcPr>
            <w:tcW w:type="dxa" w:w="1440"/>
          </w:tcPr>
          <w:p>
            <w:pPr>
              <w:bidi/>
              <w:jc w:val="right"/>
            </w:pPr>
            <w:r/>
            <w:r>
              <w:t>וביטא את תחושת האובדן בדימוי עז</w:t>
            </w:r>
          </w:p>
        </w:tc>
      </w:tr>
      <w:tr>
        <w:tc>
          <w:tcPr>
            <w:tcW w:type="dxa" w:w="1440"/>
          </w:tcPr>
          <w:p>
            <w:pPr>
              <w:bidi/>
              <w:jc w:val="right"/>
            </w:pPr>
            <w:r/>
            <w:r>
              <w:t>1806</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אירע פעם בתפילת ערבית לאחר המפגש</w:t>
            </w:r>
          </w:p>
        </w:tc>
        <w:tc>
          <w:tcPr>
            <w:tcW w:type="dxa" w:w="1440"/>
          </w:tcPr>
          <w:p>
            <w:pPr>
              <w:bidi/>
              <w:jc w:val="right"/>
            </w:pPr>
            <w:r/>
            <w:r>
              <w:t>'לאחר המפגש' אינו מובן בהקשר (הסיפור מתרחש במוצאי שבת לפני הבדלה, כמפורש בהמשך ובהערה); ייתכן שהתרגום של המקור שגוי.</w:t>
            </w:r>
          </w:p>
        </w:tc>
        <w:tc>
          <w:tcPr>
            <w:tcW w:type="dxa" w:w="1440"/>
          </w:tcPr>
          <w:p>
            <w:pPr>
              <w:bidi/>
              <w:jc w:val="right"/>
            </w:pPr>
            <w:r/>
            <w:r>
              <w:t>לבדוק מול המקור האנגלי; ככל הנראה: ‘בתפילת ערבית של מוצאי שבת’.</w:t>
            </w:r>
          </w:p>
        </w:tc>
      </w:tr>
      <w:tr>
        <w:tc>
          <w:tcPr>
            <w:tcW w:type="dxa" w:w="1440"/>
          </w:tcPr>
          <w:p>
            <w:pPr>
              <w:bidi/>
              <w:jc w:val="right"/>
            </w:pPr>
            <w:r/>
            <w:r>
              <w:t>1809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להפחיד את בנו בן השבע, שהלך לבדו מציטוביאן, שבה שימש רב, לשידלווה הסמוכה</w:t>
            </w:r>
          </w:p>
        </w:tc>
        <w:tc>
          <w:tcPr>
            <w:tcW w:type="dxa" w:w="1440"/>
          </w:tcPr>
          <w:p>
            <w:pPr>
              <w:bidi/>
              <w:jc w:val="right"/>
            </w:pPr>
            <w:r/>
            <w:r>
              <w:t>שרשרת של ארבע 'ש' ושלוש הטיות מקום – קשה לקרוא בנשימה אחת.</w:t>
            </w:r>
          </w:p>
        </w:tc>
        <w:tc>
          <w:tcPr>
            <w:tcW w:type="dxa" w:w="1440"/>
          </w:tcPr>
          <w:p>
            <w:pPr>
              <w:bidi/>
              <w:jc w:val="right"/>
            </w:pPr>
            <w:r/>
            <w:r>
              <w:t>המעשה הקשה ביותר שעשה היה להפחיד את בנו בן השבע, שהלך לבדו מציטוביאן, עיר רבנותו, לשידלווה הסמוכה: הוא אמר לילד שאם ינהג כך שוב, אביו עלול למכור אותו לצוענים.</w:t>
            </w:r>
          </w:p>
        </w:tc>
      </w:tr>
      <w:tr>
        <w:tc>
          <w:tcPr>
            <w:tcW w:type="dxa" w:w="1440"/>
          </w:tcPr>
          <w:p>
            <w:pPr>
              <w:bidi/>
              <w:jc w:val="right"/>
            </w:pPr>
            <w:r/>
            <w:r>
              <w:t>1827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כשהעיר שביאורו למאמר חז״ל בהערת המו״ל נכתב בהשפעת משיכה חולפת אל ההשכלה, שהיה נתון לה באותו זמן</w:t>
            </w:r>
          </w:p>
        </w:tc>
        <w:tc>
          <w:tcPr>
            <w:tcW w:type="dxa" w:w="1440"/>
          </w:tcPr>
          <w:p>
            <w:pPr>
              <w:bidi/>
              <w:jc w:val="right"/>
            </w:pPr>
            <w:r/>
            <w:r>
              <w:t>משפט כבד ומקונן; 'כשהעיר ש' ו'שהיה נתון לה' מקשים על ההבנה.</w:t>
            </w:r>
          </w:p>
        </w:tc>
        <w:tc>
          <w:tcPr>
            <w:tcW w:type="dxa" w:w="1440"/>
          </w:tcPr>
          <w:p>
            <w:pPr>
              <w:bidi/>
              <w:jc w:val="right"/>
            </w:pPr>
            <w:r/>
            <w:r>
              <w:t>והעיר שביאורו למאמר חז״ל בהערת המו״ל נכתב בהשפעת משיכה חולפת אל ההשכלה, שחש באותה תקופה.</w:t>
            </w:r>
          </w:p>
        </w:tc>
      </w:tr>
      <w:tr>
        <w:tc>
          <w:tcPr>
            <w:tcW w:type="dxa" w:w="1440"/>
          </w:tcPr>
          <w:p>
            <w:pPr>
              <w:bidi/>
              <w:jc w:val="right"/>
            </w:pPr>
            <w:r/>
            <w:r>
              <w:t>1828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הסבא מסלבודקה הקפיד עם עצמו יתר על המידה</w:t>
            </w:r>
          </w:p>
        </w:tc>
        <w:tc>
          <w:tcPr>
            <w:tcW w:type="dxa" w:w="1440"/>
          </w:tcPr>
          <w:p>
            <w:pPr>
              <w:bidi/>
              <w:jc w:val="right"/>
            </w:pPr>
            <w:r/>
            <w:r>
              <w:t>'הקפיד עם עצמו' – תרגום מילולי של was strict with himself.</w:t>
            </w:r>
          </w:p>
        </w:tc>
        <w:tc>
          <w:tcPr>
            <w:tcW w:type="dxa" w:w="1440"/>
          </w:tcPr>
          <w:p>
            <w:pPr>
              <w:bidi/>
              <w:jc w:val="right"/>
            </w:pPr>
            <w:r/>
            <w:r>
              <w:t>הסבא מסלבודקה החמיר עם עצמו יתר על המידה</w:t>
            </w:r>
          </w:p>
        </w:tc>
      </w:tr>
      <w:tr>
        <w:tc>
          <w:tcPr>
            <w:tcW w:type="dxa" w:w="1440"/>
          </w:tcPr>
          <w:p>
            <w:pPr>
              <w:bidi/>
              <w:jc w:val="right"/>
            </w:pPr>
            <w:r/>
            <w:r>
              <w:t>1831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משערים שהחפץ־חיים לא יכול היה לפנות בבקשה אל ר׳ לייזר־יעקב אלא אם כן יקיים הנכד</w:t>
            </w:r>
          </w:p>
        </w:tc>
        <w:tc>
          <w:tcPr>
            <w:tcW w:type="dxa" w:w="1440"/>
          </w:tcPr>
          <w:p>
            <w:pPr>
              <w:bidi/>
              <w:jc w:val="right"/>
            </w:pPr>
            <w:r/>
            <w:r>
              <w:t>'משערים' סתמי בעברית לא טבעי; 'לפנות בבקשה' ו'אלא אם כן יקיים' (זמן עתיד בתוך סיפור עבר) מסורבלים.</w:t>
            </w:r>
          </w:p>
        </w:tc>
        <w:tc>
          <w:tcPr>
            <w:tcW w:type="dxa" w:w="1440"/>
          </w:tcPr>
          <w:p>
            <w:pPr>
              <w:bidi/>
              <w:jc w:val="right"/>
            </w:pPr>
            <w:r/>
            <w:r>
              <w:t>כנראה סבר החפץ־חיים שאפשר לבקש מר׳ לייזר־יעקב להשתדל רק אם הנכד החולה יקיים את מטרת חייו היחידה של סבו, כמבואר בהמשך נספח זה ובנספח ג להלן.</w:t>
            </w:r>
          </w:p>
        </w:tc>
      </w:tr>
      <w:tr>
        <w:tc>
          <w:tcPr>
            <w:tcW w:type="dxa" w:w="1440"/>
          </w:tcPr>
          <w:p>
            <w:pPr>
              <w:bidi/>
              <w:jc w:val="right"/>
            </w:pPr>
            <w:r/>
            <w:r>
              <w:t>1832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אחר כך כולל העלון את אלה:</w:t>
            </w:r>
          </w:p>
        </w:tc>
        <w:tc>
          <w:tcPr>
            <w:tcW w:type="dxa" w:w="1440"/>
          </w:tcPr>
          <w:p>
            <w:pPr>
              <w:bidi/>
              <w:jc w:val="right"/>
            </w:pPr>
            <w:r/>
            <w:r>
              <w:t>'כולל' מתפרש כ'הכולל' (כולל קובנה, נושא הנספח) – תרגום מילולי של includes, והוא מטעה.</w:t>
            </w:r>
          </w:p>
        </w:tc>
        <w:tc>
          <w:tcPr>
            <w:tcW w:type="dxa" w:w="1440"/>
          </w:tcPr>
          <w:p>
            <w:pPr>
              <w:bidi/>
              <w:jc w:val="right"/>
            </w:pPr>
            <w:r/>
            <w:r>
              <w:t>אחר כך מופיעים בעלון הפרקים האלה:</w:t>
            </w:r>
          </w:p>
        </w:tc>
      </w:tr>
      <w:tr>
        <w:tc>
          <w:tcPr>
            <w:tcW w:type="dxa" w:w="1440"/>
          </w:tcPr>
          <w:p>
            <w:pPr>
              <w:bidi/>
              <w:jc w:val="right"/>
            </w:pPr>
            <w:r/>
            <w:r>
              <w:t>1833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הקדמה מאת מנהיג יהודי צומח, העסקן התורני</w:t>
            </w:r>
          </w:p>
        </w:tc>
        <w:tc>
          <w:tcPr>
            <w:tcW w:type="dxa" w:w="1440"/>
          </w:tcPr>
          <w:p>
            <w:pPr>
              <w:bidi/>
              <w:jc w:val="right"/>
            </w:pPr>
            <w:r/>
            <w:r>
              <w:t>'מנהיג צומח' – תרגום מילולי של rising leader, אינו עברית טבעית.</w:t>
            </w:r>
          </w:p>
        </w:tc>
        <w:tc>
          <w:tcPr>
            <w:tcW w:type="dxa" w:w="1440"/>
          </w:tcPr>
          <w:p>
            <w:pPr>
              <w:bidi/>
              <w:jc w:val="right"/>
            </w:pPr>
            <w:r/>
            <w:r>
              <w:t>הקדמה מאת מנהיג יהודי בעל שם עולה, העסקן התורני</w:t>
            </w:r>
          </w:p>
        </w:tc>
      </w:tr>
      <w:tr>
        <w:tc>
          <w:tcPr>
            <w:tcW w:type="dxa" w:w="1440"/>
          </w:tcPr>
          <w:p>
            <w:pPr>
              <w:bidi/>
              <w:jc w:val="right"/>
            </w:pPr>
            <w:r/>
            <w:r>
              <w:t>1841</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כדרך שבעלי תשובה בימינו נמשכים אל היהדות בזכות בתים כאלה בני זמננו</w:t>
            </w:r>
          </w:p>
        </w:tc>
        <w:tc>
          <w:tcPr>
            <w:tcW w:type="dxa" w:w="1440"/>
          </w:tcPr>
          <w:p>
            <w:pPr>
              <w:bidi/>
              <w:jc w:val="right"/>
            </w:pPr>
            <w:r/>
            <w:r>
              <w:t>כפל: 'בימינו' ו'בני זמננו'.</w:t>
            </w:r>
          </w:p>
        </w:tc>
        <w:tc>
          <w:tcPr>
            <w:tcW w:type="dxa" w:w="1440"/>
          </w:tcPr>
          <w:p>
            <w:pPr>
              <w:bidi/>
              <w:jc w:val="right"/>
            </w:pPr>
            <w:r/>
            <w:r>
              <w:t>כדרך שבעלי תשובה בימינו נמשכים אל היהדות בזכות בתים כאלה</w:t>
            </w:r>
          </w:p>
        </w:tc>
      </w:tr>
      <w:tr>
        <w:tc>
          <w:tcPr>
            <w:tcW w:type="dxa" w:w="1440"/>
          </w:tcPr>
          <w:p>
            <w:pPr>
              <w:bidi/>
              <w:jc w:val="right"/>
            </w:pPr>
            <w:r/>
            <w:r>
              <w:t>1843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כשראשית דתיותו הייתה עניין שעורר סקרנות</w:t>
            </w:r>
          </w:p>
        </w:tc>
        <w:tc>
          <w:tcPr>
            <w:tcW w:type="dxa" w:w="1440"/>
          </w:tcPr>
          <w:p>
            <w:pPr>
              <w:bidi/>
              <w:jc w:val="right"/>
            </w:pPr>
            <w:r/>
            <w:r>
              <w:t>תרגום מילולי ('was a matter that aroused curiosity'); גם 'כניסתו לחברה הדתית' אינו טבעי.</w:t>
            </w:r>
          </w:p>
        </w:tc>
        <w:tc>
          <w:tcPr>
            <w:tcW w:type="dxa" w:w="1440"/>
          </w:tcPr>
          <w:p>
            <w:pPr>
              <w:bidi/>
              <w:jc w:val="right"/>
            </w:pPr>
            <w:r/>
            <w:r>
              <w:t>בשנים הראשונות להתקרבותו אל עולם התורה, כשראשית דתיותו עוררה סקרנות</w:t>
            </w:r>
          </w:p>
        </w:tc>
      </w:tr>
      <w:tr>
        <w:tc>
          <w:tcPr>
            <w:tcW w:type="dxa" w:w="1440"/>
          </w:tcPr>
          <w:p>
            <w:pPr>
              <w:bidi/>
              <w:jc w:val="right"/>
            </w:pPr>
            <w:r/>
            <w:r>
              <w:t>1844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וכשנפתחה הפנימייה רבת התקציב שבגרובין והייתה זקוקה לתמיכה כספית</w:t>
            </w:r>
          </w:p>
        </w:tc>
        <w:tc>
          <w:tcPr>
            <w:tcW w:type="dxa" w:w="1440"/>
          </w:tcPr>
          <w:p>
            <w:pPr>
              <w:bidi/>
              <w:jc w:val="right"/>
            </w:pPr>
            <w:r/>
            <w:r>
              <w:t>'רבת התקציב' – תרגום מילולי של large-budget; כל המשפט, עם שתי מקפים וסדרת 'כש', כבד.</w:t>
            </w:r>
          </w:p>
        </w:tc>
        <w:tc>
          <w:tcPr>
            <w:tcW w:type="dxa" w:w="1440"/>
          </w:tcPr>
          <w:p>
            <w:pPr>
              <w:bidi/>
              <w:jc w:val="right"/>
            </w:pPr>
            <w:r/>
            <w:r>
              <w:t>מסתבר שהמכתב נכתב בשנת תר״מ, שלוש שנים אחרי ש“הקדיש” לחמן את תמיכתו לכולל קובנה, כשהפרשיות אחרי מות וקדושים היו מחוברות; באותה עת נפתחה בגרובין הפנימייה היקרה, שנזקקה לתמיכה כספית.</w:t>
            </w:r>
          </w:p>
        </w:tc>
      </w:tr>
      <w:tr>
        <w:tc>
          <w:tcPr>
            <w:tcW w:type="dxa" w:w="1440"/>
          </w:tcPr>
          <w:p>
            <w:pPr>
              <w:bidi/>
              <w:jc w:val="right"/>
            </w:pPr>
            <w:r/>
            <w:r>
              <w:t>1846</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הפריך האשמה זו בתמציתיות</w:t>
            </w:r>
          </w:p>
        </w:tc>
        <w:tc>
          <w:tcPr>
            <w:tcW w:type="dxa" w:w="1440"/>
          </w:tcPr>
          <w:p>
            <w:pPr>
              <w:bidi/>
              <w:jc w:val="right"/>
            </w:pPr>
            <w:r/>
            <w:r>
              <w:t>דקדוק שגוי: חסרה 'את', ו'האשמה זו' אינו תקין (יידוע כפול).</w:t>
            </w:r>
          </w:p>
        </w:tc>
        <w:tc>
          <w:tcPr>
            <w:tcW w:type="dxa" w:w="1440"/>
          </w:tcPr>
          <w:p>
            <w:pPr>
              <w:bidi/>
              <w:jc w:val="right"/>
            </w:pPr>
            <w:r/>
            <w:r>
              <w:t>הפריך את ההאשמה הזאת בתמציתיות</w:t>
            </w:r>
          </w:p>
        </w:tc>
      </w:tr>
      <w:tr>
        <w:tc>
          <w:tcPr>
            <w:tcW w:type="dxa" w:w="1440"/>
          </w:tcPr>
          <w:p>
            <w:pPr>
              <w:bidi/>
              <w:jc w:val="right"/>
            </w:pPr>
            <w:r/>
            <w:r>
              <w:t>1853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אלעזר־מנחם־מן שך השמיט לגמרי כל התייחסות לחומר של ר׳ אלכסנדר־משה לפידות</w:t>
            </w:r>
          </w:p>
        </w:tc>
        <w:tc>
          <w:tcPr>
            <w:tcW w:type="dxa" w:w="1440"/>
          </w:tcPr>
          <w:p>
            <w:pPr>
              <w:bidi/>
              <w:jc w:val="right"/>
            </w:pPr>
            <w:r/>
            <w:r>
              <w:t>״השמיט לגמרי כל התייחסות״ ו״החומר של״ הם תרגום מילולי; כוונת הפסקה הקודמת לתשובותיו.</w:t>
            </w:r>
          </w:p>
        </w:tc>
        <w:tc>
          <w:tcPr>
            <w:tcW w:type="dxa" w:w="1440"/>
          </w:tcPr>
          <w:p>
            <w:pPr>
              <w:bidi/>
              <w:jc w:val="right"/>
            </w:pPr>
            <w:r/>
            <w:r>
              <w:t>הסיבה לכך שר׳ אלעזר־מנחם־מן שך התעלם לחלוטין מתשובותיו של ר׳ אלכסנדר־משה לפידות עשויה להיות...</w:t>
            </w:r>
          </w:p>
        </w:tc>
      </w:tr>
      <w:tr>
        <w:tc>
          <w:tcPr>
            <w:tcW w:type="dxa" w:w="1440"/>
          </w:tcPr>
          <w:p>
            <w:pPr>
              <w:bidi/>
              <w:jc w:val="right"/>
            </w:pPr>
            <w:r/>
            <w:r>
              <w:t>1856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מארקאוויץ היה נוסע בעיירות ליטא עם שק לחם על כתפו</w:t>
            </w:r>
          </w:p>
        </w:tc>
        <w:tc>
          <w:tcPr>
            <w:tcW w:type="dxa" w:w="1440"/>
          </w:tcPr>
          <w:p>
            <w:pPr>
              <w:bidi/>
              <w:jc w:val="right"/>
            </w:pPr>
            <w:r/>
            <w:r>
              <w:t>״נוסע בעיירות״ הוא תרגום מילולי של traveling in towns.</w:t>
            </w:r>
          </w:p>
        </w:tc>
        <w:tc>
          <w:tcPr>
            <w:tcW w:type="dxa" w:w="1440"/>
          </w:tcPr>
          <w:p>
            <w:pPr>
              <w:bidi/>
              <w:jc w:val="right"/>
            </w:pPr>
            <w:r/>
            <w:r>
              <w:t>מארקאוויץ היה מסתובב בין עיירות ליטא עם שק לחם על כתפו ואוסף ידיעות נדירות על ימים עברו.</w:t>
            </w:r>
          </w:p>
        </w:tc>
      </w:tr>
      <w:tr>
        <w:tc>
          <w:tcPr>
            <w:tcW w:type="dxa" w:w="1440"/>
          </w:tcPr>
          <w:p>
            <w:pPr>
              <w:bidi/>
              <w:jc w:val="right"/>
            </w:pPr>
            <w:r/>
            <w:r>
              <w:t>1858</w:t>
            </w:r>
          </w:p>
        </w:tc>
        <w:tc>
          <w:tcPr>
            <w:tcW w:type="dxa" w:w="1440"/>
          </w:tcPr>
          <w:p>
            <w:pPr>
              <w:bidi/>
              <w:jc w:val="right"/>
            </w:pPr>
            <w:r/>
            <w:r>
              <w:t>should</w:t>
            </w:r>
          </w:p>
        </w:tc>
        <w:tc>
          <w:tcPr>
            <w:tcW w:type="dxa" w:w="1440"/>
          </w:tcPr>
          <w:p>
            <w:pPr>
              <w:bidi/>
              <w:jc w:val="right"/>
            </w:pPr>
            <w:r/>
            <w:r>
              <w:t>low</w:t>
            </w:r>
          </w:p>
        </w:tc>
        <w:tc>
          <w:tcPr>
            <w:tcW w:type="dxa" w:w="1440"/>
          </w:tcPr>
          <w:p>
            <w:pPr>
              <w:bidi/>
              <w:jc w:val="right"/>
            </w:pPr>
            <w:r/>
            <w:r>
              <w:t>אלא אם כן יהיה שותף לפחות לסמכות הניהול שלו</w:t>
            </w:r>
          </w:p>
        </w:tc>
        <w:tc>
          <w:tcPr>
            <w:tcW w:type="dxa" w:w="1440"/>
          </w:tcPr>
          <w:p>
            <w:pPr>
              <w:bidi/>
              <w:jc w:val="right"/>
            </w:pPr>
            <w:r/>
            <w:r>
              <w:t>״שותף ל...״ ו״שלו״ מעורפל (של מי?) ותרגום מילולי של a partner to the authority.</w:t>
            </w:r>
          </w:p>
        </w:tc>
        <w:tc>
          <w:tcPr>
            <w:tcW w:type="dxa" w:w="1440"/>
          </w:tcPr>
          <w:p>
            <w:pPr>
              <w:bidi/>
              <w:jc w:val="right"/>
            </w:pPr>
            <w:r/>
            <w:r>
              <w:t>אלא אם כן יהיה שותף לפחות בסמכות הניהול של הכולל.</w:t>
            </w:r>
          </w:p>
        </w:tc>
      </w:tr>
      <w:tr>
        <w:tc>
          <w:tcPr>
            <w:tcW w:type="dxa" w:w="1440"/>
          </w:tcPr>
          <w:p>
            <w:pPr>
              <w:bidi/>
              <w:jc w:val="right"/>
            </w:pPr>
            <w:r/>
            <w:r>
              <w:t>1860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והביא מכתב מר׳ אלכסנדר־משה לפידות ובו בקשה שיציע לר׳ יצחק־אלחנן ספקטור להקים מפעל שטיבו לא נחשף</w:t>
            </w:r>
          </w:p>
        </w:tc>
        <w:tc>
          <w:tcPr>
            <w:tcW w:type="dxa" w:w="1440"/>
          </w:tcPr>
          <w:p>
            <w:pPr>
              <w:bidi/>
              <w:jc w:val="right"/>
            </w:pPr>
            <w:r/>
            <w:r>
              <w:t>משפט ארוך ומקונן (שרשרת של ״ש...ו...ש...״), והצירוף ״בשנת מסעו לברלין, אבל לפני המסע״ מגומגם.</w:t>
            </w:r>
          </w:p>
        </w:tc>
        <w:tc>
          <w:tcPr>
            <w:tcW w:type="dxa" w:w="1440"/>
          </w:tcPr>
          <w:p>
            <w:pPr>
              <w:bidi/>
              <w:jc w:val="right"/>
            </w:pPr>
            <w:r/>
            <w:r>
              <w:t>שם מסופר שר׳ לייזר־יעקב חווס בא אל ר׳ יעקב הלוי ליפשיץ באותה שנה שבה נסע לברלין, אך לפני הנסיעה, והביא מכתב מר׳ אלכסנדר־משה לפידות. במכתב ביקש לפידות שר׳ יעקב הלוי יציע לר׳ יצחק־אלחנן ספקטור להקים מפעל (שטיבו לא נחשף), שיידרש גיוס כספים לצורכו.</w:t>
            </w:r>
          </w:p>
        </w:tc>
      </w:tr>
      <w:tr>
        <w:tc>
          <w:tcPr>
            <w:tcW w:type="dxa" w:w="1440"/>
          </w:tcPr>
          <w:p>
            <w:pPr>
              <w:bidi/>
              <w:jc w:val="right"/>
            </w:pPr>
            <w:r/>
            <w:r>
              <w:t>1861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העסקתו שלוש שנים אחר כך כמזכירו הראשי – ובכך נעשה ל“כוח המניע במימון ובהחזקת הכולל”</w:t>
            </w:r>
          </w:p>
        </w:tc>
        <w:tc>
          <w:tcPr>
            <w:tcW w:type="dxa" w:w="1440"/>
          </w:tcPr>
          <w:p>
            <w:pPr>
              <w:bidi/>
              <w:jc w:val="right"/>
            </w:pPr>
            <w:r/>
            <w:r>
              <w:t>משפט כבד: נושא (״העסקתו״) רחוק מהפרדיקט (״די בה״), הפסקה במקף באמצע, וצירוף לא טבעי ״הכרת התודה של רבנו לנכדיו של מי שהיטיב עמו״.</w:t>
            </w:r>
          </w:p>
        </w:tc>
        <w:tc>
          <w:tcPr>
            <w:tcW w:type="dxa" w:w="1440"/>
          </w:tcPr>
          <w:p>
            <w:pPr>
              <w:bidi/>
              <w:jc w:val="right"/>
            </w:pPr>
            <w:r/>
            <w:r>
              <w:t>אף שר׳ יעקב הלוי ליפשיץ לא היה מעורב בהקמת הכולל, כעבור שלוש שנים נשכר כמזכירו הראשי, ובתפקיד זה נעשה ל“כוח המניע במימון ובהחזקת הכולל” שעליו דיבר אבי. די בכך כדי להסביר את הכרת התודה של רבנו כלפי נכדיו של מי שהיטיב עמו.</w:t>
            </w:r>
          </w:p>
        </w:tc>
      </w:tr>
      <w:tr>
        <w:tc>
          <w:tcPr>
            <w:tcW w:type="dxa" w:w="1440"/>
          </w:tcPr>
          <w:p>
            <w:pPr>
              <w:bidi/>
              <w:jc w:val="right"/>
            </w:pPr>
            <w:r/>
            <w:r>
              <w:t>1861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גם על כך אולי היה אבי אסיר תודה – כשם שהיה אסיר תודה לר׳ אליהו־מאיר בלוך, שמנע אף הוא את מינויו</w:t>
            </w:r>
          </w:p>
        </w:tc>
        <w:tc>
          <w:tcPr>
            <w:tcW w:type="dxa" w:w="1440"/>
          </w:tcPr>
          <w:p>
            <w:pPr>
              <w:bidi/>
              <w:jc w:val="right"/>
            </w:pPr>
            <w:r/>
            <w:r>
              <w:t>משפט כבד בהערה: מקף, השוואה מקוננת ו״שכן דבר זה הביא...״; ״אל המבטחים של אמריקה״ תרגום מילולי.</w:t>
            </w:r>
          </w:p>
        </w:tc>
        <w:tc>
          <w:tcPr>
            <w:tcW w:type="dxa" w:w="1440"/>
          </w:tcPr>
          <w:p>
            <w:pPr>
              <w:bidi/>
              <w:jc w:val="right"/>
            </w:pPr>
            <w:r/>
            <w:r>
              <w:t>גם על כך אולי היה אבי אסיר תודה, כשם שהיה אסיר תודה לר׳ אליהו־מאיר בלוך, שמנע אף הוא את מינויו לרבנות אחרת באותן שנים. שכן בגלל זה היגר רבנו מליטא לאמריקה, מקום מבטחים, זמן קצר לפני פרוץ מלחמת העולם השנייה.</w:t>
            </w:r>
          </w:p>
        </w:tc>
      </w:tr>
      <w:tr>
        <w:tc>
          <w:tcPr>
            <w:tcW w:type="dxa" w:w="1440"/>
          </w:tcPr>
          <w:p>
            <w:pPr>
              <w:bidi/>
              <w:jc w:val="right"/>
            </w:pPr>
            <w:r/>
            <w:r>
              <w:t>1864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עם היחלשות רצונם של העשירים לקחת תלמידי חכמים לחתנים ולפרנסם אחרי נישואיהם, בעודם גדלים לגדולי תורה</w:t>
            </w:r>
          </w:p>
        </w:tc>
        <w:tc>
          <w:tcPr>
            <w:tcW w:type="dxa" w:w="1440"/>
          </w:tcPr>
          <w:p>
            <w:pPr>
              <w:bidi/>
              <w:jc w:val="right"/>
            </w:pPr>
            <w:r/>
            <w:r>
              <w:t>משפט כבד ומעורפל: שרשרת תלויה, ו״בעודם גדלים לגדולי תורה״ היא תרגום מילולי (growing into) ולא ברור למי הכוונה.</w:t>
            </w:r>
          </w:p>
        </w:tc>
        <w:tc>
          <w:tcPr>
            <w:tcW w:type="dxa" w:w="1440"/>
          </w:tcPr>
          <w:p>
            <w:pPr>
              <w:bidi/>
              <w:jc w:val="right"/>
            </w:pPr>
            <w:r/>
            <w:r>
              <w:t>המסר העיקרי של חוברת “עץ פרי” היה שהעשירים כבר אינם להוטים לקחת תלמידי חכמים לחתנים ולפרנסם אחרי החתונה בזמן שהם מתפתחים לגדולי תורה, ולכן על הקהילה כולה לטפח אברכים ראויים ומבטיחים.</w:t>
            </w:r>
          </w:p>
        </w:tc>
      </w:tr>
      <w:tr>
        <w:tc>
          <w:tcPr>
            <w:tcW w:type="dxa" w:w="1440"/>
          </w:tcPr>
          <w:p>
            <w:pPr>
              <w:bidi/>
              <w:jc w:val="right"/>
            </w:pPr>
            <w:r/>
            <w:r>
              <w:t>1866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מסגרת לגידול מנהיגים לעם ישראל</w:t>
            </w:r>
          </w:p>
        </w:tc>
        <w:tc>
          <w:tcPr>
            <w:tcW w:type="dxa" w:w="1440"/>
          </w:tcPr>
          <w:p>
            <w:pPr>
              <w:bidi/>
              <w:jc w:val="right"/>
            </w:pPr>
            <w:r/>
            <w:r>
              <w:t>״גידול מנהיגים״ תרגום מילולי של growing leaders; וגם ״ועתה שוב ר׳ ישראל הוא שהעמיד״ מסורבל.</w:t>
            </w:r>
          </w:p>
        </w:tc>
        <w:tc>
          <w:tcPr>
            <w:tcW w:type="dxa" w:w="1440"/>
          </w:tcPr>
          <w:p>
            <w:pPr>
              <w:bidi/>
              <w:jc w:val="right"/>
            </w:pPr>
            <w:r/>
            <w:r>
              <w:t>וכעת שוב היה זה ר׳ ישראל שהקים, באמצעות תוכנית כולל קובנה, מסגרת לטיפוח מנהיגים לעם ישראל.</w:t>
            </w:r>
          </w:p>
        </w:tc>
      </w:tr>
      <w:tr>
        <w:tc>
          <w:tcPr>
            <w:tcW w:type="dxa" w:w="1440"/>
          </w:tcPr>
          <w:p>
            <w:pPr>
              <w:bidi/>
              <w:jc w:val="right"/>
            </w:pPr>
            <w:r/>
            <w:r>
              <w:t>1873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מדיניות המגורים הליברלית יותר, שהנהיג הצאר אלכסנדר השני בהדרגה במשך רבע המאה של שלטונו</w:t>
            </w:r>
          </w:p>
        </w:tc>
        <w:tc>
          <w:tcPr>
            <w:tcW w:type="dxa" w:w="1440"/>
          </w:tcPr>
          <w:p>
            <w:pPr>
              <w:bidi/>
              <w:jc w:val="right"/>
            </w:pPr>
            <w:r/>
            <w:r>
              <w:t>משפט ארוך מאוד עם תוספת מתערבת ונושא רחוק מהפועל (״הביאה לגלים גדולים...״), ו״מדיניות המגורים״ אינה צירוף טבעי.</w:t>
            </w:r>
          </w:p>
        </w:tc>
        <w:tc>
          <w:tcPr>
            <w:tcW w:type="dxa" w:w="1440"/>
          </w:tcPr>
          <w:p>
            <w:pPr>
              <w:bidi/>
              <w:jc w:val="right"/>
            </w:pPr>
            <w:r/>
            <w:r>
              <w:t>הצאר אלכסנדר השני הנהיג בהדרגה, במשך רבע המאה של שלטונו (תרט״ז–תרמ״א, 1856–1881), מדיניות ליברלית יותר בעניין זכויות המגורים של היהודים. היא הביאה לגלי הגירה גדולים של יהודים לעיר וביטלה את הסיבה המקורית למעברו של ר׳ איצל׳ה לשם.</w:t>
            </w:r>
          </w:p>
        </w:tc>
      </w:tr>
      <w:tr>
        <w:tc>
          <w:tcPr>
            <w:tcW w:type="dxa" w:w="1440"/>
          </w:tcPr>
          <w:p>
            <w:pPr>
              <w:bidi/>
              <w:jc w:val="right"/>
            </w:pPr>
            <w:r/>
            <w:r>
              <w:t>1874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להחליט על האיות המדויק של שמות היהודים המתבוללים באותה עיר בגיטין</w:t>
            </w:r>
          </w:p>
        </w:tc>
        <w:tc>
          <w:tcPr>
            <w:tcW w:type="dxa" w:w="1440"/>
          </w:tcPr>
          <w:p>
            <w:pPr>
              <w:bidi/>
              <w:jc w:val="right"/>
            </w:pPr>
            <w:r/>
            <w:r>
              <w:t>״בגיטין״ בסוף המשפט נתלה בלי קשר ברור ל״איות״, וההרכבה ״באותה עיר בגיטין״ מגומגמת.</w:t>
            </w:r>
          </w:p>
        </w:tc>
        <w:tc>
          <w:tcPr>
            <w:tcW w:type="dxa" w:w="1440"/>
          </w:tcPr>
          <w:p>
            <w:pPr>
              <w:bidi/>
              <w:jc w:val="right"/>
            </w:pPr>
            <w:r/>
            <w:r>
              <w:t>להחליט על האיות המדויק, בגיטין, של שמות היהודים המתבוללים בעיר ההיא.</w:t>
            </w:r>
          </w:p>
        </w:tc>
      </w:tr>
      <w:tr>
        <w:tc>
          <w:tcPr>
            <w:tcW w:type="dxa" w:w="1440"/>
          </w:tcPr>
          <w:p>
            <w:pPr>
              <w:bidi/>
              <w:jc w:val="right"/>
            </w:pPr>
            <w:r/>
            <w:r>
              <w:t>1875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מצטט מתוך מחברתו של מחבר אלמוני שר׳ נפתלי אמסטרדם מסר שקיבל מר׳ איצל׳ה מכתבים שבהם כתב:</w:t>
            </w:r>
          </w:p>
        </w:tc>
        <w:tc>
          <w:tcPr>
            <w:tcW w:type="dxa" w:w="1440"/>
          </w:tcPr>
          <w:p>
            <w:pPr>
              <w:bidi/>
              <w:jc w:val="right"/>
            </w:pPr>
            <w:r/>
            <w:r>
              <w:t>שרשרת של ״ש...ש...שבהם״ המקשה על הקריאה; לא ברור מי כתב.</w:t>
            </w:r>
          </w:p>
        </w:tc>
        <w:tc>
          <w:tcPr>
            <w:tcW w:type="dxa" w:w="1440"/>
          </w:tcPr>
          <w:p>
            <w:pPr>
              <w:bidi/>
              <w:jc w:val="right"/>
            </w:pPr>
            <w:r/>
            <w:r>
              <w:t>אבל “ספר כוכבי אור...” מצטט ממחברת של אלמוני, ובה כתוב שר׳ נפתלי אמסטרדם מסר כי במכתבים שקיבל מר׳ איצל׳ה כתב לו ר׳ איצל׳ה:</w:t>
            </w:r>
          </w:p>
        </w:tc>
      </w:tr>
      <w:tr>
        <w:tc>
          <w:tcPr>
            <w:tcW w:type="dxa" w:w="1440"/>
          </w:tcPr>
          <w:p>
            <w:pPr>
              <w:bidi/>
              <w:jc w:val="right"/>
            </w:pPr>
            <w:r/>
            <w:r>
              <w:t>1877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אי־ההתאמה בין “שרידי אש”, עמ׳ רפה, לבין כץ, “תנועת המוסר”, כרך א, עמ׳ 142, בעניין ההוראה המקורית</w:t>
            </w:r>
          </w:p>
        </w:tc>
        <w:tc>
          <w:tcPr>
            <w:tcW w:type="dxa" w:w="1440"/>
          </w:tcPr>
          <w:p>
            <w:pPr>
              <w:bidi/>
              <w:jc w:val="right"/>
            </w:pPr>
            <w:r/>
            <w:r>
              <w:t>משפט כבד מאוד, עם סוגריים מרובעים ושרשרת ״ש...ו...ש...״; ״אי־ההתאמה... נובעת מ...״ ו״ההוראה המקורית של ר׳ יוסף־זונדל מסלנט לישראל סלנטר הצעיר״ קשים לקריאה.</w:t>
            </w:r>
          </w:p>
        </w:tc>
        <w:tc>
          <w:tcPr>
            <w:tcW w:type="dxa" w:w="1440"/>
          </w:tcPr>
          <w:p>
            <w:pPr>
              <w:bidi/>
              <w:jc w:val="right"/>
            </w:pPr>
            <w:r/>
            <w:r>
              <w:t>ההבדל בין “שרידי אש” (עמ׳ רפה) לבין כץ, “תנועת המוסר”, כרך א, עמ׳ 142, בעניין ההוראה שנתן ר׳ יוסף־זונדל מסלנט לישראל סלנטר הצעיר, נובע מתרגום שגוי של הציטוט ביידיש. את הציטוט שמע ר׳ ישראל מר׳ יוסף־זונדל ומסר לתלמידיו [ומר׳ נפתלי אמסטרדם עבר בעל פה למחבר “שרידי אש”].</w:t>
            </w:r>
          </w:p>
        </w:tc>
      </w:tr>
      <w:tr>
        <w:tc>
          <w:tcPr>
            <w:tcW w:type="dxa" w:w="1440"/>
          </w:tcPr>
          <w:p>
            <w:pPr>
              <w:bidi/>
              <w:jc w:val="right"/>
            </w:pPr>
            <w:r/>
            <w:r>
              <w:t>1877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חיים סרנא מסר ב־28 באפריל 2000 ששמע מפי ר׳ יוסף שרשבסקי – בן תשעים, שבא לארץ ישראל</w:t>
            </w:r>
          </w:p>
        </w:tc>
        <w:tc>
          <w:tcPr>
            <w:tcW w:type="dxa" w:w="1440"/>
          </w:tcPr>
          <w:p>
            <w:pPr>
              <w:bidi/>
              <w:jc w:val="right"/>
            </w:pPr>
            <w:r/>
            <w:r>
              <w:t>הערה כבדה: שרשרת מסירה (מסר ש... ששמע מפי... ש...) עם שני מקפים והשמה; ״שמוניטין של ר׳ צבי־הירש ברוידא היו כאלה, שתלמידי...״ הוא תרגום מילולי (his reputation was such that). בנוסף ״ר׳ ישראל הושפע ממנו״ ו״הוא היה תלמידו האהוב״ ללא קדמה ברורה.</w:t>
            </w:r>
          </w:p>
        </w:tc>
        <w:tc>
          <w:tcPr>
            <w:tcW w:type="dxa" w:w="1440"/>
          </w:tcPr>
          <w:p>
            <w:pPr>
              <w:bidi/>
              <w:jc w:val="right"/>
            </w:pPr>
            <w:r/>
            <w:r>
              <w:t>ר׳ חיים סרנא מסר ב־28 באפריל 2000 את מה ששמע מר׳ יוסף שרשבסקי, שהיה בן תשעים (הוא עלה לארץ ישראל אחרי שכיהן כראש הקהל של סלונים): מוניטין של ר׳ צבי־הירש ברוידא היה כה גדול שתלמידי ישיבת וולוז׳ין (ור׳ יוסף למד שם) לא היו בטוחים מי גדול יותר בתורה, הוא או ר׳ עקיבא איגר! (וכדאי לנקוב בשם ר׳ יוסף־זונדל במקום ״הוא״ ו״ממנו״.)</w:t>
            </w:r>
          </w:p>
        </w:tc>
      </w:tr>
      <w:tr>
        <w:tc>
          <w:tcPr>
            <w:tcW w:type="dxa" w:w="1440"/>
          </w:tcPr>
          <w:p>
            <w:pPr>
              <w:bidi/>
              <w:jc w:val="right"/>
            </w:pPr>
            <w:r/>
            <w:r>
              <w:t>1880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והוא העביר את החוזה לר׳ איצל׳ה בלאזר</w:t>
            </w:r>
          </w:p>
        </w:tc>
        <w:tc>
          <w:tcPr>
            <w:tcW w:type="dxa" w:w="1440"/>
          </w:tcPr>
          <w:p>
            <w:pPr>
              <w:bidi/>
              <w:jc w:val="right"/>
            </w:pPr>
            <w:r/>
            <w:r>
              <w:t>״העביר את החוזה״ אינו עברית טבעית למשרת רבנות (תרגום מילולי של passed the contract).</w:t>
            </w:r>
          </w:p>
        </w:tc>
        <w:tc>
          <w:tcPr>
            <w:tcW w:type="dxa" w:w="1440"/>
          </w:tcPr>
          <w:p>
            <w:pPr>
              <w:bidi/>
              <w:jc w:val="right"/>
            </w:pPr>
            <w:r/>
            <w:r>
              <w:t>והוא ויתר על המשרה לטובת ר׳ איצל׳ה בלאזר.</w:t>
            </w:r>
          </w:p>
        </w:tc>
      </w:tr>
      <w:tr>
        <w:tc>
          <w:tcPr>
            <w:tcW w:type="dxa" w:w="1440"/>
          </w:tcPr>
          <w:p>
            <w:pPr>
              <w:bidi/>
              <w:jc w:val="right"/>
            </w:pPr>
            <w:r/>
            <w:r>
              <w:t>1886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השליך את מכתב הגאון מווילנה לתנור שעליו עבד בזיקוק יי״ש</w:t>
            </w:r>
          </w:p>
        </w:tc>
        <w:tc>
          <w:tcPr>
            <w:tcW w:type="dxa" w:w="1440"/>
          </w:tcPr>
          <w:p>
            <w:pPr>
              <w:bidi/>
              <w:jc w:val="right"/>
            </w:pPr>
            <w:r/>
            <w:r>
              <w:t>״תנור שעליו עבד בזיקוק יי״ש״ מסורבל ולא טבעי.</w:t>
            </w:r>
          </w:p>
        </w:tc>
        <w:tc>
          <w:tcPr>
            <w:tcW w:type="dxa" w:w="1440"/>
          </w:tcPr>
          <w:p>
            <w:pPr>
              <w:bidi/>
              <w:jc w:val="right"/>
            </w:pPr>
            <w:r/>
            <w:r>
              <w:t>הוא לא השליך את מכתב הגאון מווילנה אל התנור שבו זיקק יי״ש, כמו בסיפור המודפס, אלא הכניסו לכיסו.</w:t>
            </w:r>
          </w:p>
        </w:tc>
      </w:tr>
      <w:tr>
        <w:tc>
          <w:tcPr>
            <w:tcW w:type="dxa" w:w="1440"/>
          </w:tcPr>
          <w:p>
            <w:pPr>
              <w:bidi/>
              <w:jc w:val="right"/>
            </w:pPr>
            <w:r/>
            <w:r>
              <w:t>1892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ומבוגר מר׳ נפתלי ומר׳ איצל׳ה ב־15 וב־20 שנה(!), בהתאמה</w:t>
            </w:r>
          </w:p>
        </w:tc>
        <w:tc>
          <w:tcPr>
            <w:tcW w:type="dxa" w:w="1440"/>
          </w:tcPr>
          <w:p>
            <w:pPr>
              <w:bidi/>
              <w:jc w:val="right"/>
            </w:pPr>
            <w:r/>
            <w:r>
              <w:t>״בהתאמה״ בסוף משפט עמוס מאלץ את הקורא לחזור ולצמד; המשפט בכללו כבד, וגם הפתיחה (הרב שוואב כותב ש... מסר ש...) מקוננת.</w:t>
            </w:r>
          </w:p>
        </w:tc>
        <w:tc>
          <w:tcPr>
            <w:tcW w:type="dxa" w:w="1440"/>
          </w:tcPr>
          <w:p>
            <w:pPr>
              <w:bidi/>
              <w:jc w:val="right"/>
            </w:pPr>
            <w:r/>
            <w:r>
              <w:t>לפי עדות ר׳ אלי׳ לופיאן, היה ר׳ שמחה־זיסל צעיר מרבו ר׳ ישראל ב־7 שנים בלבד, ומבוגר מר׳ נפתלי ב־15 שנה ומר׳ איצל׳ה ב־20 שנה(!).</w:t>
            </w:r>
          </w:p>
        </w:tc>
      </w:tr>
      <w:tr>
        <w:tc>
          <w:tcPr>
            <w:tcW w:type="dxa" w:w="1440"/>
          </w:tcPr>
          <w:p>
            <w:pPr>
              <w:bidi/>
              <w:jc w:val="right"/>
            </w:pPr>
            <w:r/>
            <w:r>
              <w:t>1894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תיאור של הפגישה הראשונה של הסבא מקלם עם ר׳ ישראל בנסיעת רכבת ללייפציג</w:t>
            </w:r>
          </w:p>
        </w:tc>
        <w:tc>
          <w:tcPr>
            <w:tcW w:type="dxa" w:w="1440"/>
          </w:tcPr>
          <w:p>
            <w:pPr>
              <w:bidi/>
              <w:jc w:val="right"/>
            </w:pPr>
            <w:r/>
            <w:r>
              <w:t>הנושא רחוק מהנשוא (״הוא בדוי״) בגלל תוספות רבות; קשה לעקוב.</w:t>
            </w:r>
          </w:p>
        </w:tc>
        <w:tc>
          <w:tcPr>
            <w:tcW w:type="dxa" w:w="1440"/>
          </w:tcPr>
          <w:p>
            <w:pPr>
              <w:bidi/>
              <w:jc w:val="right"/>
            </w:pPr>
            <w:r/>
            <w:r>
              <w:t>במאמרו של פסח מרקוס “מדרש קאוונער” ב“ליטע” (להלן: מרקוס), עמ׳ 663–686, מתוארת הפגישה הראשונה של הסבא מקלם עם ר׳ ישראל בנסיעת רכבת ללייפציג; התיאור בדוי.</w:t>
            </w:r>
          </w:p>
        </w:tc>
      </w:tr>
      <w:tr>
        <w:tc>
          <w:tcPr>
            <w:tcW w:type="dxa" w:w="1440"/>
          </w:tcPr>
          <w:p>
            <w:pPr>
              <w:bidi/>
              <w:jc w:val="right"/>
            </w:pPr>
            <w:r/>
            <w:r>
              <w:t>1903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השווה גם כץ, “תנועת המוסר”, כרך ב, ש“כשפרצו פרעות ברוסיה”</w:t>
            </w:r>
          </w:p>
        </w:tc>
        <w:tc>
          <w:tcPr>
            <w:tcW w:type="dxa" w:w="1440"/>
          </w:tcPr>
          <w:p>
            <w:pPr>
              <w:bidi/>
              <w:jc w:val="right"/>
            </w:pPr>
            <w:r/>
            <w:r>
              <w:t>תרגמת: "Compare Katz, vol. 2, that..." – חיבור של "ש" ישירות אחרי ההפניה, בלי פועל, אינו עברית תקנית.</w:t>
            </w:r>
          </w:p>
        </w:tc>
        <w:tc>
          <w:tcPr>
            <w:tcW w:type="dxa" w:w="1440"/>
          </w:tcPr>
          <w:p>
            <w:pPr>
              <w:bidi/>
              <w:jc w:val="right"/>
            </w:pPr>
            <w:r/>
            <w:r>
              <w:t>השווה גם כץ, “תנועת המוסר”, כרך ב, המספר ש“כשפרצו פרעות ברוסיה”</w:t>
            </w:r>
          </w:p>
        </w:tc>
      </w:tr>
      <w:tr>
        <w:tc>
          <w:tcPr>
            <w:tcW w:type="dxa" w:w="1440"/>
          </w:tcPr>
          <w:p>
            <w:pPr>
              <w:bidi/>
              <w:jc w:val="right"/>
            </w:pPr>
            <w:r/>
            <w:r>
              <w:t>1908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הלוא בתו של ר׳ לייזר־יעקב גודלה בידי אב מאותו סוג ועל אותם אידיאלים כמו האישה שמלאך המוות גזל ממנו</w:t>
            </w:r>
          </w:p>
        </w:tc>
        <w:tc>
          <w:tcPr>
            <w:tcW w:type="dxa" w:w="1440"/>
          </w:tcPr>
          <w:p>
            <w:pPr>
              <w:bidi/>
              <w:jc w:val="right"/>
            </w:pPr>
            <w:r/>
            <w:r>
              <w:t>משפט כבד וסביל מתורגם ("גודלה בידי אב"), ו"מלאך המוות גזל ממנו" מסורבל; קשה לדעת מי "האישה".</w:t>
            </w:r>
          </w:p>
        </w:tc>
        <w:tc>
          <w:tcPr>
            <w:tcW w:type="dxa" w:w="1440"/>
          </w:tcPr>
          <w:p>
            <w:pPr>
              <w:bidi/>
              <w:jc w:val="right"/>
            </w:pPr>
            <w:r/>
            <w:r>
              <w:t>הלוא בתו של ר׳ לייזר־יעקב חונכה בבית של אב מאותו טיפוס ועל אותם אידיאלים כמו ארוסתו שנלקחה ממנו במותה.</w:t>
            </w:r>
          </w:p>
        </w:tc>
      </w:tr>
      <w:tr>
        <w:tc>
          <w:tcPr>
            <w:tcW w:type="dxa" w:w="1440"/>
          </w:tcPr>
          <w:p>
            <w:pPr>
              <w:bidi/>
              <w:jc w:val="right"/>
            </w:pPr>
            <w:r/>
            <w:r>
              <w:t>1908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אף הוא מלאך ממש – מתאים להיות חמיו של ר׳ נפתלי עוד יותר ממנו עצמו</w:t>
            </w:r>
          </w:p>
        </w:tc>
        <w:tc>
          <w:tcPr>
            <w:tcW w:type="dxa" w:w="1440"/>
          </w:tcPr>
          <w:p>
            <w:pPr>
              <w:bidi/>
              <w:jc w:val="right"/>
            </w:pPr>
            <w:r/>
            <w:r>
              <w:t>סיום המשפט עמום: "ממנו עצמו" אינו ברור (מי הוא "מנו"), וגם "מלאך ממש" אינו ברור.</w:t>
            </w:r>
          </w:p>
        </w:tc>
        <w:tc>
          <w:tcPr>
            <w:tcW w:type="dxa" w:w="1440"/>
          </w:tcPr>
          <w:p>
            <w:pPr>
              <w:bidi/>
              <w:jc w:val="right"/>
            </w:pPr>
            <w:r/>
            <w:r>
              <w:t>אף הוא ‘מלאך’ – ראוי להיות חמיו של ר׳ נפתלי אפילו יותר מהסבא עצמו.</w:t>
            </w:r>
          </w:p>
        </w:tc>
      </w:tr>
      <w:tr>
        <w:tc>
          <w:tcPr>
            <w:tcW w:type="dxa" w:w="1440"/>
          </w:tcPr>
          <w:p>
            <w:pPr>
              <w:bidi/>
              <w:jc w:val="right"/>
            </w:pPr>
            <w:r/>
            <w:r>
              <w:t>1909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ישראל שורין מסר ב־19 במרץ 2002 ששמע מר׳ אברהם טרופ, בשם שרה־מרים גורדון־סורוצקין, בתו השלישית של ר׳ לייזר גורדון מטלז, שהציעו לה להינשא לר׳ נפתלי</w:t>
            </w:r>
          </w:p>
        </w:tc>
        <w:tc>
          <w:tcPr>
            <w:tcW w:type="dxa" w:w="1440"/>
          </w:tcPr>
          <w:p>
            <w:pPr>
              <w:bidi/>
              <w:jc w:val="right"/>
            </w:pPr>
            <w:r/>
            <w:r>
              <w:t>שרשרת מסירה מקוננת (מסר ש... ששמע מ... בשם... שהציעו) שקשה לקרוא בנשימה אחת.</w:t>
            </w:r>
          </w:p>
        </w:tc>
        <w:tc>
          <w:tcPr>
            <w:tcW w:type="dxa" w:w="1440"/>
          </w:tcPr>
          <w:p>
            <w:pPr>
              <w:bidi/>
              <w:jc w:val="right"/>
            </w:pPr>
            <w:r/>
            <w:r>
              <w:t>ר׳ ישראל שורין מסר ב־19 במרץ 2002 מה ששמע מר׳ אברהם טרופ: שרה־מרים גורדון־סורוצקין, בתו השלישית של ר׳ לייזר גורדון מטלז, סיפרה שהציעו לה להינשא לר׳ נפתלי</w:t>
            </w:r>
          </w:p>
        </w:tc>
      </w:tr>
      <w:tr>
        <w:tc>
          <w:tcPr>
            <w:tcW w:type="dxa" w:w="1440"/>
          </w:tcPr>
          <w:p>
            <w:pPr>
              <w:bidi/>
              <w:jc w:val="right"/>
            </w:pPr>
            <w:r/>
            <w:r>
              <w:t>1922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שנפגע מכך שחשדו בו אחרים, (המכונים) תלמידי ר׳ שמחה־זיסל, שסטה מתורת רבו</w:t>
            </w:r>
          </w:p>
        </w:tc>
        <w:tc>
          <w:tcPr>
            <w:tcW w:type="dxa" w:w="1440"/>
          </w:tcPr>
          <w:p>
            <w:pPr>
              <w:bidi/>
              <w:jc w:val="right"/>
            </w:pPr>
            <w:r/>
            <w:r>
              <w:t>משפט מסורבל: ההפרדה בין "חשדו" ל"שסטה" וסוגריים באמצע; הכינוי "אחרים" ו"המכונים" מיותרים.</w:t>
            </w:r>
          </w:p>
        </w:tc>
        <w:tc>
          <w:tcPr>
            <w:tcW w:type="dxa" w:w="1440"/>
          </w:tcPr>
          <w:p>
            <w:pPr>
              <w:bidi/>
              <w:jc w:val="right"/>
            </w:pPr>
            <w:r/>
            <w:r>
              <w:t>שנפגע מכך שאחרים, תלמידי ר׳ שמחה־זיסל, חשדו בו שסטה מתורת רבו.</w:t>
            </w:r>
          </w:p>
        </w:tc>
      </w:tr>
      <w:tr>
        <w:tc>
          <w:tcPr>
            <w:tcW w:type="dxa" w:w="1440"/>
          </w:tcPr>
          <w:p>
            <w:pPr>
              <w:bidi/>
              <w:jc w:val="right"/>
            </w:pPr>
            <w:r/>
            <w:r>
              <w:t>1923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ראובן־בער דסלר (בעל נכדתו של ר׳ ישראל סלנטר)</w:t>
            </w:r>
          </w:p>
        </w:tc>
        <w:tc>
          <w:tcPr>
            <w:tcW w:type="dxa" w:w="1440"/>
          </w:tcPr>
          <w:p>
            <w:pPr>
              <w:bidi/>
              <w:jc w:val="right"/>
            </w:pPr>
            <w:r/>
            <w:r>
              <w:t>"בעל נכדתו" ללא התייחסות ברורה; תרגום מילולי של "husband of the granddaughter" ועלול להישמע כבעלים של נכדה.</w:t>
            </w:r>
          </w:p>
        </w:tc>
        <w:tc>
          <w:tcPr>
            <w:tcW w:type="dxa" w:w="1440"/>
          </w:tcPr>
          <w:p>
            <w:pPr>
              <w:bidi/>
              <w:jc w:val="right"/>
            </w:pPr>
            <w:r/>
            <w:r>
              <w:t>(שנשא את נכדתו של ר׳ ישראל סלנטר)</w:t>
            </w:r>
          </w:p>
        </w:tc>
      </w:tr>
      <w:tr>
        <w:tc>
          <w:tcPr>
            <w:tcW w:type="dxa" w:w="1440"/>
          </w:tcPr>
          <w:p>
            <w:pPr>
              <w:bidi/>
              <w:jc w:val="right"/>
            </w:pPr>
            <w:r/>
            <w:r>
              <w:t>1925</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אבל לפי ר׳ שלמה איידלשטיין, גילתה נכדתו של הסבא, חיה־מרים שולמן, שהוא אמר</w:t>
            </w:r>
          </w:p>
        </w:tc>
        <w:tc>
          <w:tcPr>
            <w:tcW w:type="dxa" w:w="1440"/>
          </w:tcPr>
          <w:p>
            <w:pPr>
              <w:bidi/>
              <w:jc w:val="right"/>
            </w:pPr>
            <w:r/>
            <w:r>
              <w:t>משפט מבולבל: "לפי X גילתה Y ש" עם שני מקורות; הקורא אינו יודע מי אמר מה. "גילתה" אינו מתאים.</w:t>
            </w:r>
          </w:p>
        </w:tc>
        <w:tc>
          <w:tcPr>
            <w:tcW w:type="dxa" w:w="1440"/>
          </w:tcPr>
          <w:p>
            <w:pPr>
              <w:bidi/>
              <w:jc w:val="right"/>
            </w:pPr>
            <w:r/>
            <w:r>
              <w:t>אבל ר׳ שלמה איידלשטיין מסר שנכדתו של הסבא, חיה־מרים שולמן, שמעה ממנו: “אני מכיר טובה...”</w:t>
            </w:r>
          </w:p>
        </w:tc>
      </w:tr>
      <w:tr>
        <w:tc>
          <w:tcPr>
            <w:tcW w:type="dxa" w:w="1440"/>
          </w:tcPr>
          <w:p>
            <w:pPr>
              <w:bidi/>
              <w:jc w:val="right"/>
            </w:pPr>
            <w:r/>
            <w:r>
              <w:t>1930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קרא מכתבים שכתב מושא הביוגרפיה למחבר</w:t>
            </w:r>
          </w:p>
        </w:tc>
        <w:tc>
          <w:tcPr>
            <w:tcW w:type="dxa" w:w="1440"/>
          </w:tcPr>
          <w:p>
            <w:pPr>
              <w:bidi/>
              <w:jc w:val="right"/>
            </w:pPr>
            <w:r/>
            <w:r>
              <w:t>"מושא הביוגרפיה" תרגום מילולי של "the subject of the biography"; כבד וספרותי מדי בהקשר.</w:t>
            </w:r>
          </w:p>
        </w:tc>
        <w:tc>
          <w:tcPr>
            <w:tcW w:type="dxa" w:w="1440"/>
          </w:tcPr>
          <w:p>
            <w:pPr>
              <w:bidi/>
              <w:jc w:val="right"/>
            </w:pPr>
            <w:r/>
            <w:r>
              <w:t>קרא מכתבים שכתב גיבור הביוגרפיה (ר׳ יחיאל־יעקב ויינברג) למחבר</w:t>
            </w:r>
          </w:p>
        </w:tc>
      </w:tr>
      <w:tr>
        <w:tc>
          <w:tcPr>
            <w:tcW w:type="dxa" w:w="1440"/>
          </w:tcPr>
          <w:p>
            <w:pPr>
              <w:bidi/>
              <w:jc w:val="right"/>
            </w:pPr>
            <w:r/>
            <w:r>
              <w:t>1932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מפתיע שהסבא יטריח לבוא עמו לקלם מי שלא היה אז בסלבודקה, אם כל מה שנזקק לו היה משרת</w:t>
            </w:r>
          </w:p>
        </w:tc>
        <w:tc>
          <w:tcPr>
            <w:tcW w:type="dxa" w:w="1440"/>
          </w:tcPr>
          <w:p>
            <w:pPr>
              <w:bidi/>
              <w:jc w:val="right"/>
            </w:pPr>
            <w:r/>
            <w:r>
              <w:t>משפט מסורבל ו"משרת" אינו תואם את "שמש" שבציטוט; סדר המילים מתורגם.</w:t>
            </w:r>
          </w:p>
        </w:tc>
        <w:tc>
          <w:tcPr>
            <w:tcW w:type="dxa" w:w="1440"/>
          </w:tcPr>
          <w:p>
            <w:pPr>
              <w:bidi/>
              <w:jc w:val="right"/>
            </w:pPr>
            <w:r/>
            <w:r>
              <w:t>מפתיע שהסבא יטריח את מי שכבר לא היה בסלבודקה לבוא עמו לקלם, אם כל מה שהיה דרוש לו הוא שמש.</w:t>
            </w:r>
          </w:p>
        </w:tc>
      </w:tr>
      <w:tr>
        <w:tc>
          <w:tcPr>
            <w:tcW w:type="dxa" w:w="1440"/>
          </w:tcPr>
          <w:p>
            <w:pPr>
              <w:bidi/>
              <w:jc w:val="right"/>
            </w:pPr>
            <w:r/>
            <w:r>
              <w:t>1934</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הביטוי “כעבור שלושים שנה” מתייחס לביקורת מסוימת שסבל הסבא, ועליה כונה “רודף” – תחילה מר׳ שמחה־זיסל ואחר כך מבנו – משלושה עשורים קודם ועד ביקור השידוך בתרע״ב</w:t>
            </w:r>
          </w:p>
        </w:tc>
        <w:tc>
          <w:tcPr>
            <w:tcW w:type="dxa" w:w="1440"/>
          </w:tcPr>
          <w:p>
            <w:pPr>
              <w:bidi/>
              <w:jc w:val="right"/>
            </w:pPr>
            <w:r/>
            <w:r>
              <w:t>משפט כבד: "ביקורת שסבל" (תרגמת, "suffered criticism"), פסוקית מקוננת ומשפט ארוך בלי נשימה.</w:t>
            </w:r>
          </w:p>
        </w:tc>
        <w:tc>
          <w:tcPr>
            <w:tcW w:type="dxa" w:w="1440"/>
          </w:tcPr>
          <w:p>
            <w:pPr>
              <w:bidi/>
              <w:jc w:val="right"/>
            </w:pPr>
            <w:r/>
            <w:r>
              <w:t>הביטוי “כעבור שלושים שנה” מתייחס לביקורת שספג הסבא, שבגללה כונה “רודף” – תחילה מפי ר׳ שמחה־זיסל ואחר כך מפי בנו – משלושה עשורים קודם ועד ביקור השידוך בתרע״ב.</w:t>
            </w:r>
          </w:p>
        </w:tc>
      </w:tr>
      <w:tr>
        <w:tc>
          <w:tcPr>
            <w:tcW w:type="dxa" w:w="1440"/>
          </w:tcPr>
          <w:p>
            <w:pPr>
              <w:bidi/>
              <w:jc w:val="right"/>
            </w:pPr>
            <w:r/>
            <w:r>
              <w:t>1938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בראשית דרכו כמחנך שאל הסבא את ר׳ ישראל – כנראה 10 שנים לפני פגישתם, ובאמצעות ר׳ לייזר שולביץ – אם עליו להתחיל כבר לעבוד עם נוער</w:t>
            </w:r>
          </w:p>
        </w:tc>
        <w:tc>
          <w:tcPr>
            <w:tcW w:type="dxa" w:w="1440"/>
          </w:tcPr>
          <w:p>
            <w:pPr>
              <w:bidi/>
              <w:jc w:val="right"/>
            </w:pPr>
            <w:r/>
            <w:r>
              <w:t>משפט כבד עם הערה באמצע בין מקפים; "לעבוד עם נוער" תרגום של "work with youth".</w:t>
            </w:r>
          </w:p>
        </w:tc>
        <w:tc>
          <w:tcPr>
            <w:tcW w:type="dxa" w:w="1440"/>
          </w:tcPr>
          <w:p>
            <w:pPr>
              <w:bidi/>
              <w:jc w:val="right"/>
            </w:pPr>
            <w:r/>
            <w:r>
              <w:t>בראשית דרכו כמחנך שאל הסבא את ר׳ ישראל, באמצעות ר׳ לייזר שולביץ (כנראה כעשר שנים לפני פגישתם), אם עליו כבר להתחיל לחנך נוער.</w:t>
            </w:r>
          </w:p>
        </w:tc>
      </w:tr>
      <w:tr>
        <w:tc>
          <w:tcPr>
            <w:tcW w:type="dxa" w:w="1440"/>
          </w:tcPr>
          <w:p>
            <w:pPr>
              <w:bidi/>
              <w:jc w:val="right"/>
            </w:pPr>
            <w:r/>
            <w:r>
              <w:t>1940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את זמן הפגישה מלמדת השאלה שלפי המסופר שאל הסבא מסלבודקה את ר׳ ישראל – לאיזה כיוון צריכה ללכת הישיבה שהוא מקים בסלבודקה – ושעליה השיב ר׳ ישראל בפסוק</w:t>
            </w:r>
          </w:p>
        </w:tc>
        <w:tc>
          <w:tcPr>
            <w:tcW w:type="dxa" w:w="1440"/>
          </w:tcPr>
          <w:p>
            <w:pPr>
              <w:bidi/>
              <w:jc w:val="right"/>
            </w:pPr>
            <w:r/>
            <w:r>
              <w:t>משפט כבד: פסוקיות מקוננות (ש... שעליה), הערה באמצע בין מקפים; "מלמדת" ו"צריכה ללכת" תרגמת.</w:t>
            </w:r>
          </w:p>
        </w:tc>
        <w:tc>
          <w:tcPr>
            <w:tcW w:type="dxa" w:w="1440"/>
          </w:tcPr>
          <w:p>
            <w:pPr>
              <w:bidi/>
              <w:jc w:val="right"/>
            </w:pPr>
            <w:r/>
            <w:r>
              <w:t>את זמן הפגישה אפשר ללמוד מן השאלה שלפי המסופר שאל הסבא את ר׳ ישראל – באיזה כיוון עליה ללכת הישיבה שהוא מקים בסלבודקה; ר׳ ישראל השיב לו בפסוק בישעיה נז, טו...</w:t>
            </w:r>
          </w:p>
        </w:tc>
      </w:tr>
      <w:tr>
        <w:tc>
          <w:tcPr>
            <w:tcW w:type="dxa" w:w="1440"/>
          </w:tcPr>
          <w:p>
            <w:pPr>
              <w:bidi/>
              <w:jc w:val="right"/>
            </w:pPr>
            <w:r/>
            <w:r>
              <w:t>1942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כץ, “תנועת המוסר”, כרך ג, אחרי ההקדמה ש“בעיקר יישם הסבא את שיטת ‘קירוב’”, כותב ש“מסופר” שר׳ ישראל השתמש</w:t>
            </w:r>
          </w:p>
        </w:tc>
        <w:tc>
          <w:tcPr>
            <w:tcW w:type="dxa" w:w="1440"/>
          </w:tcPr>
          <w:p>
            <w:pPr>
              <w:bidi/>
              <w:jc w:val="right"/>
            </w:pPr>
            <w:r/>
            <w:r>
              <w:t>משפט כבד ולא ברור, עם שרשרת ש-ש-ש ופועל מרוחק מנושאו; "אחרי ההקדמה ש" אינו עברית.</w:t>
            </w:r>
          </w:p>
        </w:tc>
        <w:tc>
          <w:tcPr>
            <w:tcW w:type="dxa" w:w="1440"/>
          </w:tcPr>
          <w:p>
            <w:pPr>
              <w:bidi/>
              <w:jc w:val="right"/>
            </w:pPr>
            <w:r/>
            <w:r>
              <w:t>כץ, “תנועת המוסר”, כרך ג, מקדים ש“בעיקר יישם הסבא את שיטת ‘קירוב’”, ואחר כך כותב ש“מסופר” שר׳ ישראל השתמש בפסוק...</w:t>
            </w:r>
          </w:p>
        </w:tc>
      </w:tr>
      <w:tr>
        <w:tc>
          <w:tcPr>
            <w:tcW w:type="dxa" w:w="1440"/>
          </w:tcPr>
          <w:p>
            <w:pPr>
              <w:bidi/>
              <w:jc w:val="right"/>
            </w:pPr>
            <w:r/>
            <w:r>
              <w:t>1942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מאחר שצבי קפלן גילה למי חזר הסבא על חילופי הדברים</w:t>
            </w:r>
          </w:p>
        </w:tc>
        <w:tc>
          <w:tcPr>
            <w:tcW w:type="dxa" w:w="1440"/>
          </w:tcPr>
          <w:p>
            <w:pPr>
              <w:bidi/>
              <w:jc w:val="right"/>
            </w:pPr>
            <w:r/>
            <w:r>
              <w:t>ניסוח מבולבל ("גילה למי חזר"): תרגום מילולי של "revealed to whom the Saba repeated".</w:t>
            </w:r>
          </w:p>
        </w:tc>
        <w:tc>
          <w:tcPr>
            <w:tcW w:type="dxa" w:w="1440"/>
          </w:tcPr>
          <w:p>
            <w:pPr>
              <w:bidi/>
              <w:jc w:val="right"/>
            </w:pPr>
            <w:r/>
            <w:r>
              <w:t>מאחר שצבי קפלן מוסר למי סיפר הסבא את חילופי הדברים</w:t>
            </w:r>
          </w:p>
        </w:tc>
      </w:tr>
      <w:tr>
        <w:tc>
          <w:tcPr>
            <w:tcW w:type="dxa" w:w="1440"/>
          </w:tcPr>
          <w:p>
            <w:pPr>
              <w:bidi/>
              <w:jc w:val="right"/>
            </w:pPr>
            <w:r/>
            <w:r>
              <w:t>1942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מה שהסבא אולי גילה לאחד מחניכיו – במיוחד למי שכבר נדד בין ישיבות שונות לפני בואו לסלבודקה, כפי שעשה ר׳ חצקל סרנא – היה המטרה שלשמה הוקמה ישיבת סלבודקה, שאליה הצטרף התלמיד הנודד</w:t>
            </w:r>
          </w:p>
        </w:tc>
        <w:tc>
          <w:tcPr>
            <w:tcW w:type="dxa" w:w="1440"/>
          </w:tcPr>
          <w:p>
            <w:pPr>
              <w:bidi/>
              <w:jc w:val="right"/>
            </w:pPr>
            <w:r/>
            <w:r>
              <w:t>משפט ארוך מדי עם הערה במקפים ושתי פסוקיות מתארות; קשה לעקוב.</w:t>
            </w:r>
          </w:p>
        </w:tc>
        <w:tc>
          <w:tcPr>
            <w:tcW w:type="dxa" w:w="1440"/>
          </w:tcPr>
          <w:p>
            <w:pPr>
              <w:bidi/>
              <w:jc w:val="right"/>
            </w:pPr>
            <w:r/>
            <w:r>
              <w:t>ייתכן שהסבא גילה לאחד מחניכיו, ובעיקר למי שנדד בין ישיבות לפני שהגיע לסלבודקה כר׳ חצקל סרנא, את המטרה שלשמה הוקמה הישיבה שאליה הצטרף.</w:t>
            </w:r>
          </w:p>
        </w:tc>
      </w:tr>
      <w:tr>
        <w:tc>
          <w:tcPr>
            <w:tcW w:type="dxa" w:w="1440"/>
          </w:tcPr>
          <w:p>
            <w:pPr>
              <w:bidi/>
              <w:jc w:val="right"/>
            </w:pPr>
            <w:r/>
            <w:r>
              <w:t>1942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בריאיון המוקלט עם ר׳ יעקב־יצחק רודרמן</w:t>
            </w:r>
          </w:p>
        </w:tc>
        <w:tc>
          <w:tcPr>
            <w:tcW w:type="dxa" w:w="1440"/>
          </w:tcPr>
          <w:p>
            <w:pPr>
              <w:bidi/>
              <w:jc w:val="right"/>
            </w:pPr>
            <w:r/>
            <w:r>
              <w:t>(הערת שוליים 1614) הערה כבדה: "קנה כרטיס לרכבת מקובנה לווילנה, שבה נסע ר׳ ישראל" – "שבה" עמום (הרכבת או וילנה).</w:t>
            </w:r>
          </w:p>
        </w:tc>
        <w:tc>
          <w:tcPr>
            <w:tcW w:type="dxa" w:w="1440"/>
          </w:tcPr>
          <w:p>
            <w:pPr>
              <w:bidi/>
              <w:jc w:val="right"/>
            </w:pPr>
            <w:r/>
            <w:r>
              <w:t>קנה הסבא כרטיס לרכבת מקובנה לווילנה, שעליה נסע ר׳ ישראל, כדי להיות בחברתו זמן רב יותר.</w:t>
            </w:r>
          </w:p>
        </w:tc>
      </w:tr>
      <w:tr>
        <w:tc>
          <w:tcPr>
            <w:tcW w:type="dxa" w:w="1440"/>
          </w:tcPr>
          <w:p>
            <w:pPr>
              <w:bidi/>
              <w:jc w:val="right"/>
            </w:pPr>
            <w:r/>
            <w:r>
              <w:t>1953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לא היו מעולם ניירות מכתבים עם כותרת</w:t>
            </w:r>
          </w:p>
        </w:tc>
        <w:tc>
          <w:tcPr>
            <w:tcW w:type="dxa" w:w="1440"/>
          </w:tcPr>
          <w:p>
            <w:pPr>
              <w:bidi/>
              <w:jc w:val="right"/>
            </w:pPr>
            <w:r/>
            <w:r>
              <w:t>"כותרת" – תרגום מילולי של letterhead; מטעה.</w:t>
            </w:r>
          </w:p>
        </w:tc>
        <w:tc>
          <w:tcPr>
            <w:tcW w:type="dxa" w:w="1440"/>
          </w:tcPr>
          <w:p>
            <w:pPr>
              <w:bidi/>
              <w:jc w:val="right"/>
            </w:pPr>
            <w:r/>
            <w:r>
              <w:t>לא היה מעולם נייר מכתבים רשמי (עם כותרת מודפסת/לוגו)</w:t>
            </w:r>
          </w:p>
        </w:tc>
      </w:tr>
      <w:tr>
        <w:tc>
          <w:tcPr>
            <w:tcW w:type="dxa" w:w="1440"/>
          </w:tcPr>
          <w:p>
            <w:pPr>
              <w:bidi/>
              <w:jc w:val="right"/>
            </w:pPr>
            <w:r/>
            <w:r>
              <w:t>1955</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לא הקימו מצבה לחותנם/אביהם, שנקבר בבית העלמין בבני ברק</w:t>
            </w:r>
          </w:p>
        </w:tc>
        <w:tc>
          <w:tcPr>
            <w:tcW w:type="dxa" w:w="1440"/>
          </w:tcPr>
          <w:p>
            <w:pPr>
              <w:bidi/>
              <w:jc w:val="right"/>
            </w:pPr>
            <w:r/>
            <w:r>
              <w:t>סימן "/" הוא תחבירי-אנגלי (father-in-law/father) ואינו מתאים לפרוזה עברית.</w:t>
            </w:r>
          </w:p>
        </w:tc>
        <w:tc>
          <w:tcPr>
            <w:tcW w:type="dxa" w:w="1440"/>
          </w:tcPr>
          <w:p>
            <w:pPr>
              <w:bidi/>
              <w:jc w:val="right"/>
            </w:pPr>
            <w:r/>
            <w:r>
              <w:t>לא הקימו מצבה לחותנו של האחד ולאביו של השני, שנקבר בבית העלמין בבני ברק</w:t>
            </w:r>
          </w:p>
        </w:tc>
      </w:tr>
      <w:tr>
        <w:tc>
          <w:tcPr>
            <w:tcW w:type="dxa" w:w="1440"/>
          </w:tcPr>
          <w:p>
            <w:pPr>
              <w:bidi/>
              <w:jc w:val="right"/>
            </w:pPr>
            <w:r/>
            <w:r>
              <w:t>1959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הערה זו אינה נכונה, משום שבשתי השנים שאחרי פטירת ר׳ ישראל</w:t>
            </w:r>
          </w:p>
        </w:tc>
        <w:tc>
          <w:tcPr>
            <w:tcW w:type="dxa" w:w="1440"/>
          </w:tcPr>
          <w:p>
            <w:pPr>
              <w:bidi/>
              <w:jc w:val="right"/>
            </w:pPr>
            <w:r/>
            <w:r>
              <w:t>"הערה זו" ללא מוקדם ברור: ההוספה בכתב יד אחר היא שמכונה כאן הערה, והקורא עלול לחשוב שמדובר בהערת הכותב</w:t>
            </w:r>
          </w:p>
        </w:tc>
        <w:tc>
          <w:tcPr>
            <w:tcW w:type="dxa" w:w="1440"/>
          </w:tcPr>
          <w:p>
            <w:pPr>
              <w:bidi/>
              <w:jc w:val="right"/>
            </w:pPr>
            <w:r/>
            <w:r>
              <w:t>הוספה זו אינה נכונה, משום שבשתי השנים שאחרי פטירת ר׳ ישראל</w:t>
            </w:r>
          </w:p>
        </w:tc>
      </w:tr>
      <w:tr>
        <w:tc>
          <w:tcPr>
            <w:tcW w:type="dxa" w:w="1440"/>
          </w:tcPr>
          <w:p>
            <w:pPr>
              <w:bidi/>
              <w:jc w:val="right"/>
            </w:pPr>
            <w:r/>
            <w:r>
              <w:t>1967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רבה הפורש של יעזנה</w:t>
            </w:r>
          </w:p>
        </w:tc>
        <w:tc>
          <w:tcPr>
            <w:tcW w:type="dxa" w:w="1440"/>
          </w:tcPr>
          <w:p>
            <w:pPr>
              <w:bidi/>
              <w:jc w:val="right"/>
            </w:pPr>
            <w:r/>
            <w:r>
              <w:t>תרגום מילולי של retiring rabbi; בעברית "הפורש" אינו מתאר רב שעומד לסיים את תפקידו</w:t>
            </w:r>
          </w:p>
        </w:tc>
        <w:tc>
          <w:tcPr>
            <w:tcW w:type="dxa" w:w="1440"/>
          </w:tcPr>
          <w:p>
            <w:pPr>
              <w:bidi/>
              <w:jc w:val="right"/>
            </w:pPr>
            <w:r/>
            <w:r>
              <w:t>רבה היוצא של יעזנה</w:t>
            </w:r>
          </w:p>
        </w:tc>
      </w:tr>
      <w:tr>
        <w:tc>
          <w:tcPr>
            <w:tcW w:type="dxa" w:w="1440"/>
          </w:tcPr>
          <w:p>
            <w:pPr>
              <w:bidi/>
              <w:jc w:val="right"/>
            </w:pPr>
            <w:r/>
            <w:r>
              <w:t>1969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וכך לא ראה רבנו את תוכן המכתב עד יותר מחצי מאה לאחר מכן</w:t>
            </w:r>
          </w:p>
        </w:tc>
        <w:tc>
          <w:tcPr>
            <w:tcW w:type="dxa" w:w="1440"/>
          </w:tcPr>
          <w:p>
            <w:pPr>
              <w:bidi/>
              <w:jc w:val="right"/>
            </w:pPr>
            <w:r/>
            <w:r>
              <w:t>"עד יותר מחצי מאה" הוא מבנה אנגלי (until more than half a century later) ואינו טבעי בעברית</w:t>
            </w:r>
          </w:p>
        </w:tc>
        <w:tc>
          <w:tcPr>
            <w:tcW w:type="dxa" w:w="1440"/>
          </w:tcPr>
          <w:p>
            <w:pPr>
              <w:bidi/>
              <w:jc w:val="right"/>
            </w:pPr>
            <w:r/>
            <w:r>
              <w:t>וכך לא ראה רבנו את תוכן המכתב במשך יותר מחמישים שנה</w:t>
            </w:r>
          </w:p>
        </w:tc>
      </w:tr>
      <w:tr>
        <w:tc>
          <w:tcPr>
            <w:tcW w:type="dxa" w:w="1440"/>
          </w:tcPr>
          <w:p>
            <w:pPr>
              <w:bidi/>
              <w:jc w:val="right"/>
            </w:pPr>
            <w:r/>
            <w:r>
              <w:t>1969</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דוד ויסקי, סיפר שאבי סיפר כי ר׳ ישראל־זיסל</w:t>
            </w:r>
          </w:p>
        </w:tc>
        <w:tc>
          <w:tcPr>
            <w:tcW w:type="dxa" w:w="1440"/>
          </w:tcPr>
          <w:p>
            <w:pPr>
              <w:bidi/>
              <w:jc w:val="right"/>
            </w:pPr>
            <w:r/>
            <w:r>
              <w:t>שרשרת "סיפר שאבי סיפר כי" כבדה וצורמת, והכינוי "לו" בסוף המשפט מעורפל</w:t>
            </w:r>
          </w:p>
        </w:tc>
        <w:tc>
          <w:tcPr>
            <w:tcW w:type="dxa" w:w="1440"/>
          </w:tcPr>
          <w:p>
            <w:pPr>
              <w:bidi/>
              <w:jc w:val="right"/>
            </w:pPr>
            <w:r/>
            <w:r>
              <w:t>נכד נוסף של ר׳ ישראל־זיסל דבורץ, ר׳ דוד ויסקי, שמע מאבי שר׳ ישראל־זיסל, שזה עתה חזר לליטא מביקור בארץ ישראל והתפטר מרבנות יעזנה, אמר לאבי: ...</w:t>
            </w:r>
          </w:p>
        </w:tc>
      </w:tr>
      <w:tr>
        <w:tc>
          <w:tcPr>
            <w:tcW w:type="dxa" w:w="1440"/>
          </w:tcPr>
          <w:p>
            <w:pPr>
              <w:bidi/>
              <w:jc w:val="right"/>
            </w:pPr>
            <w:r/>
            <w:r>
              <w:t>1973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יש לשער שבשל האופן שבו העריך אבי את עצמו סירב לקבל זכויות יתר</w:t>
            </w:r>
          </w:p>
        </w:tc>
        <w:tc>
          <w:tcPr>
            <w:tcW w:type="dxa" w:w="1440"/>
          </w:tcPr>
          <w:p>
            <w:pPr>
              <w:bidi/>
              <w:jc w:val="right"/>
            </w:pPr>
            <w:r/>
            <w:r>
              <w:t>משפט כבד ומסורבל: "בשל האופן שבו" ואחריו סירוב ואחריו "משום ש" וצמד כינויי יחס; קשה לקריאה ברצף</w:t>
            </w:r>
          </w:p>
        </w:tc>
        <w:tc>
          <w:tcPr>
            <w:tcW w:type="dxa" w:w="1440"/>
          </w:tcPr>
          <w:p>
            <w:pPr>
              <w:bidi/>
              <w:jc w:val="right"/>
            </w:pPr>
            <w:r/>
            <w:r>
              <w:t>יש לשער שאבי סירב לקבל זכויות יתר בגלל הערכתו העצמית הנמוכה: בעיניו היה זה חוסר יושר לקחת דבר שהרגיש שאינו ראוי לו.</w:t>
            </w:r>
          </w:p>
        </w:tc>
      </w:tr>
      <w:tr>
        <w:tc>
          <w:tcPr>
            <w:tcW w:type="dxa" w:w="1440"/>
          </w:tcPr>
          <w:p>
            <w:pPr>
              <w:bidi/>
              <w:jc w:val="right"/>
            </w:pPr>
            <w:r/>
            <w:r>
              <w:t>1976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מתאר בדרך משפילה זו את הכולל שהסבא ור׳ לייזר־יעקב חווס הקדימו והקימו בסלבודקה</w:t>
            </w:r>
          </w:p>
        </w:tc>
        <w:tc>
          <w:tcPr>
            <w:tcW w:type="dxa" w:w="1440"/>
          </w:tcPr>
          <w:p>
            <w:pPr>
              <w:bidi/>
              <w:jc w:val="right"/>
            </w:pPr>
            <w:r/>
            <w:r>
              <w:t>"בדרך משפילה זו" ו"הקדימו והקימו" אינם טבעיים (כנראה מ-in this demeaning manner ו-pioneered); המשפט גם עמוס פסוקיות</w:t>
            </w:r>
          </w:p>
        </w:tc>
        <w:tc>
          <w:tcPr>
            <w:tcW w:type="dxa" w:w="1440"/>
          </w:tcPr>
          <w:p>
            <w:pPr>
              <w:bidi/>
              <w:jc w:val="right"/>
            </w:pPr>
            <w:r/>
            <w:r>
              <w:t>מחברו, אליעזר־אליהו פרידמן, מתאר באופן משפיל את הכולל שהקימו הסבא ור׳ לייזר־יעקב חווס בסלבודקה, ושאליו התכוון להצטרף לפני שראה אותו:</w:t>
            </w:r>
          </w:p>
        </w:tc>
      </w:tr>
      <w:tr>
        <w:tc>
          <w:tcPr>
            <w:tcW w:type="dxa" w:w="1440"/>
          </w:tcPr>
          <w:p>
            <w:pPr>
              <w:bidi/>
              <w:jc w:val="right"/>
            </w:pPr>
            <w:r/>
            <w:r>
              <w:t>1982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וליצור, בחצי לב, ציטוט מילולי כוזב של “ההחלטה”</w:t>
            </w:r>
          </w:p>
        </w:tc>
        <w:tc>
          <w:tcPr>
            <w:tcW w:type="dxa" w:w="1440"/>
          </w:tcPr>
          <w:p>
            <w:pPr>
              <w:bidi/>
              <w:jc w:val="right"/>
            </w:pPr>
            <w:r/>
            <w:r>
              <w:t>"בחצי לב" הוא תרגום מילולי של half-heartedly ואינו מבטא כאן את הכוונה (ציטוט שנוצר בלי הצהרה גלויה, ללא סגירת המירכאות)</w:t>
            </w:r>
          </w:p>
        </w:tc>
        <w:tc>
          <w:tcPr>
            <w:tcW w:type="dxa" w:w="1440"/>
          </w:tcPr>
          <w:p>
            <w:pPr>
              <w:bidi/>
              <w:jc w:val="right"/>
            </w:pPr>
            <w:r/>
            <w:r>
              <w:t>וליצור, כמעט בלי משים, ציטוט מילולי כוזב של “ההחלטה” שהתקבלה בה</w:t>
            </w:r>
          </w:p>
        </w:tc>
      </w:tr>
      <w:tr>
        <w:tc>
          <w:tcPr>
            <w:tcW w:type="dxa" w:w="1440"/>
          </w:tcPr>
          <w:p>
            <w:pPr>
              <w:bidi/>
              <w:jc w:val="right"/>
            </w:pPr>
            <w:r/>
            <w:r>
              <w:t>1998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אך אין להבין כיצד, לאחר שהתחרות ביניהן בגיוס הכספים הגיעה לדין</w:t>
            </w:r>
          </w:p>
        </w:tc>
        <w:tc>
          <w:tcPr>
            <w:tcW w:type="dxa" w:w="1440"/>
          </w:tcPr>
          <w:p>
            <w:pPr>
              <w:bidi/>
              <w:jc w:val="right"/>
            </w:pPr>
            <w:r/>
            <w:r>
              <w:t>משפט ארוך עם הפסקה בתוך הפסקה (מקף כפול והפניה) בין "כיצד" לפועל "היה מתיר"; קשה לעקוב אחר התחביר. גם "אין להבין" במקום "קשה להבין"</w:t>
            </w:r>
          </w:p>
        </w:tc>
        <w:tc>
          <w:tcPr>
            <w:tcW w:type="dxa" w:w="1440"/>
          </w:tcPr>
          <w:p>
            <w:pPr>
              <w:bidi/>
              <w:jc w:val="right"/>
            </w:pPr>
            <w:r/>
            <w:r>
              <w:t>קשה להבין כיצד היה בית הדין מתיר לישיבת קובנה המאוחרת להשתמש בשמה הנערץ של ישיבת וולוז׳ין הוותיקה, והרי התחרות ביניהן בגיוס הכספים הגיעה לדין (ראה פרק 5, הפסקה הראשונה בנספח ו).</w:t>
            </w:r>
          </w:p>
        </w:tc>
      </w:tr>
      <w:tr>
        <w:tc>
          <w:tcPr>
            <w:tcW w:type="dxa" w:w="1440"/>
          </w:tcPr>
          <w:p>
            <w:pPr>
              <w:bidi/>
              <w:jc w:val="right"/>
            </w:pPr>
            <w:r/>
            <w:r>
              <w:t>2001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וכך אכן עשתה העיר כשהחזירה את המשנה לשעבר לראש הישיבה, ר׳ רפאל שפירא, מרבנות בוברויסק</w:t>
            </w:r>
          </w:p>
        </w:tc>
        <w:tc>
          <w:tcPr>
            <w:tcW w:type="dxa" w:w="1440"/>
          </w:tcPr>
          <w:p>
            <w:pPr>
              <w:bidi/>
              <w:jc w:val="right"/>
            </w:pPr>
            <w:r/>
            <w:r>
              <w:t>משפט כבד: "העיר... החזירה" (הגייה אנגלית של the city), "המשנה לשעבר לראש הישיבה" ושרשרת של ל' ומ' וכ' עד "כדי שיהיה רבה"</w:t>
            </w:r>
          </w:p>
        </w:tc>
        <w:tc>
          <w:tcPr>
            <w:tcW w:type="dxa" w:w="1440"/>
          </w:tcPr>
          <w:p>
            <w:pPr>
              <w:bidi/>
              <w:jc w:val="right"/>
            </w:pPr>
            <w:r/>
            <w:r>
              <w:t>וכך אכן נהגו בוולוז׳ין, כשהחזירו את ר׳ רפאל שפירא, שהיה בעבר סגן ראש הישיבה, מרבנות בוברויסק, כדי שיכהן כרבה של העיר בשנת תרנ״ט.</w:t>
            </w:r>
          </w:p>
        </w:tc>
      </w:tr>
      <w:tr>
        <w:tc>
          <w:tcPr>
            <w:tcW w:type="dxa" w:w="1440"/>
          </w:tcPr>
          <w:p>
            <w:pPr>
              <w:bidi/>
              <w:jc w:val="right"/>
            </w:pPr>
            <w:r/>
            <w:r>
              <w:t>2010</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הוא ניצל בעור שיניו בפרעות בצ׳רקס</w:t>
            </w:r>
          </w:p>
        </w:tc>
        <w:tc>
          <w:tcPr>
            <w:tcW w:type="dxa" w:w="1440"/>
          </w:tcPr>
          <w:p>
            <w:pPr>
              <w:bidi/>
              <w:jc w:val="right"/>
            </w:pPr>
            <w:r/>
            <w:r>
              <w:t>"בעור שיניו" הוא תרגום מילולי של by the skin of his teeth; הביטוי העברי אחר</w:t>
            </w:r>
          </w:p>
        </w:tc>
        <w:tc>
          <w:tcPr>
            <w:tcW w:type="dxa" w:w="1440"/>
          </w:tcPr>
          <w:p>
            <w:pPr>
              <w:bidi/>
              <w:jc w:val="right"/>
            </w:pPr>
            <w:r/>
            <w:r>
              <w:t>הוא ניצל בנס (או: בקושי רב) מהפרעות בצ׳רקס</w:t>
            </w:r>
          </w:p>
        </w:tc>
      </w:tr>
      <w:tr>
        <w:tc>
          <w:tcPr>
            <w:tcW w:type="dxa" w:w="1440"/>
          </w:tcPr>
          <w:p>
            <w:pPr>
              <w:bidi/>
              <w:jc w:val="right"/>
            </w:pPr>
            <w:r/>
            <w:r>
              <w:t>2011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שבחסותו הוטל עליו ללמד בחורים</w:t>
            </w:r>
          </w:p>
        </w:tc>
        <w:tc>
          <w:tcPr>
            <w:tcW w:type="dxa" w:w="1440"/>
          </w:tcPr>
          <w:p>
            <w:pPr>
              <w:bidi/>
              <w:jc w:val="right"/>
            </w:pPr>
            <w:r/>
            <w:r>
              <w:t>"בחסותו הוטל עליו" אינו עברית טבעית (under whose auspices he was assigned)</w:t>
            </w:r>
          </w:p>
        </w:tc>
        <w:tc>
          <w:tcPr>
            <w:tcW w:type="dxa" w:w="1440"/>
          </w:tcPr>
          <w:p>
            <w:pPr>
              <w:bidi/>
              <w:jc w:val="right"/>
            </w:pPr>
            <w:r/>
            <w:r>
              <w:t>וכחבר הכולל הוטל עליו ללמד בחורים</w:t>
            </w:r>
          </w:p>
        </w:tc>
      </w:tr>
      <w:tr>
        <w:tc>
          <w:tcPr>
            <w:tcW w:type="dxa" w:w="1440"/>
          </w:tcPr>
          <w:p>
            <w:pPr>
              <w:bidi/>
              <w:jc w:val="right"/>
            </w:pPr>
            <w:r/>
            <w:r>
              <w:t>2013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אם כץ צודק, נראה שההסבר היחיד לטעות שעל המצבה הוא זה</w:t>
            </w:r>
          </w:p>
        </w:tc>
        <w:tc>
          <w:tcPr>
            <w:tcW w:type="dxa" w:w="1440"/>
          </w:tcPr>
          <w:p>
            <w:pPr>
              <w:bidi/>
              <w:jc w:val="right"/>
            </w:pPr>
            <w:r/>
            <w:r>
              <w:t>משפט ארוך ומקונן בהערה (כולל ״ומפני ש... החליטה המשפחה – ומוזר הדבר – להשאיר... ולהתאים...״)</w:t>
            </w:r>
          </w:p>
        </w:tc>
        <w:tc>
          <w:tcPr>
            <w:tcW w:type="dxa" w:w="1440"/>
          </w:tcPr>
          <w:p>
            <w:pPr>
              <w:bidi/>
              <w:jc w:val="right"/>
            </w:pPr>
            <w:r/>
            <w:r>
              <w:t>אם כץ צודק, נראה שיש הסבר אחד בלבד לטעות שעל המצבה: משורר לא ידוע חיבר את הקינה בהנחה מוטעית ש״יוסף״ הוא שמו הפרטי. הקינה הייתה מרגשת כל כך שהמשפחה החליטה – וזה מוזר – להשאירה כמות שהיא ולהתאים אליה את תחילת הכתובת (המובאת לעיל)</w:t>
            </w:r>
          </w:p>
        </w:tc>
      </w:tr>
      <w:tr>
        <w:tc>
          <w:tcPr>
            <w:tcW w:type="dxa" w:w="1440"/>
          </w:tcPr>
          <w:p>
            <w:pPr>
              <w:bidi/>
              <w:jc w:val="right"/>
            </w:pPr>
            <w:r/>
            <w:r>
              <w:t>2016</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כיצד חלק אכסניה עם הסבא</w:t>
            </w:r>
          </w:p>
        </w:tc>
        <w:tc>
          <w:tcPr>
            <w:tcW w:type="dxa" w:w="1440"/>
          </w:tcPr>
          <w:p>
            <w:pPr>
              <w:bidi/>
              <w:jc w:val="right"/>
            </w:pPr>
            <w:r/>
            <w:r>
              <w:t>״חלק אכסניה״ תרגום מילולי של shared lodgings</w:t>
            </w:r>
          </w:p>
        </w:tc>
        <w:tc>
          <w:tcPr>
            <w:tcW w:type="dxa" w:w="1440"/>
          </w:tcPr>
          <w:p>
            <w:pPr>
              <w:bidi/>
              <w:jc w:val="right"/>
            </w:pPr>
            <w:r/>
            <w:r>
              <w:t>כיצד התגורר יחד עם הסבא</w:t>
            </w:r>
          </w:p>
        </w:tc>
      </w:tr>
      <w:tr>
        <w:tc>
          <w:tcPr>
            <w:tcW w:type="dxa" w:w="1440"/>
          </w:tcPr>
          <w:p>
            <w:pPr>
              <w:bidi/>
              <w:jc w:val="right"/>
            </w:pPr>
            <w:r/>
            <w:r>
              <w:t>2018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את גדולתו הכוללת בתורה ציין ר׳ איסר־זלמן מלצר</w:t>
            </w:r>
          </w:p>
        </w:tc>
        <w:tc>
          <w:tcPr>
            <w:tcW w:type="dxa" w:w="1440"/>
          </w:tcPr>
          <w:p>
            <w:pPr>
              <w:bidi/>
              <w:jc w:val="right"/>
            </w:pPr>
            <w:r/>
            <w:r>
              <w:t>״גדולתו הכוללת״ אינו ברור ונשמע כתרגום של comprehensive greatness; גם סדר המילים אנגלי</w:t>
            </w:r>
          </w:p>
        </w:tc>
        <w:tc>
          <w:tcPr>
            <w:tcW w:type="dxa" w:w="1440"/>
          </w:tcPr>
          <w:p>
            <w:pPr>
              <w:bidi/>
              <w:jc w:val="right"/>
            </w:pPr>
            <w:r/>
            <w:r>
              <w:t>ר׳ איסר־זלמן מלצר ציין את גדולתו בכל חלקי התורה בהסכמה שנתן לקובץ משיעוריו</w:t>
            </w:r>
          </w:p>
        </w:tc>
      </w:tr>
      <w:tr>
        <w:tc>
          <w:tcPr>
            <w:tcW w:type="dxa" w:w="1440"/>
          </w:tcPr>
          <w:p>
            <w:pPr>
              <w:bidi/>
              <w:jc w:val="right"/>
            </w:pPr>
            <w:r/>
            <w:r>
              <w:t>2020</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העיירה בליטא שבה כיהן אבי ברבנות שלושים וחמש שנה לאחר מכן</w:t>
            </w:r>
          </w:p>
        </w:tc>
        <w:tc>
          <w:tcPr>
            <w:tcW w:type="dxa" w:w="1440"/>
          </w:tcPr>
          <w:p>
            <w:pPr>
              <w:bidi/>
              <w:jc w:val="right"/>
            </w:pPr>
            <w:r/>
            <w:r>
              <w:t>״לאחר מכן״ מעורפל ונשמע כמצורף לפועל הקודם; מתאר ציר זמן באופן מתורגם</w:t>
            </w:r>
          </w:p>
        </w:tc>
        <w:tc>
          <w:tcPr>
            <w:tcW w:type="dxa" w:w="1440"/>
          </w:tcPr>
          <w:p>
            <w:pPr>
              <w:bidi/>
              <w:jc w:val="right"/>
            </w:pPr>
            <w:r/>
            <w:r>
              <w:t>ציטוביאן, העיירה בליטא שבה כיהן אבי ברבנות כעבור שלושים וחמש שנה</w:t>
            </w:r>
          </w:p>
        </w:tc>
      </w:tr>
      <w:tr>
        <w:tc>
          <w:tcPr>
            <w:tcW w:type="dxa" w:w="1440"/>
          </w:tcPr>
          <w:p>
            <w:pPr>
              <w:bidi/>
              <w:jc w:val="right"/>
            </w:pPr>
            <w:r/>
            <w:r>
              <w:t>2023</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והוא קיבל את הצעתו של מישהו שלא להתאמץ</w:t>
            </w:r>
          </w:p>
        </w:tc>
        <w:tc>
          <w:tcPr>
            <w:tcW w:type="dxa" w:w="1440"/>
          </w:tcPr>
          <w:p>
            <w:pPr>
              <w:bidi/>
              <w:jc w:val="right"/>
            </w:pPr>
            <w:r/>
            <w:r>
              <w:t>פתיחת פסקה בכינוי ״הוא״ ללא נושא מפורש (הפסקה הקודמת עוסקת בכמה אנשים) ו״מישהו״ מתורגם</w:t>
            </w:r>
          </w:p>
        </w:tc>
        <w:tc>
          <w:tcPr>
            <w:tcW w:type="dxa" w:w="1440"/>
          </w:tcPr>
          <w:p>
            <w:pPr>
              <w:bidi/>
              <w:jc w:val="right"/>
            </w:pPr>
            <w:r/>
            <w:r>
              <w:t>ר׳ אברהם־אהרן קיבל את הצעתו של אחד התלמידים שלא להתאמץ למען קהל קטן כל כך בלשון שאינה שגורה בפיו</w:t>
            </w:r>
          </w:p>
        </w:tc>
      </w:tr>
      <w:tr>
        <w:tc>
          <w:tcPr>
            <w:tcW w:type="dxa" w:w="1440"/>
          </w:tcPr>
          <w:p>
            <w:pPr>
              <w:bidi/>
              <w:jc w:val="right"/>
            </w:pPr>
            <w:r/>
            <w:r>
              <w:t>2027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המאמר טועה כנראה כשנאמר בו ש</w:t>
            </w:r>
          </w:p>
        </w:tc>
        <w:tc>
          <w:tcPr>
            <w:tcW w:type="dxa" w:w="1440"/>
          </w:tcPr>
          <w:p>
            <w:pPr>
              <w:bidi/>
              <w:jc w:val="right"/>
            </w:pPr>
            <w:r/>
            <w:r>
              <w:t>מבנה סביל מיותר ומסורבל (the article is probably wrong when it says)</w:t>
            </w:r>
          </w:p>
        </w:tc>
        <w:tc>
          <w:tcPr>
            <w:tcW w:type="dxa" w:w="1440"/>
          </w:tcPr>
          <w:p>
            <w:pPr>
              <w:bidi/>
              <w:jc w:val="right"/>
            </w:pPr>
            <w:r/>
            <w:r>
              <w:t>כנראה טועה המאמר באמרו ש״נתקבל כר״מ בסלבודקה בשנת 1882 (תרמ״ב)״</w:t>
            </w:r>
          </w:p>
        </w:tc>
      </w:tr>
      <w:tr>
        <w:tc>
          <w:tcPr>
            <w:tcW w:type="dxa" w:w="1440"/>
          </w:tcPr>
          <w:p>
            <w:pPr>
              <w:bidi/>
              <w:jc w:val="right"/>
            </w:pPr>
            <w:r/>
            <w:r>
              <w:t>2034</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ייתכן שהחפץ־חיים הוא שהציע שכדי לבנות ישיבה גדולה</w:t>
            </w:r>
          </w:p>
        </w:tc>
        <w:tc>
          <w:tcPr>
            <w:tcW w:type="dxa" w:w="1440"/>
          </w:tcPr>
          <w:p>
            <w:pPr>
              <w:bidi/>
              <w:jc w:val="right"/>
            </w:pPr>
            <w:r/>
            <w:r>
              <w:t>משפט ארוך ומקונן מאוד (ייתכן ש... שכדי... יקבל... שהמליץ עליו...) שקשה לקרוא בנשימה אחת</w:t>
            </w:r>
          </w:p>
        </w:tc>
        <w:tc>
          <w:tcPr>
            <w:tcW w:type="dxa" w:w="1440"/>
          </w:tcPr>
          <w:p>
            <w:pPr>
              <w:bidi/>
              <w:jc w:val="right"/>
            </w:pPr>
            <w:r/>
            <w:r>
              <w:t>ייתכן שהחפץ־חיים הוא שהציע זאת. כדי לבנות ישיבה גדולה, שתתחרה אפילו בישיבת וולוז׳ין הוותיקה אך תצדד במוסר, כדאי לקבל את ר׳ נתן־צבי, אדם שהמליץ עליו ר׳ יוסף דב, ראש ישיבה לשעבר בוולוז׳ין</w:t>
            </w:r>
          </w:p>
        </w:tc>
      </w:tr>
      <w:tr>
        <w:tc>
          <w:tcPr>
            <w:tcW w:type="dxa" w:w="1440"/>
          </w:tcPr>
          <w:p>
            <w:pPr>
              <w:bidi/>
              <w:jc w:val="right"/>
            </w:pPr>
            <w:r/>
            <w:r>
              <w:t>2037</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שהחפץ־חיים היה ביקורתי במקצת כלפי הנצי״ב</w:t>
            </w:r>
          </w:p>
        </w:tc>
        <w:tc>
          <w:tcPr>
            <w:tcW w:type="dxa" w:w="1440"/>
          </w:tcPr>
          <w:p>
            <w:pPr>
              <w:bidi/>
              <w:jc w:val="right"/>
            </w:pPr>
            <w:r/>
            <w:r>
              <w:t>״ביקורתי כלפי״ הוא תרגום מילולי של critical of</w:t>
            </w:r>
          </w:p>
        </w:tc>
        <w:tc>
          <w:tcPr>
            <w:tcW w:type="dxa" w:w="1440"/>
          </w:tcPr>
          <w:p>
            <w:pPr>
              <w:bidi/>
              <w:jc w:val="right"/>
            </w:pPr>
            <w:r/>
            <w:r>
              <w:t>שהחפץ־חיים מתח ביקורת מסוימת על הנצי״ב</w:t>
            </w:r>
          </w:p>
        </w:tc>
      </w:tr>
      <w:tr>
        <w:tc>
          <w:tcPr>
            <w:tcW w:type="dxa" w:w="1440"/>
          </w:tcPr>
          <w:p>
            <w:pPr>
              <w:bidi/>
              <w:jc w:val="right"/>
            </w:pPr>
            <w:r/>
            <w:r>
              <w:t>2037</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ר׳ שלמה לורנץ מסר בשם ר׳ שמחה וסרמן, בנו של אחד מגדולי תלמידיו של החפץ־חיים, ר׳ אלחנן וסרמן, ש</w:t>
            </w:r>
          </w:p>
        </w:tc>
        <w:tc>
          <w:tcPr>
            <w:tcW w:type="dxa" w:w="1440"/>
          </w:tcPr>
          <w:p>
            <w:pPr>
              <w:bidi/>
              <w:jc w:val="right"/>
            </w:pPr>
            <w:r/>
            <w:r>
              <w:t>משפט כבד עם שרשרת תיאורים שמפרידה בין השם לתיאורו; קשה לדעת מי בן מי</w:t>
            </w:r>
          </w:p>
        </w:tc>
        <w:tc>
          <w:tcPr>
            <w:tcW w:type="dxa" w:w="1440"/>
          </w:tcPr>
          <w:p>
            <w:pPr>
              <w:bidi/>
              <w:jc w:val="right"/>
            </w:pPr>
            <w:r/>
            <w:r>
              <w:t>ר׳ שלמה לורנץ מסר בשם ר׳ שמחה וסרמן – בנו של ר׳ אלחנן וסרמן, מגדולי תלמידיו של החפץ־חיים – שהחפץ־חיים הסתייג במקצת מדברי הנצי״ב</w:t>
            </w:r>
          </w:p>
        </w:tc>
      </w:tr>
      <w:tr>
        <w:tc>
          <w:tcPr>
            <w:tcW w:type="dxa" w:w="1440"/>
          </w:tcPr>
          <w:p>
            <w:pPr>
              <w:bidi/>
              <w:jc w:val="right"/>
            </w:pPr>
            <w:r/>
            <w:r>
              <w:t>2038</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הובן שבדבריו על הבית השני התכוון הנצי״ב</w:t>
            </w:r>
          </w:p>
        </w:tc>
        <w:tc>
          <w:tcPr>
            <w:tcW w:type="dxa" w:w="1440"/>
          </w:tcPr>
          <w:p>
            <w:pPr>
              <w:bidi/>
              <w:jc w:val="right"/>
            </w:pPr>
            <w:r/>
            <w:r>
              <w:t>סביל מיותר ומתורגם (it was understood that)</w:t>
            </w:r>
          </w:p>
        </w:tc>
        <w:tc>
          <w:tcPr>
            <w:tcW w:type="dxa" w:w="1440"/>
          </w:tcPr>
          <w:p>
            <w:pPr>
              <w:bidi/>
              <w:jc w:val="right"/>
            </w:pPr>
            <w:r/>
            <w:r>
              <w:t>הבינו שבדבריו על הבית השני התכוון הנצי״ב למתוח ביקורת על בני התורה שבדורו</w:t>
            </w:r>
          </w:p>
        </w:tc>
      </w:tr>
      <w:tr>
        <w:tc>
          <w:tcPr>
            <w:tcW w:type="dxa" w:w="1440"/>
          </w:tcPr>
          <w:p>
            <w:pPr>
              <w:bidi/>
              <w:jc w:val="right"/>
            </w:pPr>
            <w:r/>
            <w:r>
              <w:t>2042</w:t>
            </w:r>
          </w:p>
        </w:tc>
        <w:tc>
          <w:tcPr>
            <w:tcW w:type="dxa" w:w="1440"/>
          </w:tcPr>
          <w:p>
            <w:pPr>
              <w:bidi/>
              <w:jc w:val="right"/>
            </w:pPr>
            <w:r/>
            <w:r>
              <w:t>should</w:t>
            </w:r>
          </w:p>
        </w:tc>
        <w:tc>
          <w:tcPr>
            <w:tcW w:type="dxa" w:w="1440"/>
          </w:tcPr>
          <w:p>
            <w:pPr>
              <w:bidi/>
              <w:jc w:val="right"/>
            </w:pPr>
            <w:r/>
            <w:r>
              <w:t>high</w:t>
            </w:r>
          </w:p>
        </w:tc>
        <w:tc>
          <w:tcPr>
            <w:tcW w:type="dxa" w:w="1440"/>
          </w:tcPr>
          <w:p>
            <w:pPr>
              <w:bidi/>
              <w:jc w:val="right"/>
            </w:pPr>
            <w:r/>
            <w:r>
              <w:t>שגילה במחקרו המדעי בנאפולי איזה חילזון מפיק</w:t>
            </w:r>
          </w:p>
        </w:tc>
        <w:tc>
          <w:tcPr>
            <w:tcW w:type="dxa" w:w="1440"/>
          </w:tcPr>
          <w:p>
            <w:pPr>
              <w:bidi/>
              <w:jc w:val="right"/>
            </w:pPr>
            <w:r/>
            <w:r>
              <w:t>״איזה״ במובן some הוא תרגום מילולי</w:t>
            </w:r>
          </w:p>
        </w:tc>
        <w:tc>
          <w:tcPr>
            <w:tcW w:type="dxa" w:w="1440"/>
          </w:tcPr>
          <w:p>
            <w:pPr>
              <w:bidi/>
              <w:jc w:val="right"/>
            </w:pPr>
            <w:r/>
            <w:r>
              <w:t>שגילה במחקרו המדעי בנאפולי חילזון מסוים המפיק את הצבע הכשר לכך</w:t>
            </w:r>
          </w:p>
        </w:tc>
      </w:tr>
      <w:tr>
        <w:tc>
          <w:tcPr>
            <w:tcW w:type="dxa" w:w="1440"/>
          </w:tcPr>
          <w:p>
            <w:pPr>
              <w:bidi/>
              <w:jc w:val="right"/>
            </w:pPr>
            <w:r/>
            <w:r>
              <w:t>2042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סומך על ראיה מדעית כיצד לקיים מצווה</w:t>
            </w:r>
          </w:p>
        </w:tc>
        <w:tc>
          <w:tcPr>
            <w:tcW w:type="dxa" w:w="1440"/>
          </w:tcPr>
          <w:p>
            <w:pPr>
              <w:bidi/>
              <w:jc w:val="right"/>
            </w:pPr>
            <w:r/>
            <w:r>
              <w:t>״ראיה מדעית כיצד לקיים״ מבנה אנגלי (evidence on how to)</w:t>
            </w:r>
          </w:p>
        </w:tc>
        <w:tc>
          <w:tcPr>
            <w:tcW w:type="dxa" w:w="1440"/>
          </w:tcPr>
          <w:p>
            <w:pPr>
              <w:bidi/>
              <w:jc w:val="right"/>
            </w:pPr>
            <w:r/>
            <w:r>
              <w:t>נשען על ראיה מדעית בעניין אופן קיומה של מצווה</w:t>
            </w:r>
          </w:p>
        </w:tc>
      </w:tr>
      <w:tr>
        <w:tc>
          <w:tcPr>
            <w:tcW w:type="dxa" w:w="1440"/>
          </w:tcPr>
          <w:p>
            <w:pPr>
              <w:bidi/>
              <w:jc w:val="right"/>
            </w:pPr>
            <w:r/>
            <w:r>
              <w:t>2048</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אפשר לברר מתי היה בליטא כדי לומר זאת – ראה הפסקה החמישית בנספח כו להלן, שהיה זה בקיץ תרמ״ב</w:t>
            </w:r>
          </w:p>
        </w:tc>
        <w:tc>
          <w:tcPr>
            <w:tcW w:type="dxa" w:w="1440"/>
          </w:tcPr>
          <w:p>
            <w:pPr>
              <w:bidi/>
              <w:jc w:val="right"/>
            </w:pPr>
            <w:r/>
            <w:r>
              <w:t>משפט מסורבל עם הפניה באמצע וחיבור ״ראה... ש״ שאינו תקין</w:t>
            </w:r>
          </w:p>
        </w:tc>
        <w:tc>
          <w:tcPr>
            <w:tcW w:type="dxa" w:w="1440"/>
          </w:tcPr>
          <w:p>
            <w:pPr>
              <w:bidi/>
              <w:jc w:val="right"/>
            </w:pPr>
            <w:r/>
            <w:r>
              <w:t>מכיוון שר׳ ישראל נפטר בשנת תרמ״ג, אפשר לברר מתי היה בליטא ואמר זאת: לפי הפסקה החמישית בנספח כו להלן, היה זה בקיץ תרמ״ב</w:t>
            </w:r>
          </w:p>
        </w:tc>
      </w:tr>
      <w:tr>
        <w:tc>
          <w:tcPr>
            <w:tcW w:type="dxa" w:w="1440"/>
          </w:tcPr>
          <w:p>
            <w:pPr>
              <w:bidi/>
              <w:jc w:val="right"/>
            </w:pPr>
            <w:r/>
            <w:r>
              <w:t>2051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זמן זה מורה שר׳ ישראל ביקש שינוי</w:t>
            </w:r>
          </w:p>
        </w:tc>
        <w:tc>
          <w:tcPr>
            <w:tcW w:type="dxa" w:w="1440"/>
          </w:tcPr>
          <w:p>
            <w:pPr>
              <w:bidi/>
              <w:jc w:val="right"/>
            </w:pPr>
            <w:r/>
            <w:r>
              <w:t>״זמן זה מורה״ אינו עברית טבעית (this timing indicates)</w:t>
            </w:r>
          </w:p>
        </w:tc>
        <w:tc>
          <w:tcPr>
            <w:tcW w:type="dxa" w:w="1440"/>
          </w:tcPr>
          <w:p>
            <w:pPr>
              <w:bidi/>
              <w:jc w:val="right"/>
            </w:pPr>
            <w:r/>
            <w:r>
              <w:t>מועד זה מלמד שר׳ ישראל ביקש שינוי כלשהו בדרך לימוד התלמוד זמן רב לפני הופעת ר׳ חיים סולובייצ׳יק</w:t>
            </w:r>
          </w:p>
        </w:tc>
      </w:tr>
      <w:tr>
        <w:tc>
          <w:tcPr>
            <w:tcW w:type="dxa" w:w="1440"/>
          </w:tcPr>
          <w:p>
            <w:pPr>
              <w:bidi/>
              <w:jc w:val="right"/>
            </w:pPr>
            <w:r/>
            <w:r>
              <w:t>2051</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כדי לגדל תלמידים</w:t>
            </w:r>
          </w:p>
        </w:tc>
        <w:tc>
          <w:tcPr>
            <w:tcW w:type="dxa" w:w="1440"/>
          </w:tcPr>
          <w:p>
            <w:pPr>
              <w:bidi/>
              <w:jc w:val="right"/>
            </w:pPr>
            <w:r/>
            <w:r>
              <w:t>״לגדל תלמידים״ תרגום מילולי של grow students</w:t>
            </w:r>
          </w:p>
        </w:tc>
        <w:tc>
          <w:tcPr>
            <w:tcW w:type="dxa" w:w="1440"/>
          </w:tcPr>
          <w:p>
            <w:pPr>
              <w:bidi/>
              <w:jc w:val="right"/>
            </w:pPr>
            <w:r/>
            <w:r>
              <w:t>כדי להצמיח תלמידים (או: לעורר חשק בתלמידים)</w:t>
            </w:r>
          </w:p>
        </w:tc>
      </w:tr>
      <w:tr>
        <w:tc>
          <w:tcPr>
            <w:tcW w:type="dxa" w:w="1440"/>
          </w:tcPr>
          <w:p>
            <w:pPr>
              <w:bidi/>
              <w:jc w:val="right"/>
            </w:pPr>
            <w:r/>
            <w:r>
              <w:t>2052</w:t>
            </w:r>
          </w:p>
        </w:tc>
        <w:tc>
          <w:tcPr>
            <w:tcW w:type="dxa" w:w="1440"/>
          </w:tcPr>
          <w:p>
            <w:pPr>
              <w:bidi/>
              <w:jc w:val="right"/>
            </w:pPr>
            <w:r/>
            <w:r>
              <w:t>should</w:t>
            </w:r>
          </w:p>
        </w:tc>
        <w:tc>
          <w:tcPr>
            <w:tcW w:type="dxa" w:w="1440"/>
          </w:tcPr>
          <w:p>
            <w:pPr>
              <w:bidi/>
              <w:jc w:val="right"/>
            </w:pPr>
            <w:r/>
            <w:r>
              <w:t>medium</w:t>
            </w:r>
          </w:p>
        </w:tc>
        <w:tc>
          <w:tcPr>
            <w:tcW w:type="dxa" w:w="1440"/>
          </w:tcPr>
          <w:p>
            <w:pPr>
              <w:bidi/>
              <w:jc w:val="right"/>
            </w:pPr>
            <w:r/>
            <w:r>
              <w:t>בראייה הצופה פני עתיד יותר מן התלמידים</w:t>
            </w:r>
          </w:p>
        </w:tc>
        <w:tc>
          <w:tcPr>
            <w:tcW w:type="dxa" w:w="1440"/>
          </w:tcPr>
          <w:p>
            <w:pPr>
              <w:bidi/>
              <w:jc w:val="right"/>
            </w:pPr>
            <w:r/>
            <w:r>
              <w:t>השוואה מתורגמת (more forward-looking than) ומבנה כבד</w:t>
            </w:r>
          </w:p>
        </w:tc>
        <w:tc>
          <w:tcPr>
            <w:tcW w:type="dxa" w:w="1440"/>
          </w:tcPr>
          <w:p>
            <w:pPr>
              <w:bidi/>
              <w:jc w:val="right"/>
            </w:pPr>
            <w:r/>
            <w:r>
              <w:t>נראה שר׳ ישראל הזקן ראה רחוק יותר מן התלמידים ה״מבוגרים״ בישיבת וולוז׳ין, והעריך את דרכו של ר׳ חיים כדרך העתיד</w:t>
            </w:r>
          </w:p>
        </w:tc>
      </w:tr>
      <w:tr>
        <w:tc>
          <w:tcPr>
            <w:tcW w:type="dxa" w:w="1440"/>
          </w:tcPr>
          <w:p>
            <w:pPr>
              <w:bidi/>
              <w:jc w:val="right"/>
            </w:pPr>
            <w:r/>
            <w:r>
              <w:t>1492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הרפתקה זו סופרה בשיחה המוקלטת עם ר׳ מרדכי שפירא</w:t>
            </w:r>
          </w:p>
        </w:tc>
        <w:tc>
          <w:tcPr>
            <w:tcW w:type="dxa" w:w="1440"/>
          </w:tcPr>
          <w:p>
            <w:pPr>
              <w:bidi/>
              <w:jc w:val="right"/>
            </w:pPr>
            <w:r/>
            <w:r>
              <w:t>מבנה סביל מיותר ושימוש לא טבעי ב״סופרה״</w:t>
            </w:r>
          </w:p>
        </w:tc>
        <w:tc>
          <w:tcPr>
            <w:tcW w:type="dxa" w:w="1440"/>
          </w:tcPr>
          <w:p>
            <w:pPr>
              <w:bidi/>
              <w:jc w:val="right"/>
            </w:pPr>
            <w:r/>
            <w:r>
              <w:t>את ההרפתקה הזאת סיפר אבי בשיחה המוקלטת עם ר׳ מרדכי שפירא</w:t>
            </w:r>
          </w:p>
        </w:tc>
      </w:tr>
      <w:tr>
        <w:tc>
          <w:tcPr>
            <w:tcW w:type="dxa" w:w="1440"/>
          </w:tcPr>
          <w:p>
            <w:pPr>
              <w:bidi/>
              <w:jc w:val="right"/>
            </w:pPr>
            <w:r/>
            <w:r>
              <w:t>1498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הגנרלים הגרמנים התחרו זה בזה על הזכות להיחשב כמי שמצא את השם, שגאל את גאוותם הצבאית ממפלתם שם חצי אלף שנים קודם לכן</w:t>
            </w:r>
          </w:p>
        </w:tc>
        <w:tc>
          <w:tcPr>
            <w:tcW w:type="dxa" w:w="1440"/>
          </w:tcPr>
          <w:p>
            <w:pPr>
              <w:bidi/>
              <w:jc w:val="right"/>
            </w:pPr>
            <w:r/>
            <w:r>
              <w:t>משפט כבד: שרשרת של כינויים ותיאורים, ו״שם״ בסוף המשפט מיותר ואנגלי</w:t>
            </w:r>
          </w:p>
        </w:tc>
        <w:tc>
          <w:tcPr>
            <w:tcW w:type="dxa" w:w="1440"/>
          </w:tcPr>
          <w:p>
            <w:pPr>
              <w:bidi/>
              <w:jc w:val="right"/>
            </w:pPr>
            <w:r/>
            <w:r>
              <w:t>הגנרלים הגרמנים התחרו ביניהם על הכבוד שנפל בחלקו של מי שהמציא את השם, ובכך גאל את גאוותם הצבאית מן התבוסה שנחלו באותו מקום חמש מאות שנה קודם לכן</w:t>
            </w:r>
          </w:p>
        </w:tc>
      </w:tr>
      <w:tr>
        <w:tc>
          <w:tcPr>
            <w:tcW w:type="dxa" w:w="1440"/>
          </w:tcPr>
          <w:p>
            <w:pPr>
              <w:bidi/>
              <w:jc w:val="right"/>
            </w:pPr>
            <w:r/>
            <w:r>
              <w:t>1501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הגטו הוקם על רוב שטחו של הפרבר ונסגר בכ׳ בתמוז תש״א*, ונדחסו בו 30,000 יהודים</w:t>
            </w:r>
          </w:p>
        </w:tc>
        <w:tc>
          <w:tcPr>
            <w:tcW w:type="dxa" w:w="1440"/>
          </w:tcPr>
          <w:p>
            <w:pPr>
              <w:bidi/>
              <w:jc w:val="right"/>
            </w:pPr>
            <w:r/>
            <w:r>
              <w:t>״על רוב שטחו״ ניסוח מילולי ומעורפל; המשפט כולו גם מורכב מפעלים סבילים רצופים</w:t>
            </w:r>
          </w:p>
        </w:tc>
        <w:tc>
          <w:tcPr>
            <w:tcW w:type="dxa" w:w="1440"/>
          </w:tcPr>
          <w:p>
            <w:pPr>
              <w:bidi/>
              <w:jc w:val="right"/>
            </w:pPr>
            <w:r/>
            <w:r>
              <w:t>הגטו הוקם ברובו של שטח הפרבר ונסגר בכ׳ בתמוז תש״א*, ו־30,000 יהודים נדחסו בו</w:t>
            </w:r>
          </w:p>
        </w:tc>
      </w:tr>
      <w:tr>
        <w:tc>
          <w:tcPr>
            <w:tcW w:type="dxa" w:w="1440"/>
          </w:tcPr>
          <w:p>
            <w:pPr>
              <w:bidi/>
              <w:jc w:val="right"/>
            </w:pPr>
            <w:r/>
            <w:r>
              <w:t>1502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 אליהו־בער זרחי, הקדום ברבני ציטוביאן הידועים לנו</w:t>
            </w:r>
          </w:p>
        </w:tc>
        <w:tc>
          <w:tcPr>
            <w:tcW w:type="dxa" w:w="1440"/>
          </w:tcPr>
          <w:p>
            <w:pPr>
              <w:bidi/>
              <w:jc w:val="right"/>
            </w:pPr>
            <w:r/>
            <w:r>
              <w:t>״הקדום ברבני ... הידועים לנו״ ניסוח מסורבל שמתורגם מ־the earliest known</w:t>
            </w:r>
          </w:p>
        </w:tc>
        <w:tc>
          <w:tcPr>
            <w:tcW w:type="dxa" w:w="1440"/>
          </w:tcPr>
          <w:p>
            <w:pPr>
              <w:bidi/>
              <w:jc w:val="right"/>
            </w:pPr>
            <w:r/>
            <w:r>
              <w:t>ר׳ אליהו־בער זרחי, הרב הראשון בציטוביאן שידוע לנו</w:t>
            </w:r>
          </w:p>
        </w:tc>
      </w:tr>
      <w:tr>
        <w:tc>
          <w:tcPr>
            <w:tcW w:type="dxa" w:w="1440"/>
          </w:tcPr>
          <w:p>
            <w:pPr>
              <w:bidi/>
              <w:jc w:val="right"/>
            </w:pPr>
            <w:r/>
            <w:r>
              <w:t>1506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שהיה עשיר מצד עצמו, ואחיו הגדול, איש העסקים ר׳ אברהם, פתחו בשנת תקכ״א בתביעה משפטית</w:t>
            </w:r>
          </w:p>
        </w:tc>
        <w:tc>
          <w:tcPr>
            <w:tcW w:type="dxa" w:w="1440"/>
          </w:tcPr>
          <w:p>
            <w:pPr>
              <w:bidi/>
              <w:jc w:val="right"/>
            </w:pPr>
            <w:r/>
            <w:r>
              <w:t>״עשיר מצד עצמו״ תרגום מילולי של wealthy in his own right; והמשפט הפותח כבד, עם נושא ארוך ופסוקית מקוננת לפני הפועל</w:t>
            </w:r>
          </w:p>
        </w:tc>
        <w:tc>
          <w:tcPr>
            <w:tcW w:type="dxa" w:w="1440"/>
          </w:tcPr>
          <w:p>
            <w:pPr>
              <w:bidi/>
              <w:jc w:val="right"/>
            </w:pPr>
            <w:r/>
            <w:r>
              <w:t>מצבה של הקהילה התייצב כשרבה של ויליאמפולה, ר׳ משה סולובייצ׳יק,11 שהיה עשיר בזכות עצמו, ואחיו הגדול, איש העסקים ר׳ אברהם, תבעו בבית משפט בשנת תקכ״א את ביטול ההגבלה השרירותית על מגורי יהודים</w:t>
            </w:r>
          </w:p>
        </w:tc>
      </w:tr>
      <w:tr>
        <w:tc>
          <w:tcPr>
            <w:tcW w:type="dxa" w:w="1440"/>
          </w:tcPr>
          <w:p>
            <w:pPr>
              <w:bidi/>
              <w:jc w:val="right"/>
            </w:pPr>
            <w:r/>
            <w:r>
              <w:t>1520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כשהסתיר את כתב היד בן 300 העמודים שעל מיטתו</w:t>
            </w:r>
          </w:p>
        </w:tc>
        <w:tc>
          <w:tcPr>
            <w:tcW w:type="dxa" w:w="1440"/>
          </w:tcPr>
          <w:p>
            <w:pPr>
              <w:bidi/>
              <w:jc w:val="right"/>
            </w:pPr>
            <w:r/>
            <w:r>
              <w:t>״בן 300 העמודים״ מבנה מילולי מאנגלית (300-page)</w:t>
            </w:r>
          </w:p>
        </w:tc>
        <w:tc>
          <w:tcPr>
            <w:tcW w:type="dxa" w:w="1440"/>
          </w:tcPr>
          <w:p>
            <w:pPr>
              <w:bidi/>
              <w:jc w:val="right"/>
            </w:pPr>
            <w:r/>
            <w:r>
              <w:t>כשהסתיר את כתב היד, בן 300 העמודים, שהיה מונח על מיטתו (או: כתב היד של כ־300 עמודים)</w:t>
            </w:r>
          </w:p>
        </w:tc>
      </w:tr>
      <w:tr>
        <w:tc>
          <w:tcPr>
            <w:tcW w:type="dxa" w:w="1440"/>
          </w:tcPr>
          <w:p>
            <w:pPr>
              <w:bidi/>
              <w:jc w:val="right"/>
            </w:pPr>
            <w:r/>
            <w:r>
              <w:t>1533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הוא גם עקבי בכך שהוא מכנה את ר׳ איצל׳ה בלאזר ראש הישיבה של המוסד</w:t>
            </w:r>
          </w:p>
        </w:tc>
        <w:tc>
          <w:tcPr>
            <w:tcW w:type="dxa" w:w="1440"/>
          </w:tcPr>
          <w:p>
            <w:pPr>
              <w:bidi/>
              <w:jc w:val="right"/>
            </w:pPr>
            <w:r/>
            <w:r>
              <w:t>״עקבי בכך ש...״ מבנה אנגלי (consistent in that he); עדיף מבנה תמציתי</w:t>
            </w:r>
          </w:p>
        </w:tc>
        <w:tc>
          <w:tcPr>
            <w:tcW w:type="dxa" w:w="1440"/>
          </w:tcPr>
          <w:p>
            <w:pPr>
              <w:bidi/>
              <w:jc w:val="right"/>
            </w:pPr>
            <w:r/>
            <w:r>
              <w:t>הוא גם עקבי בכינויו את ר׳ איצל׳ה בלאזר ראש הישיבה של המוסד, ולא מנהל הכולל</w:t>
            </w:r>
          </w:p>
        </w:tc>
      </w:tr>
      <w:tr>
        <w:tc>
          <w:tcPr>
            <w:tcW w:type="dxa" w:w="1440"/>
          </w:tcPr>
          <w:p>
            <w:pPr>
              <w:bidi/>
              <w:jc w:val="right"/>
            </w:pPr>
            <w:r/>
            <w:r>
              <w:t>1541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היא שהביאה לקושי שהסבא הסתבך בו</w:t>
            </w:r>
          </w:p>
        </w:tc>
        <w:tc>
          <w:tcPr>
            <w:tcW w:type="dxa" w:w="1440"/>
          </w:tcPr>
          <w:p>
            <w:pPr>
              <w:bidi/>
              <w:jc w:val="right"/>
            </w:pPr>
            <w:r/>
            <w:r>
              <w:t>״הביאה לקושי שהסתבך בו״ ערבוב מבנים מסורבל; ״עצתו המכוננת״ גם היא קשה</w:t>
            </w:r>
          </w:p>
        </w:tc>
        <w:tc>
          <w:tcPr>
            <w:tcW w:type="dxa" w:w="1440"/>
          </w:tcPr>
          <w:p>
            <w:pPr>
              <w:bidi/>
              <w:jc w:val="right"/>
            </w:pPr>
            <w:r/>
            <w:r>
              <w:t>היא שהסבכה את הסבא בקושי שנקלע אליו (או: שגרמה לו את הקושי)</w:t>
            </w:r>
          </w:p>
        </w:tc>
      </w:tr>
      <w:tr>
        <w:tc>
          <w:tcPr>
            <w:tcW w:type="dxa" w:w="1440"/>
          </w:tcPr>
          <w:p>
            <w:pPr>
              <w:bidi/>
              <w:jc w:val="right"/>
            </w:pPr>
            <w:r/>
            <w:r>
              <w:t>1565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ייתכן בהחלט שהרב עצמו הביא רבים מבעלי הבתים שלו לבית המדרש הישן</w:t>
            </w:r>
          </w:p>
        </w:tc>
        <w:tc>
          <w:tcPr>
            <w:tcW w:type="dxa" w:w="1440"/>
          </w:tcPr>
          <w:p>
            <w:pPr>
              <w:bidi/>
              <w:jc w:val="right"/>
            </w:pPr>
            <w:r/>
            <w:r>
              <w:t>״שלו״ כינוי שייכות מיותר מאנגלית (his own baalei batim); בהמשך הערת השוליים גם ״אף עד כדי כך שהתלמידים נדחקו״ מגושם. (הציטוט מהערת שוליים 1123 הצמודה לפסקה זו.)</w:t>
            </w:r>
          </w:p>
        </w:tc>
        <w:tc>
          <w:tcPr>
            <w:tcW w:type="dxa" w:w="1440"/>
          </w:tcPr>
          <w:p>
            <w:pPr>
              <w:bidi/>
              <w:jc w:val="right"/>
            </w:pPr>
            <w:r/>
            <w:r>
              <w:t>ייתכן בהחלט שהרב עצמו הביא רבים מבעלי הבתים שבקהילתו לבית המדרש הישן; ובהמשך: עד שהתלמידים נדחקו בימים מסוימים בשנה ונאלצו למצוא מקום אחר.</w:t>
            </w:r>
          </w:p>
        </w:tc>
      </w:tr>
      <w:tr>
        <w:tc>
          <w:tcPr>
            <w:tcW w:type="dxa" w:w="1440"/>
          </w:tcPr>
          <w:p>
            <w:pPr>
              <w:bidi/>
              <w:jc w:val="right"/>
            </w:pPr>
            <w:r/>
            <w:r>
              <w:t>1578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אף שהתנגד להתבודדות שגזר ר׳ יוזל על עצמו ונמשכה יותר מעשר שנים</w:t>
            </w:r>
          </w:p>
        </w:tc>
        <w:tc>
          <w:tcPr>
            <w:tcW w:type="dxa" w:w="1440"/>
          </w:tcPr>
          <w:p>
            <w:pPr>
              <w:bidi/>
              <w:jc w:val="right"/>
            </w:pPr>
            <w:r/>
            <w:r>
              <w:t>משפט עמוס: לא ברור מי התנגד (ר׳ איצל׳ה או ר׳ יוזל), והעברת ״ונמשכה״ מתייחסת להתבודדות ברחוק מהפועל.</w:t>
            </w:r>
          </w:p>
        </w:tc>
        <w:tc>
          <w:tcPr>
            <w:tcW w:type="dxa" w:w="1440"/>
          </w:tcPr>
          <w:p>
            <w:pPr>
              <w:bidi/>
              <w:jc w:val="right"/>
            </w:pPr>
            <w:r/>
            <w:r>
              <w:t>אף שהתנגד להתבודדות שהטיל ר׳ יוזל על עצמו, והיא נמשכה יותר מעשר שנים</w:t>
            </w:r>
          </w:p>
        </w:tc>
      </w:tr>
      <w:tr>
        <w:tc>
          <w:tcPr>
            <w:tcW w:type="dxa" w:w="1440"/>
          </w:tcPr>
          <w:p>
            <w:pPr>
              <w:bidi/>
              <w:jc w:val="right"/>
            </w:pPr>
            <w:r/>
            <w:r>
              <w:t>1590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טיהרו פעולות הדיכוי של הממשלה נגד כל אוהדי הסוציאליזם את הישיבות מן הגורמים שעשו בהן מהומות</w:t>
            </w:r>
          </w:p>
        </w:tc>
        <w:tc>
          <w:tcPr>
            <w:tcW w:type="dxa" w:w="1440"/>
          </w:tcPr>
          <w:p>
            <w:pPr>
              <w:bidi/>
              <w:jc w:val="right"/>
            </w:pPr>
            <w:r/>
            <w:r>
              <w:t>שרשרת סמיכויות כבדה (פעולות הדיכוי של הממשלה נגד כל אוהדי הסוציאליזם) לפני המושא; הפועל ״טיהרו״ עם נושא מופשט יוצר משפט מסורבל.</w:t>
            </w:r>
          </w:p>
        </w:tc>
        <w:tc>
          <w:tcPr>
            <w:tcW w:type="dxa" w:w="1440"/>
          </w:tcPr>
          <w:p>
            <w:pPr>
              <w:bidi/>
              <w:jc w:val="right"/>
            </w:pPr>
            <w:r/>
            <w:r>
              <w:t>הממשלה דיכאה את כל אוהדי הסוציאליזם, ובכך נוקו הישיבות ממחוללי המהומות.</w:t>
            </w:r>
          </w:p>
        </w:tc>
      </w:tr>
      <w:tr>
        <w:tc>
          <w:tcPr>
            <w:tcW w:type="dxa" w:w="1440"/>
          </w:tcPr>
          <w:p>
            <w:pPr>
              <w:bidi/>
              <w:jc w:val="right"/>
            </w:pPr>
            <w:r/>
            <w:r>
              <w:t>1591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שהיו פתוחים לחלק גדול מן הנוער היהודי ומושכים אותו</w:t>
            </w:r>
          </w:p>
        </w:tc>
        <w:tc>
          <w:tcPr>
            <w:tcW w:type="dxa" w:w="1440"/>
          </w:tcPr>
          <w:p>
            <w:pPr>
              <w:bidi/>
              <w:jc w:val="right"/>
            </w:pPr>
            <w:r/>
            <w:r>
              <w:t>מבנה לא תקין: ״פתוחים... ומושכים אותו״ משלב תואר ושם פועל בלי יחס מתאים (פתוחים בפני), והחיבור מגושם.</w:t>
            </w:r>
          </w:p>
        </w:tc>
        <w:tc>
          <w:tcPr>
            <w:tcW w:type="dxa" w:w="1440"/>
          </w:tcPr>
          <w:p>
            <w:pPr>
              <w:bidi/>
              <w:jc w:val="right"/>
            </w:pPr>
            <w:r/>
            <w:r>
              <w:t>שהיו פתוחים בפני חלק גדול מן הנוער היהודי ומשכו אותו אליהם</w:t>
            </w:r>
          </w:p>
        </w:tc>
      </w:tr>
      <w:tr>
        <w:tc>
          <w:tcPr>
            <w:tcW w:type="dxa" w:w="1440"/>
          </w:tcPr>
          <w:p>
            <w:pPr>
              <w:bidi/>
              <w:jc w:val="right"/>
            </w:pPr>
            <w:r/>
            <w:r>
              <w:t>1596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שאינה ישיבת מוסר ואין בה משגיח – או שהסבא היה מרוחק מדי מן הישיבה</w:t>
            </w:r>
          </w:p>
        </w:tc>
        <w:tc>
          <w:tcPr>
            <w:tcW w:type="dxa" w:w="1440"/>
          </w:tcPr>
          <w:p>
            <w:pPr>
              <w:bidi/>
              <w:jc w:val="right"/>
            </w:pPr>
            <w:r/>
            <w:r>
              <w:t>מבנה לא ברור: ״או שהסבא היה...״ נתלה על ״רמז שלדעתו״ אחרי רצף משפטי זיקה וקו מפריד, והקורא עלול לחשוב שמדובר במשפט אחד סבוך.</w:t>
            </w:r>
          </w:p>
        </w:tc>
        <w:tc>
          <w:tcPr>
            <w:tcW w:type="dxa" w:w="1440"/>
          </w:tcPr>
          <w:p>
            <w:pPr>
              <w:bidi/>
              <w:jc w:val="right"/>
            </w:pPr>
            <w:r/>
            <w:r>
              <w:t>בכך רמז שלדעתו האחראים למעשה הרע היו תלמידי כנסת בית יצחק, שאינה ישיבת מוסר ואין בה משגיח; או לחלופין, שהסבא היה מרוחק מדי מן הישיבה באותה שעה והפך בכך את כנסת ישראל ל״ישיבה בלי משגיח״.</w:t>
            </w:r>
          </w:p>
        </w:tc>
      </w:tr>
      <w:tr>
        <w:tc>
          <w:tcPr>
            <w:tcW w:type="dxa" w:w="1440"/>
          </w:tcPr>
          <w:p>
            <w:pPr>
              <w:bidi/>
              <w:jc w:val="right"/>
            </w:pPr>
            <w:r/>
            <w:r>
              <w:t>1612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הראשון נושא אופי בלתי רשמי יחסית – שיחה – ואילו השני הוא עיסוקו המחייב</w:t>
            </w:r>
          </w:p>
        </w:tc>
        <w:tc>
          <w:tcPr>
            <w:tcW w:type="dxa" w:w="1440"/>
          </w:tcPr>
          <w:p>
            <w:pPr>
              <w:bidi/>
              <w:jc w:val="right"/>
            </w:pPr>
            <w:r/>
            <w:r>
              <w:t>״נושא אופי״ הוא תרגום מילולי של bears a character, וההפניה ״הראשון/השני״ מרוחקת מהנושאים (מוסר/הלכה) שהוזכרו במשפט הקודם.</w:t>
            </w:r>
          </w:p>
        </w:tc>
        <w:tc>
          <w:tcPr>
            <w:tcW w:type="dxa" w:w="1440"/>
          </w:tcPr>
          <w:p>
            <w:pPr>
              <w:bidi/>
              <w:jc w:val="right"/>
            </w:pPr>
            <w:r/>
            <w:r>
              <w:t>המוסר הוא בעל אופי בלתי רשמי יחסית – שיחה – ואילו הלימוד הוא עיסוקו המחייב של המוסד</w:t>
            </w:r>
          </w:p>
        </w:tc>
      </w:tr>
      <w:tr>
        <w:tc>
          <w:tcPr>
            <w:tcW w:type="dxa" w:w="1440"/>
          </w:tcPr>
          <w:p>
            <w:pPr>
              <w:bidi/>
              <w:jc w:val="right"/>
            </w:pPr>
            <w:r/>
            <w:r>
              <w:t>1628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ורצה לומר שרבו פיקח על אכילתו ושנתו לא פחות משפיקחו אדמו״רים חסידיים על אכילתם ושנתם של חסידיהם</w:t>
            </w:r>
          </w:p>
        </w:tc>
        <w:tc>
          <w:tcPr>
            <w:tcW w:type="dxa" w:w="1440"/>
          </w:tcPr>
          <w:p>
            <w:pPr>
              <w:bidi/>
              <w:jc w:val="right"/>
            </w:pPr>
            <w:r/>
            <w:r>
              <w:t>משפט כבד: השוואה מורכבת עם הטיית 'משפיקחו' שאינה טבעית, וחזרה על 'אכילה ושינה'</w:t>
            </w:r>
          </w:p>
        </w:tc>
        <w:tc>
          <w:tcPr>
            <w:tcW w:type="dxa" w:w="1440"/>
          </w:tcPr>
          <w:p>
            <w:pPr>
              <w:bidi/>
              <w:jc w:val="right"/>
            </w:pPr>
            <w:r/>
            <w:r>
              <w:t>ורצה לומר שרבו פיקח על אכילתו ושנתו כפי שאדמו״רים חסידיים מפקחים על אכילת חסידיהם ושנתם, ושהוא קשור לסבא מסלבודקה כקשר חסיד לרבו.</w:t>
            </w:r>
          </w:p>
        </w:tc>
      </w:tr>
      <w:tr>
        <w:tc>
          <w:tcPr>
            <w:tcW w:type="dxa" w:w="1440"/>
          </w:tcPr>
          <w:p>
            <w:pPr>
              <w:bidi/>
              <w:jc w:val="right"/>
            </w:pPr>
            <w:r/>
            <w:r>
              <w:t>1634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כשרב קובנה התגלה כחסר מיומנות בגיוס כספים באמריקה, הוצג לו הישגו של הרב לסין</w:t>
            </w:r>
          </w:p>
        </w:tc>
        <w:tc>
          <w:tcPr>
            <w:tcW w:type="dxa" w:w="1440"/>
          </w:tcPr>
          <w:p>
            <w:pPr>
              <w:bidi/>
              <w:jc w:val="right"/>
            </w:pPr>
            <w:r/>
            <w:r>
              <w:t>'התגלה כחסר מיומנות' ומבנה סביל ('הוצג לו') נשמעים כתרגום</w:t>
            </w:r>
          </w:p>
        </w:tc>
        <w:tc>
          <w:tcPr>
            <w:tcW w:type="dxa" w:w="1440"/>
          </w:tcPr>
          <w:p>
            <w:pPr>
              <w:bidi/>
              <w:jc w:val="right"/>
            </w:pPr>
            <w:r/>
            <w:r>
              <w:t>כשהתברר שרב קובנה אינו מיומן בגיוס כספים באמריקה, הציגו לו את הישגו של הרב לסין כדוגמה למה שאפשר להשיג אפילו בליטא הענייה.</w:t>
            </w:r>
          </w:p>
        </w:tc>
      </w:tr>
      <w:tr>
        <w:tc>
          <w:tcPr>
            <w:tcW w:type="dxa" w:w="1440"/>
          </w:tcPr>
          <w:p>
            <w:pPr>
              <w:bidi/>
              <w:jc w:val="right"/>
            </w:pPr>
            <w:r/>
            <w:r>
              <w:t>1645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היה “קצות החושן” דגם מובהק לסברא תלמודית</w:t>
            </w:r>
          </w:p>
        </w:tc>
        <w:tc>
          <w:tcPr>
            <w:tcW w:type="dxa" w:w="1440"/>
          </w:tcPr>
          <w:p>
            <w:pPr>
              <w:bidi/>
              <w:jc w:val="right"/>
            </w:pPr>
            <w:r/>
            <w:r>
              <w:t>'דגם' הוא תרגום של model/paradigm ואינו טבעי כאן</w:t>
            </w:r>
          </w:p>
        </w:tc>
        <w:tc>
          <w:tcPr>
            <w:tcW w:type="dxa" w:w="1440"/>
          </w:tcPr>
          <w:p>
            <w:pPr>
              <w:bidi/>
              <w:jc w:val="right"/>
            </w:pPr>
            <w:r/>
            <w:r>
              <w:t>היה “קצות החושן” דוגמה מובהקת (מופת) לסברה תלמודית</w:t>
            </w:r>
          </w:p>
        </w:tc>
      </w:tr>
      <w:tr>
        <w:tc>
          <w:tcPr>
            <w:tcW w:type="dxa" w:w="1440"/>
          </w:tcPr>
          <w:p>
            <w:pPr>
              <w:bidi/>
              <w:jc w:val="right"/>
            </w:pPr>
            <w:r/>
            <w:r>
              <w:t>1647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שני הטירונים היו מרוצים</w:t>
            </w:r>
          </w:p>
        </w:tc>
        <w:tc>
          <w:tcPr>
            <w:tcW w:type="dxa" w:w="1440"/>
          </w:tcPr>
          <w:p>
            <w:pPr>
              <w:bidi/>
              <w:jc w:val="right"/>
            </w:pPr>
            <w:r/>
            <w:r>
              <w:t>'טירון' (ובפסקה 1652 'הטירון') הוא תרגום של novice/greenhorn וצורם בהקשר ישיבתי</w:t>
            </w:r>
          </w:p>
        </w:tc>
        <w:tc>
          <w:tcPr>
            <w:tcW w:type="dxa" w:w="1440"/>
          </w:tcPr>
          <w:p>
            <w:pPr>
              <w:bidi/>
              <w:jc w:val="right"/>
            </w:pPr>
            <w:r/>
            <w:r>
              <w:t>שני הצעירים החדשים היו מרוצים (ובפסקה 1652: 'הבחור החדש')</w:t>
            </w:r>
          </w:p>
        </w:tc>
      </w:tr>
      <w:tr>
        <w:tc>
          <w:tcPr>
            <w:tcW w:type="dxa" w:w="1440"/>
          </w:tcPr>
          <w:p>
            <w:pPr>
              <w:bidi/>
              <w:jc w:val="right"/>
            </w:pPr>
            <w:r/>
            <w:r>
              <w:t>1656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במסע פרדה לפני שהיגר לאמריקה</w:t>
            </w:r>
          </w:p>
        </w:tc>
        <w:tc>
          <w:tcPr>
            <w:tcW w:type="dxa" w:w="1440"/>
          </w:tcPr>
          <w:p>
            <w:pPr>
              <w:bidi/>
              <w:jc w:val="right"/>
            </w:pPr>
            <w:r/>
            <w:r>
              <w:t>'מסע פרדה' תרגום מילולי של farewell tour; הצירוף הרגיל הוא 'סיור פרידה'</w:t>
            </w:r>
          </w:p>
        </w:tc>
        <w:tc>
          <w:tcPr>
            <w:tcW w:type="dxa" w:w="1440"/>
          </w:tcPr>
          <w:p>
            <w:pPr>
              <w:bidi/>
              <w:jc w:val="right"/>
            </w:pPr>
            <w:r/>
            <w:r>
              <w:t>בסיור פרידה לפני שהיגר לאמריקה</w:t>
            </w:r>
          </w:p>
        </w:tc>
      </w:tr>
      <w:tr>
        <w:tc>
          <w:tcPr>
            <w:tcW w:type="dxa" w:w="1440"/>
          </w:tcPr>
          <w:p>
            <w:pPr>
              <w:bidi/>
              <w:jc w:val="right"/>
            </w:pPr>
            <w:r/>
            <w:r>
              <w:t>1659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הביא את העניין לסיום מוצלח</w:t>
            </w:r>
          </w:p>
        </w:tc>
        <w:tc>
          <w:tcPr>
            <w:tcW w:type="dxa" w:w="1440"/>
          </w:tcPr>
          <w:p>
            <w:pPr>
              <w:bidi/>
              <w:jc w:val="right"/>
            </w:pPr>
            <w:r/>
            <w:r>
              <w:t>תרגום מילולי של brought to a successful conclusion</w:t>
            </w:r>
          </w:p>
        </w:tc>
        <w:tc>
          <w:tcPr>
            <w:tcW w:type="dxa" w:w="1440"/>
          </w:tcPr>
          <w:p>
            <w:pPr>
              <w:bidi/>
              <w:jc w:val="right"/>
            </w:pPr>
            <w:r/>
            <w:r>
              <w:t>הצליח לסדר את העניין / סיים את העניין בהצלחה</w:t>
            </w:r>
          </w:p>
        </w:tc>
      </w:tr>
      <w:tr>
        <w:tc>
          <w:tcPr>
            <w:tcW w:type="dxa" w:w="1440"/>
          </w:tcPr>
          <w:p>
            <w:pPr>
              <w:bidi/>
              <w:jc w:val="right"/>
            </w:pPr>
            <w:r/>
            <w:r>
              <w:t>1662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מה עשוי לשכנעו בהפך יותר מהודעת הסבא לו (ולחברו שעמו) שאין כלל ודאות שיתקבל?!</w:t>
            </w:r>
          </w:p>
        </w:tc>
        <w:tc>
          <w:tcPr>
            <w:tcW w:type="dxa" w:w="1440"/>
          </w:tcPr>
          <w:p>
            <w:pPr>
              <w:bidi/>
              <w:jc w:val="right"/>
            </w:pPr>
            <w:r/>
            <w:r>
              <w:t>שאלה רטורית מסורבלת עם סוגריים; 'בהפך' ו'הודעת הסבא לו' נשמעים מתורגמים</w:t>
            </w:r>
          </w:p>
        </w:tc>
        <w:tc>
          <w:tcPr>
            <w:tcW w:type="dxa" w:w="1440"/>
          </w:tcPr>
          <w:p>
            <w:pPr>
              <w:bidi/>
              <w:jc w:val="right"/>
            </w:pPr>
            <w:r/>
            <w:r>
              <w:t>ומה יוכל לשכנעו שלא כך הדבר יותר מהודעת הסבא לו ולחברו שאין כלל ודאות שיתקבלו?!</w:t>
            </w:r>
          </w:p>
        </w:tc>
      </w:tr>
      <w:tr>
        <w:tc>
          <w:tcPr>
            <w:tcW w:type="dxa" w:w="1440"/>
          </w:tcPr>
          <w:p>
            <w:pPr>
              <w:bidi/>
              <w:jc w:val="right"/>
            </w:pPr>
            <w:r/>
            <w:r>
              <w:t>1663</w:t>
            </w:r>
          </w:p>
        </w:tc>
        <w:tc>
          <w:tcPr>
            <w:tcW w:type="dxa" w:w="1440"/>
          </w:tcPr>
          <w:p>
            <w:pPr>
              <w:bidi/>
              <w:jc w:val="right"/>
            </w:pPr>
            <w:r/>
            <w:r>
              <w:t>optional</w:t>
            </w:r>
          </w:p>
        </w:tc>
        <w:tc>
          <w:tcPr>
            <w:tcW w:type="dxa" w:w="1440"/>
          </w:tcPr>
          <w:p>
            <w:pPr>
              <w:bidi/>
              <w:jc w:val="right"/>
            </w:pPr>
            <w:r/>
            <w:r>
              <w:t>high</w:t>
            </w:r>
          </w:p>
        </w:tc>
        <w:tc>
          <w:tcPr>
            <w:tcW w:type="dxa" w:w="1440"/>
          </w:tcPr>
          <w:p>
            <w:pPr>
              <w:bidi/>
              <w:jc w:val="right"/>
            </w:pPr>
            <w:r/>
            <w:r>
              <w:t>למד בסלבודקה באותה תקופה שבה למד בה אבי</w:t>
            </w:r>
          </w:p>
        </w:tc>
        <w:tc>
          <w:tcPr>
            <w:tcW w:type="dxa" w:w="1440"/>
          </w:tcPr>
          <w:p>
            <w:pPr>
              <w:bidi/>
              <w:jc w:val="right"/>
            </w:pPr>
            <w:r/>
            <w:r>
              <w:t>כפל 'שבה...בה' מיותר</w:t>
            </w:r>
          </w:p>
        </w:tc>
        <w:tc>
          <w:tcPr>
            <w:tcW w:type="dxa" w:w="1440"/>
          </w:tcPr>
          <w:p>
            <w:pPr>
              <w:bidi/>
              <w:jc w:val="right"/>
            </w:pPr>
            <w:r/>
            <w:r>
              <w:t>למד בסלבודקה באותה תקופה שבה למד אבי</w:t>
            </w:r>
          </w:p>
        </w:tc>
      </w:tr>
      <w:tr>
        <w:tc>
          <w:tcPr>
            <w:tcW w:type="dxa" w:w="1440"/>
          </w:tcPr>
          <w:p>
            <w:pPr>
              <w:bidi/>
              <w:jc w:val="right"/>
            </w:pPr>
            <w:r/>
            <w:r>
              <w:t>1685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הרב חדש סיפר שכשכמה בחורים שרצו חזרת הש״ץ מלאה ארגנו מניין משלהם</w:t>
            </w:r>
          </w:p>
        </w:tc>
        <w:tc>
          <w:tcPr>
            <w:tcW w:type="dxa" w:w="1440"/>
          </w:tcPr>
          <w:p>
            <w:pPr>
              <w:bidi/>
              <w:jc w:val="right"/>
            </w:pPr>
            <w:r/>
            <w:r>
              <w:t>צליל כבד ('שכשכמה') והשמטת קישור בין שתי העובדות</w:t>
            </w:r>
          </w:p>
        </w:tc>
        <w:tc>
          <w:tcPr>
            <w:tcW w:type="dxa" w:w="1440"/>
          </w:tcPr>
          <w:p>
            <w:pPr>
              <w:bidi/>
              <w:jc w:val="right"/>
            </w:pPr>
            <w:r/>
            <w:r>
              <w:t>הרב חדש סיפר שכמה בחורים שרצו חזרת הש״ץ מלאה ארגנו מניין משלהם באחד החדרים הצדדיים, ושיחה של הסבא שמה קץ לפרישתם.</w:t>
            </w:r>
          </w:p>
        </w:tc>
      </w:tr>
      <w:tr>
        <w:tc>
          <w:tcPr>
            <w:tcW w:type="dxa" w:w="1440"/>
          </w:tcPr>
          <w:p>
            <w:pPr>
              <w:bidi/>
              <w:jc w:val="right"/>
            </w:pPr>
            <w:r/>
            <w:r>
              <w:t>1693</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אבי שקד על ספריו כל כך, עד שלעיתים קרובות, בתום יום הלימוד הארוך, שלא פעם נמשך גם שעות נוספות בלילה, נרדם בשינה עמוקה</w:t>
            </w:r>
          </w:p>
        </w:tc>
        <w:tc>
          <w:tcPr>
            <w:tcW w:type="dxa" w:w="1440"/>
          </w:tcPr>
          <w:p>
            <w:pPr>
              <w:bidi/>
              <w:jc w:val="right"/>
            </w:pPr>
            <w:r/>
            <w:r>
              <w:t>משפט מקונן עם שני משפטי ביניים לפני הפועל, והצירוף 'נרדם בשינה עמוקה' מיותר</w:t>
            </w:r>
          </w:p>
        </w:tc>
        <w:tc>
          <w:tcPr>
            <w:tcW w:type="dxa" w:w="1440"/>
          </w:tcPr>
          <w:p>
            <w:pPr>
              <w:bidi/>
              <w:jc w:val="right"/>
            </w:pPr>
            <w:r/>
            <w:r>
              <w:t>אבי שקד על ספריו כל כך, שלעיתים קרובות נרדם בשינה עמוקה ליד הסטנדר בתום יום הלימוד הארוך, שלא פעם נמשך גם שעות אחדות בלילה.</w:t>
            </w:r>
          </w:p>
        </w:tc>
      </w:tr>
      <w:tr>
        <w:tc>
          <w:tcPr>
            <w:tcW w:type="dxa" w:w="1440"/>
          </w:tcPr>
          <w:p>
            <w:pPr>
              <w:bidi/>
              <w:jc w:val="right"/>
            </w:pPr>
            <w:r/>
            <w:r>
              <w:t>1696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שפירושו המילולי שאיפת טבק הרחה.</w:t>
            </w:r>
          </w:p>
        </w:tc>
        <w:tc>
          <w:tcPr>
            <w:tcW w:type="dxa" w:w="1440"/>
          </w:tcPr>
          <w:p>
            <w:pPr>
              <w:bidi/>
              <w:jc w:val="right"/>
            </w:pPr>
            <w:r/>
            <w:r>
              <w:t>צירוף שאינו תקין: 'שאיפת טבק הרחה'</w:t>
            </w:r>
          </w:p>
        </w:tc>
        <w:tc>
          <w:tcPr>
            <w:tcW w:type="dxa" w:w="1440"/>
          </w:tcPr>
          <w:p>
            <w:pPr>
              <w:bidi/>
              <w:jc w:val="right"/>
            </w:pPr>
            <w:r/>
            <w:r>
              <w:t>שפירושו המילולי “הרחת טבק”.</w:t>
            </w:r>
          </w:p>
        </w:tc>
      </w:tr>
      <w:tr>
        <w:tc>
          <w:tcPr>
            <w:tcW w:type="dxa" w:w="1440"/>
          </w:tcPr>
          <w:p>
            <w:pPr>
              <w:bidi/>
              <w:jc w:val="right"/>
            </w:pPr>
            <w:r/>
            <w:r>
              <w:t>1701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וכשכולם ידעו שגם ידעתי ללמוד טוב ממנו</w:t>
            </w:r>
          </w:p>
        </w:tc>
        <w:tc>
          <w:tcPr>
            <w:tcW w:type="dxa" w:w="1440"/>
          </w:tcPr>
          <w:p>
            <w:pPr>
              <w:bidi/>
              <w:jc w:val="right"/>
            </w:pPr>
            <w:r/>
            <w:r>
              <w:t>ניסוח תרגומי ומגומגם ('ידעו שגם ידעתי'); מובן הכוונה: שהוא למד טוב ממנו</w:t>
            </w:r>
          </w:p>
        </w:tc>
        <w:tc>
          <w:tcPr>
            <w:tcW w:type="dxa" w:w="1440"/>
          </w:tcPr>
          <w:p>
            <w:pPr>
              <w:bidi/>
              <w:jc w:val="right"/>
            </w:pPr>
            <w:r/>
            <w:r>
              <w:t>וכולם ידעו שאני גם למדן גדול ממנו</w:t>
            </w:r>
          </w:p>
        </w:tc>
      </w:tr>
      <w:tr>
        <w:tc>
          <w:tcPr>
            <w:tcW w:type="dxa" w:w="1440"/>
          </w:tcPr>
          <w:p>
            <w:pPr>
              <w:bidi/>
              <w:jc w:val="right"/>
            </w:pPr>
            <w:r/>
            <w:r>
              <w:t>1712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מעניין שהרב הלר נמשך למוסר אף שלמד אצל הנצי״ב, שהתנגד למוסר, עד שנסמך.</w:t>
            </w:r>
          </w:p>
        </w:tc>
        <w:tc>
          <w:tcPr>
            <w:tcW w:type="dxa" w:w="1440"/>
          </w:tcPr>
          <w:p>
            <w:pPr>
              <w:bidi/>
              <w:jc w:val="right"/>
            </w:pPr>
            <w:r/>
            <w:r>
              <w:t>'עד שנסמך' תלוי באוויר ואפשר לקשרו לפועל הלא נכון; סדר מילים אנגלי</w:t>
            </w:r>
          </w:p>
        </w:tc>
        <w:tc>
          <w:tcPr>
            <w:tcW w:type="dxa" w:w="1440"/>
          </w:tcPr>
          <w:p>
            <w:pPr>
              <w:bidi/>
              <w:jc w:val="right"/>
            </w:pPr>
            <w:r/>
            <w:r>
              <w:t>מעניין שהרב הלר נמשך למוסר אף שלמד אצל הנצי״ב, שהתנגד למוסר, והוא למד אצלו עד שנסמך.</w:t>
            </w:r>
          </w:p>
        </w:tc>
      </w:tr>
      <w:tr>
        <w:tc>
          <w:tcPr>
            <w:tcW w:type="dxa" w:w="1440"/>
          </w:tcPr>
          <w:p>
            <w:pPr>
              <w:bidi/>
              <w:jc w:val="right"/>
            </w:pPr>
            <w:r/>
            <w:r>
              <w:t>1716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אנציקלופדיה יודאיקה אומרת: מאמצע המאה ה־19 החלה ההשכלה להשפיע</w:t>
            </w:r>
          </w:p>
        </w:tc>
        <w:tc>
          <w:tcPr>
            <w:tcW w:type="dxa" w:w="1440"/>
          </w:tcPr>
          <w:p>
            <w:pPr>
              <w:bidi/>
              <w:jc w:val="right"/>
            </w:pPr>
            <w:r/>
            <w:r>
              <w:t>'אומרת' על ספר – תרגום מילולי של says; וגם 'מאמצי המשכילים להניב פרי' כבד</w:t>
            </w:r>
          </w:p>
        </w:tc>
        <w:tc>
          <w:tcPr>
            <w:tcW w:type="dxa" w:w="1440"/>
          </w:tcPr>
          <w:p>
            <w:pPr>
              <w:bidi/>
              <w:jc w:val="right"/>
            </w:pPr>
            <w:r/>
            <w:r>
              <w:t>לפי אנציקלופדיה יודאיקה, מאמצע המאה ה־19 החלה ההשכלה להשפיע על יהודי רוסיה, ובשנות השבעים החלו מאמצי המשכילים נושאים פרי.</w:t>
            </w:r>
          </w:p>
        </w:tc>
      </w:tr>
      <w:tr>
        <w:tc>
          <w:tcPr>
            <w:tcW w:type="dxa" w:w="1440"/>
          </w:tcPr>
          <w:p>
            <w:pPr>
              <w:bidi/>
              <w:jc w:val="right"/>
            </w:pPr>
            <w:r/>
            <w:r>
              <w:t>1732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כשחש שעליו להצדיק את התמיכה הכספית של הישיבה באלמנתו ובילדיו של ר׳ משה</w:t>
            </w:r>
          </w:p>
        </w:tc>
        <w:tc>
          <w:tcPr>
            <w:tcW w:type="dxa" w:w="1440"/>
          </w:tcPr>
          <w:p>
            <w:pPr>
              <w:bidi/>
              <w:jc w:val="right"/>
            </w:pPr>
            <w:r/>
            <w:r>
              <w:t>'התמיכה הכספית של הישיבה באלמנתו' – שם פעולה כבד ושימוש תרגומי ב'ב־' לתמיכה</w:t>
            </w:r>
          </w:p>
        </w:tc>
        <w:tc>
          <w:tcPr>
            <w:tcW w:type="dxa" w:w="1440"/>
          </w:tcPr>
          <w:p>
            <w:pPr>
              <w:bidi/>
              <w:jc w:val="right"/>
            </w:pPr>
            <w:r/>
            <w:r>
              <w:t>כשחש שעליו להצדיק את העובדה שהישיבה מפרנסת את אלמנתו וילדיו של ר׳ משה</w:t>
            </w:r>
          </w:p>
        </w:tc>
      </w:tr>
      <w:tr>
        <w:tc>
          <w:tcPr>
            <w:tcW w:type="dxa" w:w="1440"/>
          </w:tcPr>
          <w:p>
            <w:pPr>
              <w:bidi/>
              <w:jc w:val="right"/>
            </w:pPr>
            <w:r/>
            <w:r>
              <w:t>1777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בצירוף מקרים, עוד לפני מינויו של ר׳ ברוך־בער</w:t>
            </w:r>
          </w:p>
        </w:tc>
        <w:tc>
          <w:tcPr>
            <w:tcW w:type="dxa" w:w="1440"/>
          </w:tcPr>
          <w:p>
            <w:pPr>
              <w:bidi/>
              <w:jc w:val="right"/>
            </w:pPr>
            <w:r/>
            <w:r>
              <w:t>״בצירוף מקרים״ במקום לא טבעי במשפט, נשמע כתרגום של coincidentally</w:t>
            </w:r>
          </w:p>
        </w:tc>
        <w:tc>
          <w:tcPr>
            <w:tcW w:type="dxa" w:w="1440"/>
          </w:tcPr>
          <w:p>
            <w:pPr>
              <w:bidi/>
              <w:jc w:val="right"/>
            </w:pPr>
            <w:r/>
            <w:r>
              <w:t>במקרה, עוד לפני מינויו של ר׳ ברוך־בער לכנסת בית יצחק, הצטרפו לכנסת ישראל ״רבים מבוגרי ה׳קיבוץ׳ (שלו) בהלוסק״</w:t>
            </w:r>
          </w:p>
        </w:tc>
      </w:tr>
      <w:tr>
        <w:tc>
          <w:tcPr>
            <w:tcW w:type="dxa" w:w="1440"/>
          </w:tcPr>
          <w:p>
            <w:pPr>
              <w:bidi/>
              <w:jc w:val="right"/>
            </w:pPr>
            <w:r/>
            <w:r>
              <w:t>1790</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רבנו לא ראה את ר׳ חיים מעולם עד אחרי פרוץ</w:t>
            </w:r>
          </w:p>
        </w:tc>
        <w:tc>
          <w:tcPr>
            <w:tcW w:type="dxa" w:w="1440"/>
          </w:tcPr>
          <w:p>
            <w:pPr>
              <w:bidi/>
              <w:jc w:val="right"/>
            </w:pPr>
            <w:r/>
            <w:r>
              <w:t>״מעולם עד״ הוא תרגום מילולי (never until)</w:t>
            </w:r>
          </w:p>
        </w:tc>
        <w:tc>
          <w:tcPr>
            <w:tcW w:type="dxa" w:w="1440"/>
          </w:tcPr>
          <w:p>
            <w:pPr>
              <w:bidi/>
              <w:jc w:val="right"/>
            </w:pPr>
            <w:r/>
            <w:r>
              <w:t>רבנו לא ראה את ר׳ חיים עד אחרי פרוץ מלחמת העולם הראשונה</w:t>
            </w:r>
          </w:p>
        </w:tc>
      </w:tr>
      <w:tr>
        <w:tc>
          <w:tcPr>
            <w:tcW w:type="dxa" w:w="1440"/>
          </w:tcPr>
          <w:p>
            <w:pPr>
              <w:bidi/>
              <w:jc w:val="right"/>
            </w:pPr>
            <w:r/>
            <w:r>
              <w:t>1794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אבל יחסו השלילי של ר׳ ברוך־בער לא ארך ימים</w:t>
            </w:r>
          </w:p>
        </w:tc>
        <w:tc>
          <w:tcPr>
            <w:tcW w:type="dxa" w:w="1440"/>
          </w:tcPr>
          <w:p>
            <w:pPr>
              <w:bidi/>
              <w:jc w:val="right"/>
            </w:pPr>
            <w:r/>
            <w:r>
              <w:t>״יחס שלילי״ (negative attitude) מטעה: מדובר בסלידה או הסתייגות זמנית מכורח הוראת רבו, לא בעוינות</w:t>
            </w:r>
          </w:p>
        </w:tc>
        <w:tc>
          <w:tcPr>
            <w:tcW w:type="dxa" w:w="1440"/>
          </w:tcPr>
          <w:p>
            <w:pPr>
              <w:bidi/>
              <w:jc w:val="right"/>
            </w:pPr>
            <w:r/>
            <w:r>
              <w:t>אבל הסתייגותו של ר׳ ברוך־בער לא ארכה ימים</w:t>
            </w:r>
          </w:p>
        </w:tc>
      </w:tr>
      <w:tr>
        <w:tc>
          <w:tcPr>
            <w:tcW w:type="dxa" w:w="1440"/>
          </w:tcPr>
          <w:p>
            <w:pPr>
              <w:bidi/>
              <w:jc w:val="right"/>
            </w:pPr>
            <w:r/>
            <w:r>
              <w:t>1796</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אסתר אונגרישר אמרה גם היא, כשדיברה על השתתפות אביה ר׳ ראובן גרוזובסקי</w:t>
            </w:r>
          </w:p>
        </w:tc>
        <w:tc>
          <w:tcPr>
            <w:tcW w:type="dxa" w:w="1440"/>
          </w:tcPr>
          <w:p>
            <w:pPr>
              <w:bidi/>
              <w:jc w:val="right"/>
            </w:pPr>
            <w:r/>
            <w:r>
              <w:t>'אמרה גם היא' ו'שפעם נאסרה עליו' – משפט ארוך שחצץ בין הנושא לנשוא.</w:t>
            </w:r>
          </w:p>
        </w:tc>
        <w:tc>
          <w:tcPr>
            <w:tcW w:type="dxa" w:w="1440"/>
          </w:tcPr>
          <w:p>
            <w:pPr>
              <w:bidi/>
              <w:jc w:val="right"/>
            </w:pPr>
            <w:r/>
            <w:r>
              <w:t>גם אסתר אונגרישר, כשדיברה על השתתפות אביה ר׳ ראובן גרוזובסקי בשיעורי חותנו לעתיד, סיפרה שפעם נאסרה עליו הכניסה “בידי אנשי כנסת בית יצחק”.</w:t>
            </w:r>
          </w:p>
        </w:tc>
      </w:tr>
      <w:tr>
        <w:tc>
          <w:tcPr>
            <w:tcW w:type="dxa" w:w="1440"/>
          </w:tcPr>
          <w:p>
            <w:pPr>
              <w:bidi/>
              <w:jc w:val="right"/>
            </w:pPr>
            <w:r/>
            <w:r>
              <w:t>1797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ייתכן שבתקופה של פחות מחצי שנה שבה למד ר׳ אהרן בכנסת בית יצחק היה תלמיד בעייתי.</w:t>
            </w:r>
          </w:p>
        </w:tc>
        <w:tc>
          <w:tcPr>
            <w:tcW w:type="dxa" w:w="1440"/>
          </w:tcPr>
          <w:p>
            <w:pPr>
              <w:bidi/>
              <w:jc w:val="right"/>
            </w:pPr>
            <w:r/>
            <w:r>
              <w:t>משפט כבד: רצף 'בתקופה של פחות מחצי שנה שבה למד' לפני הנשוא.</w:t>
            </w:r>
          </w:p>
        </w:tc>
        <w:tc>
          <w:tcPr>
            <w:tcW w:type="dxa" w:w="1440"/>
          </w:tcPr>
          <w:p>
            <w:pPr>
              <w:bidi/>
              <w:jc w:val="right"/>
            </w:pPr>
            <w:r/>
            <w:r>
              <w:t>ייתכן שבפחות מחצי השנה שלמד ר׳ אהרן בכנסת בית יצחק היה תלמיד בעייתי.</w:t>
            </w:r>
          </w:p>
        </w:tc>
      </w:tr>
      <w:tr>
        <w:tc>
          <w:tcPr>
            <w:tcW w:type="dxa" w:w="1440"/>
          </w:tcPr>
          <w:p>
            <w:pPr>
              <w:bidi/>
              <w:jc w:val="right"/>
            </w:pPr>
            <w:r/>
            <w:r>
              <w:t>1798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מיד לאחר מכן שוב הקיש ר׳ אהרן על הסטנדר, וכבר טיפס בעצמו על השולחן</w:t>
            </w:r>
          </w:p>
        </w:tc>
        <w:tc>
          <w:tcPr>
            <w:tcW w:type="dxa" w:w="1440"/>
          </w:tcPr>
          <w:p>
            <w:pPr>
              <w:bidi/>
              <w:jc w:val="right"/>
            </w:pPr>
            <w:r/>
            <w:r>
              <w:t>חזרה על 'מיד' פעמיים בסמיכות (גם 'מיד חזר על כך').</w:t>
            </w:r>
          </w:p>
        </w:tc>
        <w:tc>
          <w:tcPr>
            <w:tcW w:type="dxa" w:w="1440"/>
          </w:tcPr>
          <w:p>
            <w:pPr>
              <w:bidi/>
              <w:jc w:val="right"/>
            </w:pPr>
            <w:r/>
            <w:r>
              <w:t>מיד לאחר מכן שוב הקיש ר׳ אהרן על הסטנדר, וכבר טיפס בעצמו על השולחן כדי להכריז הכרזה נוספת. אחר כך חזר על כך בפעם השלישית והציע עוד חידושים.</w:t>
            </w:r>
          </w:p>
        </w:tc>
      </w:tr>
      <w:tr>
        <w:tc>
          <w:tcPr>
            <w:tcW w:type="dxa" w:w="1440"/>
          </w:tcPr>
          <w:p>
            <w:pPr>
              <w:bidi/>
              <w:jc w:val="right"/>
            </w:pPr>
            <w:r/>
            <w:r>
              <w:t>1799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והיה צורך לעצור אותו בדרך נחרצת יותר.</w:t>
            </w:r>
          </w:p>
        </w:tc>
        <w:tc>
          <w:tcPr>
            <w:tcW w:type="dxa" w:w="1440"/>
          </w:tcPr>
          <w:p>
            <w:pPr>
              <w:bidi/>
              <w:jc w:val="right"/>
            </w:pPr>
            <w:r/>
            <w:r>
              <w:t>'בדרך נחרצת' – תרגום מילולי של in a more decisive way.</w:t>
            </w:r>
          </w:p>
        </w:tc>
        <w:tc>
          <w:tcPr>
            <w:tcW w:type="dxa" w:w="1440"/>
          </w:tcPr>
          <w:p>
            <w:pPr>
              <w:bidi/>
              <w:jc w:val="right"/>
            </w:pPr>
            <w:r/>
            <w:r>
              <w:t>והיה צורך לעצור אותו בנחרצות רבה יותר.</w:t>
            </w:r>
          </w:p>
        </w:tc>
      </w:tr>
      <w:tr>
        <w:tc>
          <w:tcPr>
            <w:tcW w:type="dxa" w:w="1440"/>
          </w:tcPr>
          <w:p>
            <w:pPr>
              <w:bidi/>
              <w:jc w:val="right"/>
            </w:pPr>
            <w:r/>
            <w:r>
              <w:t>1807</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שמותר להעניש עונש גופני כל עוד מכים את הילד</w:t>
            </w:r>
          </w:p>
        </w:tc>
        <w:tc>
          <w:tcPr>
            <w:tcW w:type="dxa" w:w="1440"/>
          </w:tcPr>
          <w:p>
            <w:pPr>
              <w:bidi/>
              <w:jc w:val="right"/>
            </w:pPr>
            <w:r/>
            <w:r>
              <w:t>'להעניש עונש' – דקדוק גרוע; ומעבר לגוף שלישי רבים סתמי מסורבל.</w:t>
            </w:r>
          </w:p>
        </w:tc>
        <w:tc>
          <w:tcPr>
            <w:tcW w:type="dxa" w:w="1440"/>
          </w:tcPr>
          <w:p>
            <w:pPr>
              <w:bidi/>
              <w:jc w:val="right"/>
            </w:pPr>
            <w:r/>
            <w:r>
              <w:t>שמותר להעניש בעונש גופני כל עוד המכה ניתנת באותה אהבה ובאותו יישוב הדעת שהפגין ר׳ ברוך־בער.</w:t>
            </w:r>
          </w:p>
        </w:tc>
      </w:tr>
      <w:tr>
        <w:tc>
          <w:tcPr>
            <w:tcW w:type="dxa" w:w="1440"/>
          </w:tcPr>
          <w:p>
            <w:pPr>
              <w:bidi/>
              <w:jc w:val="right"/>
            </w:pPr>
            <w:r/>
            <w:r>
              <w:t>1821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הוא אף תכנן להצטרף להכשרה דתית בוורשה</w:t>
            </w:r>
          </w:p>
        </w:tc>
        <w:tc>
          <w:tcPr>
            <w:tcW w:type="dxa" w:w="1440"/>
          </w:tcPr>
          <w:p>
            <w:pPr>
              <w:bidi/>
              <w:jc w:val="right"/>
            </w:pPr>
            <w:r/>
            <w:r>
              <w:t>(הערה 1434) 'הכשרה דתית' – תרגום חשוד של religious training; לא ברור במה מדובר.</w:t>
            </w:r>
          </w:p>
        </w:tc>
        <w:tc>
          <w:tcPr>
            <w:tcW w:type="dxa" w:w="1440"/>
          </w:tcPr>
          <w:p>
            <w:pPr>
              <w:bidi/>
              <w:jc w:val="right"/>
            </w:pPr>
            <w:r/>
            <w:r>
              <w:t>לבדוק מול המקור האנגלי; אולי: ‘לנסוע ללמוד בוורשה’ או לציין את שם המוסד.</w:t>
            </w:r>
          </w:p>
        </w:tc>
      </w:tr>
      <w:tr>
        <w:tc>
          <w:tcPr>
            <w:tcW w:type="dxa" w:w="1440"/>
          </w:tcPr>
          <w:p>
            <w:pPr>
              <w:bidi/>
              <w:jc w:val="right"/>
            </w:pPr>
            <w:r/>
            <w:r>
              <w:t>1827</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רומז לחלאים ולפגעים הרבים הפוגעים במקום זה או אחר</w:t>
            </w:r>
          </w:p>
        </w:tc>
        <w:tc>
          <w:tcPr>
            <w:tcW w:type="dxa" w:w="1440"/>
          </w:tcPr>
          <w:p>
            <w:pPr>
              <w:bidi/>
              <w:jc w:val="right"/>
            </w:pPr>
            <w:r/>
            <w:r>
              <w:t>חזרה 'פגעים הפוגעים'.</w:t>
            </w:r>
          </w:p>
        </w:tc>
        <w:tc>
          <w:tcPr>
            <w:tcW w:type="dxa" w:w="1440"/>
          </w:tcPr>
          <w:p>
            <w:pPr>
              <w:bidi/>
              <w:jc w:val="right"/>
            </w:pPr>
            <w:r/>
            <w:r>
              <w:t>רומז לחלאים ולמכות הרבות המכות במקום זה או אחר בכדור הארץ בכל רגע ביום ובלילה.</w:t>
            </w:r>
          </w:p>
        </w:tc>
      </w:tr>
      <w:tr>
        <w:tc>
          <w:tcPr>
            <w:tcW w:type="dxa" w:w="1440"/>
          </w:tcPr>
          <w:p>
            <w:pPr>
              <w:bidi/>
              <w:jc w:val="right"/>
            </w:pPr>
            <w:r/>
            <w:r>
              <w:t>1838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השווה גם פרק 4, הפסקה השנייה בנספח ז, שלאחר שר׳ לייזר־יעקב הכשיר את הקרקע</w:t>
            </w:r>
          </w:p>
        </w:tc>
        <w:tc>
          <w:tcPr>
            <w:tcW w:type="dxa" w:w="1440"/>
          </w:tcPr>
          <w:p>
            <w:pPr>
              <w:bidi/>
              <w:jc w:val="right"/>
            </w:pPr>
            <w:r/>
            <w:r>
              <w:t>משפט כבד: 'השווה... ש' עם 'שלאחר ש' ומשפט משנה נוסף.</w:t>
            </w:r>
          </w:p>
        </w:tc>
        <w:tc>
          <w:tcPr>
            <w:tcW w:type="dxa" w:w="1440"/>
          </w:tcPr>
          <w:p>
            <w:pPr>
              <w:bidi/>
              <w:jc w:val="right"/>
            </w:pPr>
            <w:r/>
            <w:r>
              <w:t>השווה גם פרק 4, הפסקה השנייה בנספח ז: לאחר שר׳ לייזר־יעקב הכשיר את הקרקע, נמשך ר׳ עובדיה עוד יותר לתמיכה בתורה כששמע את ר׳ ישראל סלנטר דורש בממל.</w:t>
            </w:r>
          </w:p>
        </w:tc>
      </w:tr>
      <w:tr>
        <w:tc>
          <w:tcPr>
            <w:tcW w:type="dxa" w:w="1440"/>
          </w:tcPr>
          <w:p>
            <w:pPr>
              <w:bidi/>
              <w:jc w:val="right"/>
            </w:pPr>
            <w:r/>
            <w:r>
              <w:t>1841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שקנה ללחמן אחוזה במקום שהוא היום פתח תקווה, וניהל אותה שלא לשביעות רצונו של בעליה</w:t>
            </w:r>
          </w:p>
        </w:tc>
        <w:tc>
          <w:tcPr>
            <w:tcW w:type="dxa" w:w="1440"/>
          </w:tcPr>
          <w:p>
            <w:pPr>
              <w:bidi/>
              <w:jc w:val="right"/>
            </w:pPr>
            <w:r/>
            <w:r>
              <w:t>(הערה 1461) משפט כבד ומקונן; 'שלא לשביעות רצונו של בעליה' גמלוני.</w:t>
            </w:r>
          </w:p>
        </w:tc>
        <w:tc>
          <w:tcPr>
            <w:tcW w:type="dxa" w:w="1440"/>
          </w:tcPr>
          <w:p>
            <w:pPr>
              <w:bidi/>
              <w:jc w:val="right"/>
            </w:pPr>
            <w:r/>
            <w:r>
              <w:t>שקנה ללחמן אחוזה במקום שבו שוכנת היום פתח תקווה, וניהל אותה באופן שלא סיפק את בעליה.</w:t>
            </w:r>
          </w:p>
        </w:tc>
      </w:tr>
      <w:tr>
        <w:tc>
          <w:tcPr>
            <w:tcW w:type="dxa" w:w="1440"/>
          </w:tcPr>
          <w:p>
            <w:pPr>
              <w:bidi/>
              <w:jc w:val="right"/>
            </w:pPr>
            <w:r/>
            <w:r>
              <w:t>1842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מאמר נגד המוסר בגיליון 21 בדצמבר 1910 של היומון הווילנאי “הזמן”, בכותרת</w:t>
            </w:r>
          </w:p>
        </w:tc>
        <w:tc>
          <w:tcPr>
            <w:tcW w:type="dxa" w:w="1440"/>
          </w:tcPr>
          <w:p>
            <w:pPr>
              <w:bidi/>
              <w:jc w:val="right"/>
            </w:pPr>
            <w:r/>
            <w:r>
              <w:t>'בכותרת... ובחתימת' – מבנה מילולי ומסורבל לפני הנשוא הרחוק.</w:t>
            </w:r>
          </w:p>
        </w:tc>
        <w:tc>
          <w:tcPr>
            <w:tcW w:type="dxa" w:w="1440"/>
          </w:tcPr>
          <w:p>
            <w:pPr>
              <w:bidi/>
              <w:jc w:val="right"/>
            </w:pPr>
            <w:r/>
            <w:r>
              <w:t>מאמר נגד המוסר, שכותרתו “‘מיצינט’ יהודי” וחתום “מאן דהו”, התפרסם בגיליון 21 בדצמבר 1910 של היומון הווילנאי “הזמן”, וטוען שלחמן קיבל חינוך אורתודוקסי מהוריו שומרי המצוות.</w:t>
            </w:r>
          </w:p>
        </w:tc>
      </w:tr>
      <w:tr>
        <w:tc>
          <w:tcPr>
            <w:tcW w:type="dxa" w:w="1440"/>
          </w:tcPr>
          <w:p>
            <w:pPr>
              <w:bidi/>
              <w:jc w:val="right"/>
            </w:pPr>
            <w:r/>
            <w:r>
              <w:t>1844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העורך בלבל בין התלמוד תורה של קלם כפי שהיה לפני גרובין</w:t>
            </w:r>
          </w:p>
        </w:tc>
        <w:tc>
          <w:tcPr>
            <w:tcW w:type="dxa" w:w="1440"/>
          </w:tcPr>
          <w:p>
            <w:pPr>
              <w:bidi/>
              <w:jc w:val="right"/>
            </w:pPr>
            <w:r/>
            <w:r>
              <w:t>(הערה 1470) הערה ארוכה מאוד; המשפט האחרון בה מקונן בשרשרת של 'כפי ש', 'אחרי ש', 'אף ש' ו'ואז'.</w:t>
            </w:r>
          </w:p>
        </w:tc>
        <w:tc>
          <w:tcPr>
            <w:tcW w:type="dxa" w:w="1440"/>
          </w:tcPr>
          <w:p>
            <w:pPr>
              <w:bidi/>
              <w:jc w:val="right"/>
            </w:pPr>
            <w:r/>
            <w:r>
              <w:t>לפצל לשני משפטים: ‘העורך בלבל בין התלמוד תורה של קלם לפני גרובין ובין צורתו אחרי שר׳ שמחה־זיסל חזר אליו. אף שנשאר בשמו המקורי, הפך המוסד מישיבה קטנה למוסד ללומדים המצטיינים במוסר, ורק אז נזקק לתמיכת הציבור הרחב.’</w:t>
            </w:r>
          </w:p>
        </w:tc>
      </w:tr>
      <w:tr>
        <w:tc>
          <w:tcPr>
            <w:tcW w:type="dxa" w:w="1440"/>
          </w:tcPr>
          <w:p>
            <w:pPr>
              <w:bidi/>
              <w:jc w:val="right"/>
            </w:pPr>
            <w:r/>
            <w:r>
              <w:t>1845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את אלפי הרובלים הרבים שתרם</w:t>
            </w:r>
          </w:p>
        </w:tc>
        <w:tc>
          <w:tcPr>
            <w:tcW w:type="dxa" w:w="1440"/>
          </w:tcPr>
          <w:p>
            <w:pPr>
              <w:bidi/>
              <w:jc w:val="right"/>
            </w:pPr>
            <w:r/>
            <w:r>
              <w:t>כפל: 'אלפי' ו'הרבים'.</w:t>
            </w:r>
          </w:p>
        </w:tc>
        <w:tc>
          <w:tcPr>
            <w:tcW w:type="dxa" w:w="1440"/>
          </w:tcPr>
          <w:p>
            <w:pPr>
              <w:bidi/>
              <w:jc w:val="right"/>
            </w:pPr>
            <w:r/>
            <w:r>
              <w:t>את אלפי הרובלים שתרם לקידום התורה ברוסיה שנים לאחר מכן</w:t>
            </w:r>
          </w:p>
        </w:tc>
      </w:tr>
      <w:tr>
        <w:tc>
          <w:tcPr>
            <w:tcW w:type="dxa" w:w="1440"/>
          </w:tcPr>
          <w:p>
            <w:pPr>
              <w:bidi/>
              <w:jc w:val="right"/>
            </w:pPr>
            <w:r/>
            <w:r>
              <w:t>1855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הסנדלר־ביבליופיל החצי־אנאלפבית המפורסם של ראסיין</w:t>
            </w:r>
          </w:p>
        </w:tc>
        <w:tc>
          <w:tcPr>
            <w:tcW w:type="dxa" w:w="1440"/>
          </w:tcPr>
          <w:p>
            <w:pPr>
              <w:bidi/>
              <w:jc w:val="right"/>
            </w:pPr>
            <w:r/>
            <w:r>
              <w:t>״חצי־אנאלפבית״ תרגום מילולי של semi-illiterate; שלוש תארים בשרשרת.</w:t>
            </w:r>
          </w:p>
        </w:tc>
        <w:tc>
          <w:tcPr>
            <w:tcW w:type="dxa" w:w="1440"/>
          </w:tcPr>
          <w:p>
            <w:pPr>
              <w:bidi/>
              <w:jc w:val="right"/>
            </w:pPr>
            <w:r/>
            <w:r>
              <w:t>הסנדלר הביבליופיל, כמעט אנאלפבית, הידוע של ראסיין.</w:t>
            </w:r>
          </w:p>
        </w:tc>
      </w:tr>
      <w:tr>
        <w:tc>
          <w:tcPr>
            <w:tcW w:type="dxa" w:w="1440"/>
          </w:tcPr>
          <w:p>
            <w:pPr>
              <w:bidi/>
              <w:jc w:val="right"/>
            </w:pPr>
            <w:r/>
            <w:r>
              <w:t>1859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המתכתב עמי טען קודם לכן</w:t>
            </w:r>
          </w:p>
        </w:tc>
        <w:tc>
          <w:tcPr>
            <w:tcW w:type="dxa" w:w="1440"/>
          </w:tcPr>
          <w:p>
            <w:pPr>
              <w:bidi/>
              <w:jc w:val="right"/>
            </w:pPr>
            <w:r/>
            <w:r>
              <w:t>״המתכתב עמי״ (my correspondent) חוזר כמה פעמים ונשמע תרגום מילולי.</w:t>
            </w:r>
          </w:p>
        </w:tc>
        <w:tc>
          <w:tcPr>
            <w:tcW w:type="dxa" w:w="1440"/>
          </w:tcPr>
          <w:p>
            <w:pPr>
              <w:bidi/>
              <w:jc w:val="right"/>
            </w:pPr>
            <w:r/>
            <w:r>
              <w:t>הכותב אליי טען קודם לכן / מי שכתב לי טען קודם לכן</w:t>
            </w:r>
          </w:p>
        </w:tc>
      </w:tr>
      <w:tr>
        <w:tc>
          <w:tcPr>
            <w:tcW w:type="dxa" w:w="1440"/>
          </w:tcPr>
          <w:p>
            <w:pPr>
              <w:bidi/>
              <w:jc w:val="right"/>
            </w:pPr>
            <w:r/>
            <w:r>
              <w:t>1861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בראיונו טען ר׳ יעקב ליפשיץ עוד שכאשר הסתבך הוא, ה“ליטוואק”, בעימות חמור</w:t>
            </w:r>
          </w:p>
        </w:tc>
        <w:tc>
          <w:tcPr>
            <w:tcW w:type="dxa" w:w="1440"/>
          </w:tcPr>
          <w:p>
            <w:pPr>
              <w:bidi/>
              <w:jc w:val="right"/>
            </w:pPr>
            <w:r/>
            <w:r>
              <w:t>״טען... הוא, ה“ליטוואק”״ הוא כינוי כפול מיותר ומבנה מקונן; ״בתקופה מסוימת בזמן לימודיו״ מיותר.</w:t>
            </w:r>
          </w:p>
        </w:tc>
        <w:tc>
          <w:tcPr>
            <w:tcW w:type="dxa" w:w="1440"/>
          </w:tcPr>
          <w:p>
            <w:pPr>
              <w:bidi/>
              <w:jc w:val="right"/>
            </w:pPr>
            <w:r/>
            <w:r>
              <w:t>בראיון סיפר ר׳ יעקב ליפשיץ גם שכשנקלע, כ“ליטוואק”, לעימות חמור עם הנהלת מתיבתא תורה ודעת, שהייתה נוטה לחסידות, עמד אבי לימינו ומנע את גירושו, מתוך אותה הכרת תודה לסבו.</w:t>
            </w:r>
          </w:p>
        </w:tc>
      </w:tr>
      <w:tr>
        <w:tc>
          <w:tcPr>
            <w:tcW w:type="dxa" w:w="1440"/>
          </w:tcPr>
          <w:p>
            <w:pPr>
              <w:bidi/>
              <w:jc w:val="right"/>
            </w:pPr>
            <w:r/>
            <w:r>
              <w:t>1865</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“זכרון יעקב” טוען:</w:t>
            </w:r>
          </w:p>
        </w:tc>
        <w:tc>
          <w:tcPr>
            <w:tcW w:type="dxa" w:w="1440"/>
          </w:tcPr>
          <w:p>
            <w:pPr>
              <w:bidi/>
              <w:jc w:val="right"/>
            </w:pPr>
            <w:r/>
            <w:r>
              <w:t>״טוען״ (claims) לתיאור ספר המצוטט בגוף ציטוט ארוך; חוזר גם בפסקאות אחרות (״הוא טוען שהסבא מקלם״).</w:t>
            </w:r>
          </w:p>
        </w:tc>
        <w:tc>
          <w:tcPr>
            <w:tcW w:type="dxa" w:w="1440"/>
          </w:tcPr>
          <w:p>
            <w:pPr>
              <w:bidi/>
              <w:jc w:val="right"/>
            </w:pPr>
            <w:r/>
            <w:r>
              <w:t>“זכרון יעקב” כותב: / מספר:</w:t>
            </w:r>
          </w:p>
        </w:tc>
      </w:tr>
      <w:tr>
        <w:tc>
          <w:tcPr>
            <w:tcW w:type="dxa" w:w="1440"/>
          </w:tcPr>
          <w:p>
            <w:pPr>
              <w:bidi/>
              <w:jc w:val="right"/>
            </w:pPr>
            <w:r/>
            <w:r>
              <w:t>1878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אמרתו של ר׳ יוסף־זונדל הייתה הטפה בלבד ללמוד מוסר</w:t>
            </w:r>
          </w:p>
        </w:tc>
        <w:tc>
          <w:tcPr>
            <w:tcW w:type="dxa" w:w="1440"/>
          </w:tcPr>
          <w:p>
            <w:pPr>
              <w:bidi/>
              <w:jc w:val="right"/>
            </w:pPr>
            <w:r/>
            <w:r>
              <w:t>״הטפה״ תרגום מילולי של exhortation, וגם ״הוסיף... פשוט״ תרגום מילולי של simply added.</w:t>
            </w:r>
          </w:p>
        </w:tc>
        <w:tc>
          <w:tcPr>
            <w:tcW w:type="dxa" w:w="1440"/>
          </w:tcPr>
          <w:p>
            <w:pPr>
              <w:bidi/>
              <w:jc w:val="right"/>
            </w:pPr>
            <w:r/>
            <w:r>
              <w:t>אמרתו של ר׳ יוסף־זונדל הייתה קריאה ללמוד מוסר, ותו לא. ... הוסיף ר׳ יוסף־זונדל, בפשטות, שבלי לימוד מוסר אין אדם יהודי דתי!</w:t>
            </w:r>
          </w:p>
        </w:tc>
      </w:tr>
      <w:tr>
        <w:tc>
          <w:tcPr>
            <w:tcW w:type="dxa" w:w="1440"/>
          </w:tcPr>
          <w:p>
            <w:pPr>
              <w:bidi/>
              <w:jc w:val="right"/>
            </w:pPr>
            <w:r/>
            <w:r>
              <w:t>1884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ולפני שפתח הסבא מקלם את בית ספרו בגרובין – ואולי אף אחר כך, בביקוריו של הסבא מקלם בביתו שבקלם</w:t>
            </w:r>
          </w:p>
        </w:tc>
        <w:tc>
          <w:tcPr>
            <w:tcW w:type="dxa" w:w="1440"/>
          </w:tcPr>
          <w:p>
            <w:pPr>
              <w:bidi/>
              <w:jc w:val="right"/>
            </w:pPr>
            <w:r/>
            <w:r>
              <w:t>חזרה על ״הסבא מקלם״, ו״בית ספרו״ נשמע תרגום מילולי של his school (ישיבתו?).</w:t>
            </w:r>
          </w:p>
        </w:tc>
        <w:tc>
          <w:tcPr>
            <w:tcW w:type="dxa" w:w="1440"/>
          </w:tcPr>
          <w:p>
            <w:pPr>
              <w:bidi/>
              <w:jc w:val="right"/>
            </w:pPr>
            <w:r/>
            <w:r>
              <w:t>ולפני שפתח הסבא מקלם את ישיבתו בגרובין, ואולי אף אחר כך, בביקוריו בביתו שבקלם.</w:t>
            </w:r>
          </w:p>
        </w:tc>
      </w:tr>
      <w:tr>
        <w:tc>
          <w:tcPr>
            <w:tcW w:type="dxa" w:w="1440"/>
          </w:tcPr>
          <w:p>
            <w:pPr>
              <w:bidi/>
              <w:jc w:val="right"/>
            </w:pPr>
            <w:r/>
            <w:r>
              <w:t>1892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כותב הרב מאיר י. שוואב שר׳ אלי׳ לופיאן (תרל״א–תש״ל), “קרוב ל־90 באותו זמן”, מסר ש</w:t>
            </w:r>
          </w:p>
        </w:tc>
        <w:tc>
          <w:tcPr>
            <w:tcW w:type="dxa" w:w="1440"/>
          </w:tcPr>
          <w:p>
            <w:pPr>
              <w:bidi/>
              <w:jc w:val="right"/>
            </w:pPr>
            <w:r/>
            <w:r>
              <w:t>מבנה מקונן (כותב ש... מסר ש...) עם סוגריים וציטוט באמצע; ״נולד בהכרח לפחות כמה שנים לפני״ מסורבל.</w:t>
            </w:r>
          </w:p>
        </w:tc>
        <w:tc>
          <w:tcPr>
            <w:tcW w:type="dxa" w:w="1440"/>
          </w:tcPr>
          <w:p>
            <w:pPr>
              <w:bidi/>
              <w:jc w:val="right"/>
            </w:pPr>
            <w:r/>
            <w:r>
              <w:t>הרב מאיר י. שוואב כותב שר׳ אלי׳ לופיאן (תרל״א–תש״ל), שהיה אז “קרוב ל־90”, מסר ש“כשהיה תלמיד צעיר שמע מרבו...”. מכאן שר׳ שמחה־זיסל נולד בהכרח כמה שנים לפחות לפני פטירת ר׳ חיים מוולוז׳ין בתקפ״א.</w:t>
            </w:r>
          </w:p>
        </w:tc>
      </w:tr>
      <w:tr>
        <w:tc>
          <w:tcPr>
            <w:tcW w:type="dxa" w:w="1440"/>
          </w:tcPr>
          <w:p>
            <w:pPr>
              <w:bidi/>
              <w:jc w:val="right"/>
            </w:pPr>
            <w:r/>
            <w:r>
              <w:t>1898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ר׳ לייזר־יעקב חווס הוא גיבור לא נודע בהפצת התורה</w:t>
            </w:r>
          </w:p>
        </w:tc>
        <w:tc>
          <w:tcPr>
            <w:tcW w:type="dxa" w:w="1440"/>
          </w:tcPr>
          <w:p>
            <w:pPr>
              <w:bidi/>
              <w:jc w:val="right"/>
            </w:pPr>
            <w:r/>
            <w:r>
              <w:t>״גיבור לא נודע״ תרגום מילולי של unsung hero.</w:t>
            </w:r>
          </w:p>
        </w:tc>
        <w:tc>
          <w:tcPr>
            <w:tcW w:type="dxa" w:w="1440"/>
          </w:tcPr>
          <w:p>
            <w:pPr>
              <w:bidi/>
              <w:jc w:val="right"/>
            </w:pPr>
            <w:r/>
            <w:r>
              <w:t>ר׳ לייזר־יעקב חווס הוא גיבור אלמוני של הפצת התורה.</w:t>
            </w:r>
          </w:p>
        </w:tc>
      </w:tr>
      <w:tr>
        <w:tc>
          <w:tcPr>
            <w:tcW w:type="dxa" w:w="1440"/>
          </w:tcPr>
          <w:p>
            <w:pPr>
              <w:bidi/>
              <w:jc w:val="right"/>
            </w:pPr>
            <w:r/>
            <w:r>
              <w:t>1908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אין זה רחוק לשער שכשמתה בתו של הסבא</w:t>
            </w:r>
          </w:p>
        </w:tc>
        <w:tc>
          <w:tcPr>
            <w:tcW w:type="dxa" w:w="1440"/>
          </w:tcPr>
          <w:p>
            <w:pPr>
              <w:bidi/>
              <w:jc w:val="right"/>
            </w:pPr>
            <w:r/>
            <w:r>
              <w:t>תרגמת של "it is not far-fetched to assume"; "רחוק לשער" אינו צירוף טבעי.</w:t>
            </w:r>
          </w:p>
        </w:tc>
        <w:tc>
          <w:tcPr>
            <w:tcW w:type="dxa" w:w="1440"/>
          </w:tcPr>
          <w:p>
            <w:pPr>
              <w:bidi/>
              <w:jc w:val="right"/>
            </w:pPr>
            <w:r/>
            <w:r>
              <w:t>אפשר לשער, ואין בכך רחוק מהמציאות, שכשמתה בתו של הסבא</w:t>
            </w:r>
          </w:p>
        </w:tc>
      </w:tr>
      <w:tr>
        <w:tc>
          <w:tcPr>
            <w:tcW w:type="dxa" w:w="1440"/>
          </w:tcPr>
          <w:p>
            <w:pPr>
              <w:bidi/>
              <w:jc w:val="right"/>
            </w:pPr>
            <w:r/>
            <w:r>
              <w:t>1921</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לעומת זאת, הוא מסר שבחוגי ישיבות ליטא</w:t>
            </w:r>
          </w:p>
        </w:tc>
        <w:tc>
          <w:tcPr>
            <w:tcW w:type="dxa" w:w="1440"/>
          </w:tcPr>
          <w:p>
            <w:pPr>
              <w:bidi/>
              <w:jc w:val="right"/>
            </w:pPr>
            <w:r/>
            <w:r>
              <w:t>"לעומת זאת" בלי ניגוד ברור לקודם (קרבתו לבית ר׳ שמחה־זיסל); תרגום של "however".</w:t>
            </w:r>
          </w:p>
        </w:tc>
        <w:tc>
          <w:tcPr>
            <w:tcW w:type="dxa" w:w="1440"/>
          </w:tcPr>
          <w:p>
            <w:pPr>
              <w:bidi/>
              <w:jc w:val="right"/>
            </w:pPr>
            <w:r/>
            <w:r>
              <w:t>עם זאת, הוא מסר שבחוגי ישיבות ליטא (או: הוא מסר שבחוגי ישיבות ליטא)</w:t>
            </w:r>
          </w:p>
        </w:tc>
      </w:tr>
      <w:tr>
        <w:tc>
          <w:tcPr>
            <w:tcW w:type="dxa" w:w="1440"/>
          </w:tcPr>
          <w:p>
            <w:pPr>
              <w:bidi/>
              <w:jc w:val="right"/>
            </w:pPr>
            <w:r/>
            <w:r>
              <w:t>1929</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לפי כץ, יותר משנה אחת לא היה הסבא מסלבודקה רצוי בקלם</w:t>
            </w:r>
          </w:p>
        </w:tc>
        <w:tc>
          <w:tcPr>
            <w:tcW w:type="dxa" w:w="1440"/>
          </w:tcPr>
          <w:p>
            <w:pPr>
              <w:bidi/>
              <w:jc w:val="right"/>
            </w:pPr>
            <w:r/>
            <w:r>
              <w:t>"יותר משנה אחת" תרגום מילולי של "for more than one year"; ניסוח אינו טבעי ועמום.</w:t>
            </w:r>
          </w:p>
        </w:tc>
        <w:tc>
          <w:tcPr>
            <w:tcW w:type="dxa" w:w="1440"/>
          </w:tcPr>
          <w:p>
            <w:pPr>
              <w:bidi/>
              <w:jc w:val="right"/>
            </w:pPr>
            <w:r/>
            <w:r>
              <w:t>לפי כץ, הסבא מסלבודקה לא היה רצוי בקלם יותר משנה אחת.</w:t>
            </w:r>
          </w:p>
        </w:tc>
      </w:tr>
      <w:tr>
        <w:tc>
          <w:tcPr>
            <w:tcW w:type="dxa" w:w="1440"/>
          </w:tcPr>
          <w:p>
            <w:pPr>
              <w:bidi/>
              <w:jc w:val="right"/>
            </w:pPr>
            <w:r/>
            <w:r>
              <w:t>1938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מן ההשכלה, שהייתה פופולרית אז</w:t>
            </w:r>
          </w:p>
        </w:tc>
        <w:tc>
          <w:tcPr>
            <w:tcW w:type="dxa" w:w="1440"/>
          </w:tcPr>
          <w:p>
            <w:pPr>
              <w:bidi/>
              <w:jc w:val="right"/>
            </w:pPr>
            <w:r/>
            <w:r>
              <w:t>"פופולרית" – תרגום מילולי של popular; לא מתאים להשכלה בהקשר זה.</w:t>
            </w:r>
          </w:p>
        </w:tc>
        <w:tc>
          <w:tcPr>
            <w:tcW w:type="dxa" w:w="1440"/>
          </w:tcPr>
          <w:p>
            <w:pPr>
              <w:bidi/>
              <w:jc w:val="right"/>
            </w:pPr>
            <w:r/>
            <w:r>
              <w:t>מן ההשכלה, שהייתה אז נפוצה/רווחת</w:t>
            </w:r>
          </w:p>
        </w:tc>
      </w:tr>
      <w:tr>
        <w:tc>
          <w:tcPr>
            <w:tcW w:type="dxa" w:w="1440"/>
          </w:tcPr>
          <w:p>
            <w:pPr>
              <w:bidi/>
              <w:jc w:val="right"/>
            </w:pPr>
            <w:r/>
            <w:r>
              <w:t>1941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בשם ר׳ חצקל סרנא, שלו סיפר הסבא את הדברים</w:t>
            </w:r>
          </w:p>
        </w:tc>
        <w:tc>
          <w:tcPr>
            <w:tcW w:type="dxa" w:w="1440"/>
          </w:tcPr>
          <w:p>
            <w:pPr>
              <w:bidi/>
              <w:jc w:val="right"/>
            </w:pPr>
            <w:r/>
            <w:r>
              <w:t>"שלו סיפר" – מבנה כבד; ובהמשך ציטוט עם סוגריים מקשה מאוד על הקריאה.</w:t>
            </w:r>
          </w:p>
        </w:tc>
        <w:tc>
          <w:tcPr>
            <w:tcW w:type="dxa" w:w="1440"/>
          </w:tcPr>
          <w:p>
            <w:pPr>
              <w:bidi/>
              <w:jc w:val="right"/>
            </w:pPr>
            <w:r/>
            <w:r>
              <w:t>בשם ר׳ חצקל סרנא, שהסבא סיפר לו את הדברים כשישב עמו בשעה מאוחרת בלילה, בהיותו עדיין בחור צעיר בישיבת סלבודקה.</w:t>
            </w:r>
          </w:p>
        </w:tc>
      </w:tr>
      <w:tr>
        <w:tc>
          <w:tcPr>
            <w:tcW w:type="dxa" w:w="1440"/>
          </w:tcPr>
          <w:p>
            <w:pPr>
              <w:bidi/>
              <w:jc w:val="right"/>
            </w:pPr>
            <w:r/>
            <w:r>
              <w:t>1949</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תהא מעורבותו של הסבא אשר תהא, אין לכאורה כל טעם לכך שלא מונה לחבר ההנהלה כדרך הרגיל</w:t>
            </w:r>
          </w:p>
        </w:tc>
        <w:tc>
          <w:tcPr>
            <w:tcW w:type="dxa" w:w="1440"/>
          </w:tcPr>
          <w:p>
            <w:pPr>
              <w:bidi/>
              <w:jc w:val="right"/>
            </w:pPr>
            <w:r/>
            <w:r>
              <w:t>משפט כבד; "לכאורה" חוזר פעמיים בפסקה, "אין לכאורה כל טעם" מסורבל; "מייעץ בכולל" תרגום מילולי.</w:t>
            </w:r>
          </w:p>
        </w:tc>
        <w:tc>
          <w:tcPr>
            <w:tcW w:type="dxa" w:w="1440"/>
          </w:tcPr>
          <w:p>
            <w:pPr>
              <w:bidi/>
              <w:jc w:val="right"/>
            </w:pPr>
            <w:r/>
            <w:r>
              <w:t>יהא היקף מעורבותו אשר יהא, לכאורה אין סיבה שלא מונה לחבר הנהלה כדרך הרגיל.</w:t>
            </w:r>
          </w:p>
        </w:tc>
      </w:tr>
      <w:tr>
        <w:tc>
          <w:tcPr>
            <w:tcW w:type="dxa" w:w="1440"/>
          </w:tcPr>
          <w:p>
            <w:pPr>
              <w:bidi/>
              <w:jc w:val="right"/>
            </w:pPr>
            <w:r/>
            <w:r>
              <w:t>1950</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השלים את הצד החיובי של תכלית קיומו של הסבא</w:t>
            </w:r>
          </w:p>
        </w:tc>
        <w:tc>
          <w:tcPr>
            <w:tcW w:type="dxa" w:w="1440"/>
          </w:tcPr>
          <w:p>
            <w:pPr>
              <w:bidi/>
              <w:jc w:val="right"/>
            </w:pPr>
            <w:r/>
            <w:r>
              <w:t>ניסוח מתורגם וכבד ("complemented the positive side of his purpose").</w:t>
            </w:r>
          </w:p>
        </w:tc>
        <w:tc>
          <w:tcPr>
            <w:tcW w:type="dxa" w:w="1440"/>
          </w:tcPr>
          <w:p>
            <w:pPr>
              <w:bidi/>
              <w:jc w:val="right"/>
            </w:pPr>
            <w:r/>
            <w:r>
              <w:t>הוסיף את הצד החיובי של מטרת חייו של הסבא</w:t>
            </w:r>
          </w:p>
        </w:tc>
      </w:tr>
      <w:tr>
        <w:tc>
          <w:tcPr>
            <w:tcW w:type="dxa" w:w="1440"/>
          </w:tcPr>
          <w:p>
            <w:pPr>
              <w:bidi/>
              <w:jc w:val="right"/>
            </w:pPr>
            <w:r/>
            <w:r>
              <w:t>1952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עד שהובטח לו – כנראה בידי ר׳ משה־מרדכי – שהוא נחוץ בישיבה</w:t>
            </w:r>
          </w:p>
        </w:tc>
        <w:tc>
          <w:tcPr>
            <w:tcW w:type="dxa" w:w="1440"/>
          </w:tcPr>
          <w:p>
            <w:pPr>
              <w:bidi/>
              <w:jc w:val="right"/>
            </w:pPr>
            <w:r/>
            <w:r>
              <w:t>"בידי" סביל מתורגם; משפט ארוך ומקונן.</w:t>
            </w:r>
          </w:p>
        </w:tc>
        <w:tc>
          <w:tcPr>
            <w:tcW w:type="dxa" w:w="1440"/>
          </w:tcPr>
          <w:p>
            <w:pPr>
              <w:bidi/>
              <w:jc w:val="right"/>
            </w:pPr>
            <w:r/>
            <w:r>
              <w:t>עד שהבטיחו לו – כנראה ר׳ משה־מרדכי – שהוא נחוץ בישיבה.</w:t>
            </w:r>
          </w:p>
        </w:tc>
      </w:tr>
      <w:tr>
        <w:tc>
          <w:tcPr>
            <w:tcW w:type="dxa" w:w="1440"/>
          </w:tcPr>
          <w:p>
            <w:pPr>
              <w:bidi/>
              <w:jc w:val="right"/>
            </w:pPr>
            <w:r/>
            <w:r>
              <w:t>1954</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נאלץ להגיש מתוך עמדה שאליה “הוגנב”</w:t>
            </w:r>
          </w:p>
        </w:tc>
        <w:tc>
          <w:tcPr>
            <w:tcW w:type="dxa" w:w="1440"/>
          </w:tcPr>
          <w:p>
            <w:pPr>
              <w:bidi/>
              <w:jc w:val="right"/>
            </w:pPr>
            <w:r/>
            <w:r>
              <w:t>"להגיש" אינו מתאים לתרומה, ומבנה המשפט כבד.</w:t>
            </w:r>
          </w:p>
        </w:tc>
        <w:tc>
          <w:tcPr>
            <w:tcW w:type="dxa" w:w="1440"/>
          </w:tcPr>
          <w:p>
            <w:pPr>
              <w:bidi/>
              <w:jc w:val="right"/>
            </w:pPr>
            <w:r/>
            <w:r>
              <w:t>נאלץ לתרום זאת מתוך עמדה שאליה “הוגנב”.</w:t>
            </w:r>
          </w:p>
        </w:tc>
      </w:tr>
      <w:tr>
        <w:tc>
          <w:tcPr>
            <w:tcW w:type="dxa" w:w="1440"/>
          </w:tcPr>
          <w:p>
            <w:pPr>
              <w:bidi/>
              <w:jc w:val="right"/>
            </w:pPr>
            <w:r/>
            <w:r>
              <w:t>1956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ההזדמנות לכך נזדמנה לרבנו כשביקר לראשונה בארץ ישראל</w:t>
            </w:r>
          </w:p>
        </w:tc>
        <w:tc>
          <w:tcPr>
            <w:tcW w:type="dxa" w:w="1440"/>
          </w:tcPr>
          <w:p>
            <w:pPr>
              <w:bidi/>
              <w:jc w:val="right"/>
            </w:pPr>
            <w:r/>
            <w:r>
              <w:t>כפל "הזדמנות/נזדמנה", ו"הילדים שנותרו" תרגום של surviving children.</w:t>
            </w:r>
          </w:p>
        </w:tc>
        <w:tc>
          <w:tcPr>
            <w:tcW w:type="dxa" w:w="1440"/>
          </w:tcPr>
          <w:p>
            <w:pPr>
              <w:bidi/>
              <w:jc w:val="right"/>
            </w:pPr>
            <w:r/>
            <w:r>
              <w:t>רבנו מצא את ההזדמנות לכך כשביקר לראשונה בארץ ישראל</w:t>
            </w:r>
          </w:p>
        </w:tc>
      </w:tr>
      <w:tr>
        <w:tc>
          <w:tcPr>
            <w:tcW w:type="dxa" w:w="1440"/>
          </w:tcPr>
          <w:p>
            <w:pPr>
              <w:bidi/>
              <w:jc w:val="right"/>
            </w:pPr>
            <w:r/>
            <w:r>
              <w:t>1958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לא ברור לאיזה גוף מאורגן התכוון הכותב: לחברה קדישא, או לבית הכנסת שבו כיהן</w:t>
            </w:r>
          </w:p>
        </w:tc>
        <w:tc>
          <w:tcPr>
            <w:tcW w:type="dxa" w:w="1440"/>
          </w:tcPr>
          <w:p>
            <w:pPr>
              <w:bidi/>
              <w:jc w:val="right"/>
            </w:pPr>
            <w:r/>
            <w:r>
              <w:t>הערה עמוסה: הסבה בתוך הסבה, שני ציטוטים והפניות, ופסוקית "ושר׳ ישראל נקרא לחזקו" שתלויה באוויר</w:t>
            </w:r>
          </w:p>
        </w:tc>
        <w:tc>
          <w:tcPr>
            <w:tcW w:type="dxa" w:w="1440"/>
          </w:tcPr>
          <w:p>
            <w:pPr>
              <w:bidi/>
              <w:jc w:val="right"/>
            </w:pPr>
            <w:r/>
            <w:r>
              <w:t>לא ברור לאיזה גוף התכוון הכותב: לחברה קדישא או לבית הכנסת שבו כיהן המלבי״ם “בערך ארבע השנים האחרונות של חייו” (יעקב מארק, עמ׳ 151) עד פטירתו בתר״מ, ושאליו נקרא ר׳ ישראל לחזקו בחודשי חייו האחרונים – ראה אטקס, עמ׳ 270 והערה 62 שם.</w:t>
            </w:r>
          </w:p>
        </w:tc>
      </w:tr>
      <w:tr>
        <w:tc>
          <w:tcPr>
            <w:tcW w:type="dxa" w:w="1440"/>
          </w:tcPr>
          <w:p>
            <w:pPr>
              <w:bidi/>
              <w:jc w:val="right"/>
            </w:pPr>
            <w:r/>
            <w:r>
              <w:t>1961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במידה שקשה להאמין</w:t>
            </w:r>
          </w:p>
        </w:tc>
        <w:tc>
          <w:tcPr>
            <w:tcW w:type="dxa" w:w="1440"/>
          </w:tcPr>
          <w:p>
            <w:pPr>
              <w:bidi/>
              <w:jc w:val="right"/>
            </w:pPr>
            <w:r/>
            <w:r>
              <w:t>תרגום מילולי של to an unbelievable degree</w:t>
            </w:r>
          </w:p>
        </w:tc>
        <w:tc>
          <w:tcPr>
            <w:tcW w:type="dxa" w:w="1440"/>
          </w:tcPr>
          <w:p>
            <w:pPr>
              <w:bidi/>
              <w:jc w:val="right"/>
            </w:pPr>
            <w:r/>
            <w:r>
              <w:t>עד כדי כך שקשה להאמין (או: במידה שאינה ניתנת להאמנה)</w:t>
            </w:r>
          </w:p>
        </w:tc>
      </w:tr>
      <w:tr>
        <w:tc>
          <w:tcPr>
            <w:tcW w:type="dxa" w:w="1440"/>
          </w:tcPr>
          <w:p>
            <w:pPr>
              <w:bidi/>
              <w:jc w:val="right"/>
            </w:pPr>
            <w:r/>
            <w:r>
              <w:t>1962</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והיה קרוב בכלל לבעלי המוסר</w:t>
            </w:r>
          </w:p>
        </w:tc>
        <w:tc>
          <w:tcPr>
            <w:tcW w:type="dxa" w:w="1440"/>
          </w:tcPr>
          <w:p>
            <w:pPr>
              <w:bidi/>
              <w:jc w:val="right"/>
            </w:pPr>
            <w:r/>
            <w:r>
              <w:t>"בכלל" כאן נשמע כתרגום מילולי של in general/overall ואינו עברית טבעית במשמעות זו</w:t>
            </w:r>
          </w:p>
        </w:tc>
        <w:tc>
          <w:tcPr>
            <w:tcW w:type="dxa" w:w="1440"/>
          </w:tcPr>
          <w:p>
            <w:pPr>
              <w:bidi/>
              <w:jc w:val="right"/>
            </w:pPr>
            <w:r/>
            <w:r>
              <w:t>והיה קרוב בדרך כלל לחוגי בעלי המוסר</w:t>
            </w:r>
          </w:p>
        </w:tc>
      </w:tr>
      <w:tr>
        <w:tc>
          <w:tcPr>
            <w:tcW w:type="dxa" w:w="1440"/>
          </w:tcPr>
          <w:p>
            <w:pPr>
              <w:bidi/>
              <w:jc w:val="right"/>
            </w:pPr>
            <w:r/>
            <w:r>
              <w:t>1978</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עוד גינתה את החבורה על ש“סטו מן הדרך הישרה</w:t>
            </w:r>
          </w:p>
        </w:tc>
        <w:tc>
          <w:tcPr>
            <w:tcW w:type="dxa" w:w="1440"/>
          </w:tcPr>
          <w:p>
            <w:pPr>
              <w:bidi/>
              <w:jc w:val="right"/>
            </w:pPr>
            <w:r/>
            <w:r>
              <w:t>"על ש" לפני ציטוט פותח בצורה מגומגמת; "עוד" כפתיח נשמע כמו also</w:t>
            </w:r>
          </w:p>
        </w:tc>
        <w:tc>
          <w:tcPr>
            <w:tcW w:type="dxa" w:w="1440"/>
          </w:tcPr>
          <w:p>
            <w:pPr>
              <w:bidi/>
              <w:jc w:val="right"/>
            </w:pPr>
            <w:r/>
            <w:r>
              <w:t>וכן גינתה אותה על שהחברים “סטו מן הדרך הישרה, עזבו את התורה ופנו לשיעמום והזייה”</w:t>
            </w:r>
          </w:p>
        </w:tc>
      </w:tr>
      <w:tr>
        <w:tc>
          <w:tcPr>
            <w:tcW w:type="dxa" w:w="1440"/>
          </w:tcPr>
          <w:p>
            <w:pPr>
              <w:bidi/>
              <w:jc w:val="right"/>
            </w:pPr>
            <w:r/>
            <w:r>
              <w:t>2015</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שבה נעשה ר׳ יעקב־משה חרל״פ, תלמידו של הרב הראשי אברהם־יצחק קוק, לחתנו</w:t>
            </w:r>
          </w:p>
        </w:tc>
        <w:tc>
          <w:tcPr>
            <w:tcW w:type="dxa" w:w="1440"/>
          </w:tcPr>
          <w:p>
            <w:pPr>
              <w:bidi/>
              <w:jc w:val="right"/>
            </w:pPr>
            <w:r/>
            <w:r>
              <w:t>הפרדה בין ״נעשה״ ל״לחתנו״ ותיאור מקונן באמצע; נשמע כתרגום מילולי של became his son-in-law</w:t>
            </w:r>
          </w:p>
        </w:tc>
        <w:tc>
          <w:tcPr>
            <w:tcW w:type="dxa" w:w="1440"/>
          </w:tcPr>
          <w:p>
            <w:pPr>
              <w:bidi/>
              <w:jc w:val="right"/>
            </w:pPr>
            <w:r/>
            <w:r>
              <w:t>שם נעשה חתנו ר׳ יעקב־משה חרל״פ, תלמידו של הרב הראשי אברהם־יצחק קוק</w:t>
            </w:r>
          </w:p>
        </w:tc>
      </w:tr>
      <w:tr>
        <w:tc>
          <w:tcPr>
            <w:tcW w:type="dxa" w:w="1440"/>
          </w:tcPr>
          <w:p>
            <w:pPr>
              <w:bidi/>
              <w:jc w:val="right"/>
            </w:pPr>
            <w:r/>
            <w:r>
              <w:t>2023</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מאנשי ארגון הסיוע המרכזי שלאחר מלחמת העולם הראשונה, ששהה אז באיסטנבול</w:t>
            </w:r>
          </w:p>
        </w:tc>
        <w:tc>
          <w:tcPr>
            <w:tcW w:type="dxa" w:w="1440"/>
          </w:tcPr>
          <w:p>
            <w:pPr>
              <w:bidi/>
              <w:jc w:val="right"/>
            </w:pPr>
            <w:r/>
            <w:r>
              <w:t>משפט כבד בהערה: הרכבת תיאורים וסמיכויות; ״ששהה״ מתייחס באופן מעורפל</w:t>
            </w:r>
          </w:p>
        </w:tc>
        <w:tc>
          <w:tcPr>
            <w:tcW w:type="dxa" w:w="1440"/>
          </w:tcPr>
          <w:p>
            <w:pPr>
              <w:bidi/>
              <w:jc w:val="right"/>
            </w:pPr>
            <w:r/>
            <w:r>
              <w:t>לר׳ אהרן טייטלבוים, מאנשי ארגון הסיוע המרכזי שפעל אחרי מלחמת העולם הראשונה, ששהה אז באיסטנבול</w:t>
            </w:r>
          </w:p>
        </w:tc>
      </w:tr>
      <w:tr>
        <w:tc>
          <w:tcPr>
            <w:tcW w:type="dxa" w:w="1440"/>
          </w:tcPr>
          <w:p>
            <w:pPr>
              <w:bidi/>
              <w:jc w:val="right"/>
            </w:pPr>
            <w:r/>
            <w:r>
              <w:t>2028</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עד שקיבלה הישיבה ראש ישיבה בשנת תרמ״ט</w:t>
            </w:r>
          </w:p>
        </w:tc>
        <w:tc>
          <w:tcPr>
            <w:tcW w:type="dxa" w:w="1440"/>
          </w:tcPr>
          <w:p>
            <w:pPr>
              <w:bidi/>
              <w:jc w:val="right"/>
            </w:pPr>
            <w:r/>
            <w:r>
              <w:t>חזרה מגושמת ״ישיבה... ראש ישיבה״ וניסוח מתורגם</w:t>
            </w:r>
          </w:p>
        </w:tc>
        <w:tc>
          <w:tcPr>
            <w:tcW w:type="dxa" w:w="1440"/>
          </w:tcPr>
          <w:p>
            <w:pPr>
              <w:bidi/>
              <w:jc w:val="right"/>
            </w:pPr>
            <w:r/>
            <w:r>
              <w:t>עד שנתמנה ראש ישיבה בשנת תרמ״ט</w:t>
            </w:r>
          </w:p>
        </w:tc>
      </w:tr>
      <w:tr>
        <w:tc>
          <w:tcPr>
            <w:tcW w:type="dxa" w:w="1440"/>
          </w:tcPr>
          <w:p>
            <w:pPr>
              <w:bidi/>
              <w:jc w:val="right"/>
            </w:pPr>
            <w:r/>
            <w:r>
              <w:t>2034</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אך תהיה בעד המוסר</w:t>
            </w:r>
          </w:p>
        </w:tc>
        <w:tc>
          <w:tcPr>
            <w:tcW w:type="dxa" w:w="1440"/>
          </w:tcPr>
          <w:p>
            <w:pPr>
              <w:bidi/>
              <w:jc w:val="right"/>
            </w:pPr>
            <w:r/>
            <w:r>
              <w:t>״בעד המוסר״ תרגום מילולי של pro-Mussar</w:t>
            </w:r>
          </w:p>
        </w:tc>
        <w:tc>
          <w:tcPr>
            <w:tcW w:type="dxa" w:w="1440"/>
          </w:tcPr>
          <w:p>
            <w:pPr>
              <w:bidi/>
              <w:jc w:val="right"/>
            </w:pPr>
            <w:r/>
            <w:r>
              <w:t>אך תצדד במוסר</w:t>
            </w:r>
          </w:p>
        </w:tc>
      </w:tr>
      <w:tr>
        <w:tc>
          <w:tcPr>
            <w:tcW w:type="dxa" w:w="1440"/>
          </w:tcPr>
          <w:p>
            <w:pPr>
              <w:bidi/>
              <w:jc w:val="right"/>
            </w:pPr>
            <w:r/>
            <w:r>
              <w:t>2041</w:t>
            </w:r>
          </w:p>
        </w:tc>
        <w:tc>
          <w:tcPr>
            <w:tcW w:type="dxa" w:w="1440"/>
          </w:tcPr>
          <w:p>
            <w:pPr>
              <w:bidi/>
              <w:jc w:val="right"/>
            </w:pPr>
            <w:r/>
            <w:r>
              <w:t>optional</w:t>
            </w:r>
          </w:p>
        </w:tc>
        <w:tc>
          <w:tcPr>
            <w:tcW w:type="dxa" w:w="1440"/>
          </w:tcPr>
          <w:p>
            <w:pPr>
              <w:bidi/>
              <w:jc w:val="right"/>
            </w:pPr>
            <w:r/>
            <w:r>
              <w:t>low</w:t>
            </w:r>
          </w:p>
        </w:tc>
        <w:tc>
          <w:tcPr>
            <w:tcW w:type="dxa" w:w="1440"/>
          </w:tcPr>
          <w:p>
            <w:pPr>
              <w:bidi/>
              <w:jc w:val="right"/>
            </w:pPr>
            <w:r/>
            <w:r>
              <w:t>בא מחרקוב החמה יותר לאספת רבנים</w:t>
            </w:r>
          </w:p>
        </w:tc>
        <w:tc>
          <w:tcPr>
            <w:tcW w:type="dxa" w:w="1440"/>
          </w:tcPr>
          <w:p>
            <w:pPr>
              <w:bidi/>
              <w:jc w:val="right"/>
            </w:pPr>
            <w:r/>
            <w:r>
              <w:t>״החמה יותר״ השוואה מתורגמת ללא בסיס בעברית</w:t>
            </w:r>
          </w:p>
        </w:tc>
        <w:tc>
          <w:tcPr>
            <w:tcW w:type="dxa" w:w="1440"/>
          </w:tcPr>
          <w:p>
            <w:pPr>
              <w:bidi/>
              <w:jc w:val="right"/>
            </w:pPr>
            <w:r/>
            <w:r>
              <w:t>בא מחרקוב, העיר החמה יותר, לאספת רבנים</w:t>
            </w:r>
          </w:p>
        </w:tc>
      </w:tr>
      <w:tr>
        <w:tc>
          <w:tcPr>
            <w:tcW w:type="dxa" w:w="1440"/>
          </w:tcPr>
          <w:p>
            <w:pPr>
              <w:bidi/>
              <w:jc w:val="right"/>
            </w:pPr>
            <w:r/>
            <w:r>
              <w:t>2046</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מצטט את ר׳ מנדל קפלן, ששמע כנראה את המעשה מרבו ר׳ אלחנן וסרמן, וזה שמע אותו</w:t>
            </w:r>
          </w:p>
        </w:tc>
        <w:tc>
          <w:tcPr>
            <w:tcW w:type="dxa" w:w="1440"/>
          </w:tcPr>
          <w:p>
            <w:pPr>
              <w:bidi/>
              <w:jc w:val="right"/>
            </w:pPr>
            <w:r/>
            <w:r>
              <w:t>שרשרת מסירה כבדה עם ״וזה״ ושני שיערים (כנראה/מן הסתם) במשפט אחד</w:t>
            </w:r>
          </w:p>
        </w:tc>
        <w:tc>
          <w:tcPr>
            <w:tcW w:type="dxa" w:w="1440"/>
          </w:tcPr>
          <w:p>
            <w:pPr>
              <w:bidi/>
              <w:jc w:val="right"/>
            </w:pPr>
            <w:r/>
            <w:r>
              <w:t>מצטט את ר׳ מנדל קפלן, שכנראה שמע את המעשה מרבו ר׳ אלחנן וסרמן; ור׳ אלחנן שמע אותו מן הסתם בחוג משפחת סולובייצ׳יק, כשלמד אצל ר׳ חיים בבריסק</w:t>
            </w:r>
          </w:p>
        </w:tc>
      </w:tr>
      <w:tr>
        <w:tc>
          <w:tcPr>
            <w:tcW w:type="dxa" w:w="1440"/>
          </w:tcPr>
          <w:p>
            <w:pPr>
              <w:bidi/>
              <w:jc w:val="right"/>
            </w:pPr>
            <w:r/>
            <w:r>
              <w:t>2052</w:t>
            </w:r>
          </w:p>
        </w:tc>
        <w:tc>
          <w:tcPr>
            <w:tcW w:type="dxa" w:w="1440"/>
          </w:tcPr>
          <w:p>
            <w:pPr>
              <w:bidi/>
              <w:jc w:val="right"/>
            </w:pPr>
            <w:r/>
            <w:r>
              <w:t>optional</w:t>
            </w:r>
          </w:p>
        </w:tc>
        <w:tc>
          <w:tcPr>
            <w:tcW w:type="dxa" w:w="1440"/>
          </w:tcPr>
          <w:p>
            <w:pPr>
              <w:bidi/>
              <w:jc w:val="right"/>
            </w:pPr>
            <w:r/>
            <w:r>
              <w:t>medium</w:t>
            </w:r>
          </w:p>
        </w:tc>
        <w:tc>
          <w:tcPr>
            <w:tcW w:type="dxa" w:w="1440"/>
          </w:tcPr>
          <w:p>
            <w:pPr>
              <w:bidi/>
              <w:jc w:val="right"/>
            </w:pPr>
            <w:r/>
            <w:r>
              <w:t>יצא ר׳ ישראל סלנטר בתוקף לטובת דרך הפלפול</w:t>
            </w:r>
          </w:p>
        </w:tc>
        <w:tc>
          <w:tcPr>
            <w:tcW w:type="dxa" w:w="1440"/>
          </w:tcPr>
          <w:p>
            <w:pPr>
              <w:bidi/>
              <w:jc w:val="right"/>
            </w:pPr>
            <w:r/>
            <w:r>
              <w:t>״לטובת״ תרגום מילולי של in favor of</w:t>
            </w:r>
          </w:p>
        </w:tc>
        <w:tc>
          <w:tcPr>
            <w:tcW w:type="dxa" w:w="1440"/>
          </w:tcPr>
          <w:p>
            <w:pPr>
              <w:bidi/>
              <w:jc w:val="right"/>
            </w:pPr>
            <w:r/>
            <w:r>
              <w:t>יצא ר׳ ישראל סלנטר בתוקף בעד דרך הפלפול</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avid" w:hAnsi="David"/>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