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sz w:val="30"/>
          <w:rtl/>
        </w:rPr>
        <w:t>ביקורת ספר: דוח ביניים 04 (קטעים 31–40, כ-200 עמודים)</w:t>
      </w:r>
    </w:p>
    <w:p>
      <w:pPr>
        <w:bidi/>
        <w:jc w:val="right"/>
      </w:pPr>
      <w:r>
        <w:rPr>
          <w:b w:val="0"/>
          <w:rtl/>
        </w:rPr>
        <w:t>ממצאי שמות ומקומות: 58 (חובה: 1). ממצאי ניסוח: 197 (חובה: 9). ¶ = מספר הפסקה בקובץ.</w:t>
      </w:r>
    </w:p>
    <w:p>
      <w:pPr>
        <w:bidi/>
        <w:jc w:val="right"/>
      </w:pPr>
      <w:r>
        <w:rPr>
          <w:b/>
          <w:sz w:val="24"/>
          <w:rtl/>
        </w:rPr>
        <w:t>א. שמות ומקומות (כתיב ותעתיק)</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right"/>
            </w:pPr>
            <w:r/>
            <w:r>
              <w:rPr>
                <w:b/>
              </w:rPr>
              <w:t>¶</w:t>
            </w:r>
          </w:p>
        </w:tc>
        <w:tc>
          <w:tcPr>
            <w:tcW w:type="dxa" w:w="1440"/>
          </w:tcPr>
          <w:p>
            <w:pPr>
              <w:bidi/>
              <w:jc w:val="right"/>
            </w:pPr>
            <w:r/>
            <w:r>
              <w:rPr>
                <w:b/>
              </w:rPr>
              <w:t>חומרה</w:t>
            </w:r>
          </w:p>
        </w:tc>
        <w:tc>
          <w:tcPr>
            <w:tcW w:type="dxa" w:w="1440"/>
          </w:tcPr>
          <w:p>
            <w:pPr>
              <w:bidi/>
              <w:jc w:val="right"/>
            </w:pPr>
            <w:r/>
            <w:r>
              <w:rPr>
                <w:b/>
              </w:rPr>
              <w:t>ודאות</w:t>
            </w:r>
          </w:p>
        </w:tc>
        <w:tc>
          <w:tcPr>
            <w:tcW w:type="dxa" w:w="1440"/>
          </w:tcPr>
          <w:p>
            <w:pPr>
              <w:bidi/>
              <w:jc w:val="right"/>
            </w:pPr>
            <w:r/>
            <w:r>
              <w:rPr>
                <w:b/>
              </w:rPr>
              <w:t>בספר</w:t>
            </w:r>
          </w:p>
        </w:tc>
        <w:tc>
          <w:tcPr>
            <w:tcW w:type="dxa" w:w="1440"/>
          </w:tcPr>
          <w:p>
            <w:pPr>
              <w:bidi/>
              <w:jc w:val="right"/>
            </w:pPr>
            <w:r/>
            <w:r>
              <w:rPr>
                <w:b/>
              </w:rPr>
              <w:t>הבעיה</w:t>
            </w:r>
          </w:p>
        </w:tc>
        <w:tc>
          <w:tcPr>
            <w:tcW w:type="dxa" w:w="1440"/>
          </w:tcPr>
          <w:p>
            <w:pPr>
              <w:bidi/>
              <w:jc w:val="right"/>
            </w:pPr>
            <w:r/>
            <w:r>
              <w:rPr>
                <w:b/>
              </w:rPr>
              <w:t>הצעה</w:t>
            </w:r>
          </w:p>
        </w:tc>
      </w:tr>
      <w:tr>
        <w:tc>
          <w:tcPr>
            <w:tcW w:type="dxa" w:w="1440"/>
          </w:tcPr>
          <w:p>
            <w:pPr>
              <w:bidi/>
              <w:jc w:val="right"/>
            </w:pPr>
            <w:r/>
            <w:r>
              <w:t>2182</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כשנפטר ר׳ יהונתן אליאסברג בגיל צעיר*</w:t>
            </w:r>
          </w:p>
        </w:tc>
        <w:tc>
          <w:tcPr>
            <w:tcW w:type="dxa" w:w="1440"/>
          </w:tcPr>
          <w:p>
            <w:pPr>
              <w:bidi/>
              <w:jc w:val="right"/>
            </w:pPr>
            <w:r/>
            <w:r>
              <w:t>כתיב השם אינו לפי ההכרעה (אליאשברג); מופיע גם בהערת המתרגם 1957</w:t>
            </w:r>
          </w:p>
        </w:tc>
        <w:tc>
          <w:tcPr>
            <w:tcW w:type="dxa" w:w="1440"/>
          </w:tcPr>
          <w:p>
            <w:pPr>
              <w:bidi/>
              <w:jc w:val="right"/>
            </w:pPr>
            <w:r/>
            <w:r>
              <w:t>ר׳ יהונתן אליאשברג (וכן בהערת שוליים 1957)</w:t>
            </w:r>
          </w:p>
        </w:tc>
      </w:tr>
      <w:tr>
        <w:tc>
          <w:tcPr>
            <w:tcW w:type="dxa" w:w="1440"/>
          </w:tcPr>
          <w:p>
            <w:pPr>
              <w:bidi/>
              <w:jc w:val="right"/>
            </w:pPr>
            <w:r/>
            <w:r>
              <w:t>2060</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השווה גם “ר׳ ברוך בר”, ושם מסופר שר׳ ברוך־בער נשאל</w:t>
            </w:r>
          </w:p>
        </w:tc>
        <w:tc>
          <w:tcPr>
            <w:tcW w:type="dxa" w:w="1440"/>
          </w:tcPr>
          <w:p>
            <w:pPr>
              <w:bidi/>
              <w:jc w:val="right"/>
            </w:pPr>
            <w:r/>
            <w:r>
              <w:t>שם הספר “ר׳ ברוך בר” שונה משאר ההופעות בקטע (“ר׳ ברוך בער”, ¶2084, ¶2085, ¶2086, ¶2089) ונראה כשגיאת הקלדה (חסרה ע׳).</w:t>
            </w:r>
          </w:p>
        </w:tc>
        <w:tc>
          <w:tcPr>
            <w:tcW w:type="dxa" w:w="1440"/>
          </w:tcPr>
          <w:p>
            <w:pPr>
              <w:bidi/>
              <w:jc w:val="right"/>
            </w:pPr>
            <w:r/>
            <w:r>
              <w:t>“ר׳ ברוך בער”</w:t>
            </w:r>
          </w:p>
        </w:tc>
      </w:tr>
      <w:tr>
        <w:tc>
          <w:tcPr>
            <w:tcW w:type="dxa" w:w="1440"/>
          </w:tcPr>
          <w:p>
            <w:pPr>
              <w:bidi/>
              <w:jc w:val="right"/>
            </w:pPr>
            <w:r/>
            <w:r>
              <w:t>2065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“שמוש חכמים” (הערה 18 לעיל), עמ׳ קצז</w:t>
            </w:r>
          </w:p>
        </w:tc>
        <w:tc>
          <w:tcPr>
            <w:tcW w:type="dxa" w:w="1440"/>
          </w:tcPr>
          <w:p>
            <w:pPr>
              <w:bidi/>
              <w:jc w:val="right"/>
            </w:pPr>
            <w:r/>
            <w:r>
              <w:t>כותרת הספר שבהערה 18 מופיעה כאן “שמוש חכמים”, ואילו בפסקאות 2060, 2087, 2088 היא “שמושה של תורה”. אחת הצורות שגויה, או שמדובר בכותרות שונות.</w:t>
            </w:r>
          </w:p>
        </w:tc>
        <w:tc>
          <w:tcPr>
            <w:tcW w:type="dxa" w:w="1440"/>
          </w:tcPr>
          <w:p>
            <w:pPr>
              <w:bidi/>
              <w:jc w:val="right"/>
            </w:pPr>
            <w:r/>
            <w:r>
              <w:t>לברר את הכותרת הנכונה ולאחד (כנראה “שמושה של תורה”).</w:t>
            </w:r>
          </w:p>
        </w:tc>
      </w:tr>
      <w:tr>
        <w:tc>
          <w:tcPr>
            <w:tcW w:type="dxa" w:w="1440"/>
          </w:tcPr>
          <w:p>
            <w:pPr>
              <w:bidi/>
              <w:jc w:val="right"/>
            </w:pPr>
            <w:r/>
            <w:r>
              <w:t>2099</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כדי לקבל את הסכמת כלתו פעשה, אשת ר׳ משה</w:t>
            </w:r>
          </w:p>
        </w:tc>
        <w:tc>
          <w:tcPr>
            <w:tcW w:type="dxa" w:w="1440"/>
          </w:tcPr>
          <w:p>
            <w:pPr>
              <w:bidi/>
              <w:jc w:val="right"/>
            </w:pPr>
            <w:r/>
            <w:r>
              <w:t>תעתיק לא מקובל של השם Pesha (אשת ר׳ משה סולובייצ׳יק, בת ר׳ אליהו פיינשטיין); האות עי״ן אינה מקובלת בכתיב השם</w:t>
            </w:r>
          </w:p>
        </w:tc>
        <w:tc>
          <w:tcPr>
            <w:tcW w:type="dxa" w:w="1440"/>
          </w:tcPr>
          <w:p>
            <w:pPr>
              <w:bidi/>
              <w:jc w:val="right"/>
            </w:pPr>
            <w:r/>
            <w:r>
              <w:t>פעשה -&gt; פשה (או הכתיב שבמקורות העבריים); יש לאמת מול הספרות</w:t>
            </w:r>
          </w:p>
        </w:tc>
      </w:tr>
      <w:tr>
        <w:tc>
          <w:tcPr>
            <w:tcW w:type="dxa" w:w="1440"/>
          </w:tcPr>
          <w:p>
            <w:pPr>
              <w:bidi/>
              <w:jc w:val="right"/>
            </w:pPr>
            <w:r/>
            <w:r>
              <w:t>2103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שר׳ יוסף דב, אביו של ר׳ חיים, קרא לר׳ יצחק־אלחנן ספקטור רבו</w:t>
            </w:r>
          </w:p>
        </w:tc>
        <w:tc>
          <w:tcPr>
            <w:tcW w:type="dxa" w:w="1440"/>
          </w:tcPr>
          <w:p>
            <w:pPr>
              <w:bidi/>
              <w:jc w:val="right"/>
            </w:pPr>
            <w:r/>
            <w:r>
              <w:t>השם יוסף־דוב נכתב כאן ללא מקף (פעמיים בפסקה), בעוד שבשאר הקטע הוא נכתב ר׳ יוסף־דוב. חוסר אחידות</w:t>
            </w:r>
          </w:p>
        </w:tc>
        <w:tc>
          <w:tcPr>
            <w:tcW w:type="dxa" w:w="1440"/>
          </w:tcPr>
          <w:p>
            <w:pPr>
              <w:bidi/>
              <w:jc w:val="right"/>
            </w:pPr>
            <w:r/>
            <w:r>
              <w:t>ר׳ יוסף־דוב (בשני המקרים בפסקה)</w:t>
            </w:r>
          </w:p>
        </w:tc>
      </w:tr>
      <w:tr>
        <w:tc>
          <w:tcPr>
            <w:tcW w:type="dxa" w:w="1440"/>
          </w:tcPr>
          <w:p>
            <w:pPr>
              <w:bidi/>
              <w:jc w:val="right"/>
            </w:pPr>
            <w:r/>
            <w:r>
              <w:t>2164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לשליחו של ר׳ שמואל מוהילבר</w:t>
            </w:r>
          </w:p>
        </w:tc>
        <w:tc>
          <w:tcPr>
            <w:tcW w:type="dxa" w:w="1440"/>
          </w:tcPr>
          <w:p>
            <w:pPr>
              <w:bidi/>
              <w:jc w:val="right"/>
            </w:pPr>
            <w:r/>
            <w:r>
              <w:t>הכתיב המקובל בעברית של שם הרב שמואל מוהליבר</w:t>
            </w:r>
          </w:p>
        </w:tc>
        <w:tc>
          <w:tcPr>
            <w:tcW w:type="dxa" w:w="1440"/>
          </w:tcPr>
          <w:p>
            <w:pPr>
              <w:bidi/>
              <w:jc w:val="right"/>
            </w:pPr>
            <w:r/>
            <w:r>
              <w:t>ר׳ שמואל מוהליבר</w:t>
            </w:r>
          </w:p>
        </w:tc>
      </w:tr>
      <w:tr>
        <w:tc>
          <w:tcPr>
            <w:tcW w:type="dxa" w:w="1440"/>
          </w:tcPr>
          <w:p>
            <w:pPr>
              <w:bidi/>
              <w:jc w:val="right"/>
            </w:pPr>
            <w:r/>
            <w:r>
              <w:t>2175</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שנדפס עם הערות ר׳ שמעון־משה חונס</w:t>
            </w:r>
          </w:p>
        </w:tc>
        <w:tc>
          <w:tcPr>
            <w:tcW w:type="dxa" w:w="1440"/>
          </w:tcPr>
          <w:p>
            <w:pPr>
              <w:bidi/>
              <w:jc w:val="right"/>
            </w:pPr>
            <w:r/>
            <w:r>
              <w:t>שם המחבר נראה כשגיאת הקלדה או תעתיק, בהשוואה לכתיב ״חווס״ שהוכרע</w:t>
            </w:r>
          </w:p>
        </w:tc>
        <w:tc>
          <w:tcPr>
            <w:tcW w:type="dxa" w:w="1440"/>
          </w:tcPr>
          <w:p>
            <w:pPr>
              <w:bidi/>
              <w:jc w:val="right"/>
            </w:pPr>
            <w:r/>
            <w:r>
              <w:t>ר׳ שמעון־משה חווס (או לבדוק מול כותר הספר)</w:t>
            </w:r>
          </w:p>
        </w:tc>
      </w:tr>
      <w:tr>
        <w:tc>
          <w:tcPr>
            <w:tcW w:type="dxa" w:w="1440"/>
          </w:tcPr>
          <w:p>
            <w:pPr>
              <w:bidi/>
              <w:jc w:val="right"/>
            </w:pPr>
            <w:r/>
            <w:r>
              <w:t>2177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השווה “ספר מעזריטש”, שאינו נוקב בשם המועמד</w:t>
            </w:r>
          </w:p>
        </w:tc>
        <w:tc>
          <w:tcPr>
            <w:tcW w:type="dxa" w:w="1440"/>
          </w:tcPr>
          <w:p>
            <w:pPr>
              <w:bidi/>
              <w:jc w:val="right"/>
            </w:pPr>
            <w:r/>
            <w:r>
              <w:t>אותו ספר מופיע בהערה 1949 כ״ספר מזריטש״ ובשם ההוצאה ״המרכז המעזריטשאי״, ובגוף הטקסט העיר נקראת ״מזריטש״; חוסר אחידות בכתיב</w:t>
            </w:r>
          </w:p>
        </w:tc>
        <w:tc>
          <w:tcPr>
            <w:tcW w:type="dxa" w:w="1440"/>
          </w:tcPr>
          <w:p>
            <w:pPr>
              <w:bidi/>
              <w:jc w:val="right"/>
            </w:pPr>
            <w:r/>
            <w:r>
              <w:t>לאחד לפי כותר הספר המקורי (מעזריטש) ולציין זאת, או להשוות את הכתיב ל״ספר מזריטש״ בכל המקומות</w:t>
            </w:r>
          </w:p>
        </w:tc>
      </w:tr>
      <w:tr>
        <w:tc>
          <w:tcPr>
            <w:tcW w:type="dxa" w:w="1440"/>
          </w:tcPr>
          <w:p>
            <w:pPr>
              <w:bidi/>
              <w:jc w:val="right"/>
            </w:pPr>
            <w:r/>
            <w:r>
              <w:t>2215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נולד בשנת תר״ח בעיירה ניאסוויז׳</w:t>
            </w:r>
          </w:p>
        </w:tc>
        <w:tc>
          <w:tcPr>
            <w:tcW w:type="dxa" w:w="1440"/>
          </w:tcPr>
          <w:p>
            <w:pPr>
              <w:bidi/>
              <w:jc w:val="right"/>
            </w:pPr>
            <w:r/>
            <w:r>
              <w:t>תעתיק לא מקובל של Nesvizh. בעברית המקובל נסוויז׳ (ויקיפדיה) או נעסוויז׳ (ספרות הישיבות); ״ניאסוויז׳״ הוא תעתיק מהבלארוסית.</w:t>
            </w:r>
          </w:p>
        </w:tc>
        <w:tc>
          <w:tcPr>
            <w:tcW w:type="dxa" w:w="1440"/>
          </w:tcPr>
          <w:p>
            <w:pPr>
              <w:bidi/>
              <w:jc w:val="right"/>
            </w:pPr>
            <w:r/>
            <w:r>
              <w:t>בעיירה נסוויז׳</w:t>
            </w:r>
          </w:p>
        </w:tc>
      </w:tr>
      <w:tr>
        <w:tc>
          <w:tcPr>
            <w:tcW w:type="dxa" w:w="1440"/>
          </w:tcPr>
          <w:p>
            <w:pPr>
              <w:bidi/>
              <w:jc w:val="right"/>
            </w:pPr>
            <w:r/>
            <w:r>
              <w:t>2233</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ר’ נטע־הירש, אין לנו מה לעשות כאן</w:t>
            </w:r>
          </w:p>
        </w:tc>
        <w:tc>
          <w:tcPr>
            <w:tcW w:type="dxa" w:w="1440"/>
          </w:tcPr>
          <w:p>
            <w:pPr>
              <w:bidi/>
              <w:jc w:val="right"/>
            </w:pPr>
            <w:r/>
            <w:r>
              <w:t>במקום גרש עברי (׳) הודפס אפוסטרוף לטיני/מעוקל (’) אחרי ר, בתוך ציטוט שכבר משתמש בגרשיים כפולים; חוסר אחידות בסימון ר׳ ועלול להתפרש כסגירת ציטוט.</w:t>
            </w:r>
          </w:p>
        </w:tc>
        <w:tc>
          <w:tcPr>
            <w:tcW w:type="dxa" w:w="1440"/>
          </w:tcPr>
          <w:p>
            <w:pPr>
              <w:bidi/>
              <w:jc w:val="right"/>
            </w:pPr>
            <w:r/>
            <w:r>
              <w:t>ר׳ נטע־הירש</w:t>
            </w:r>
          </w:p>
        </w:tc>
      </w:tr>
      <w:tr>
        <w:tc>
          <w:tcPr>
            <w:tcW w:type="dxa" w:w="1440"/>
          </w:tcPr>
          <w:p>
            <w:pPr>
              <w:bidi/>
              <w:jc w:val="right"/>
            </w:pPr>
            <w:r/>
            <w:r>
              <w:t>2255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בסוף שנות הת״ר־ס׳ [העשור הראשון של המאה ה־20]</w:t>
            </w:r>
          </w:p>
        </w:tc>
        <w:tc>
          <w:tcPr>
            <w:tcW w:type="dxa" w:w="1440"/>
          </w:tcPr>
          <w:p>
            <w:pPr>
              <w:bidi/>
              <w:jc w:val="right"/>
            </w:pPr>
            <w:r/>
            <w:r>
              <w:t>ראשי תיבות/ציון עשור משובש: ״הת״ר־ס׳״ אינו כתיב מקובל. המקובל לציין עשור כך: התר״ס.</w:t>
            </w:r>
          </w:p>
        </w:tc>
        <w:tc>
          <w:tcPr>
            <w:tcW w:type="dxa" w:w="1440"/>
          </w:tcPr>
          <w:p>
            <w:pPr>
              <w:bidi/>
              <w:jc w:val="right"/>
            </w:pPr>
            <w:r/>
            <w:r>
              <w:t>בסוף שנות התר״ס [העשור הראשון של המאה ה־20]</w:t>
            </w:r>
          </w:p>
        </w:tc>
      </w:tr>
      <w:tr>
        <w:tc>
          <w:tcPr>
            <w:tcW w:type="dxa" w:w="1440"/>
          </w:tcPr>
          <w:p>
            <w:pPr>
              <w:bidi/>
              <w:jc w:val="right"/>
            </w:pPr>
            <w:r/>
            <w:r>
              <w:t>2293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באביב תרכ״ד ירש אותו ר׳ יוסף דב סולובייצ׳יק</w:t>
            </w:r>
          </w:p>
        </w:tc>
        <w:tc>
          <w:tcPr>
            <w:tcW w:type="dxa" w:w="1440"/>
          </w:tcPr>
          <w:p>
            <w:pPr>
              <w:bidi/>
              <w:jc w:val="right"/>
            </w:pPr>
            <w:r/>
            <w:r>
              <w:t>אי־אחידות בכתיב השם: בפסקה ¶2265 נכתב "יוסף־דוב" (עם מקף ועם ו׳), וכאן "יוסף דב" בלי מקף. (גם בהמשך הפסקה: "ר׳ יוסף דב")</w:t>
            </w:r>
          </w:p>
        </w:tc>
        <w:tc>
          <w:tcPr>
            <w:tcW w:type="dxa" w:w="1440"/>
          </w:tcPr>
          <w:p>
            <w:pPr>
              <w:bidi/>
              <w:jc w:val="right"/>
            </w:pPr>
            <w:r/>
            <w:r>
              <w:t>ר׳ יוסף־דב סולובייצ׳יק (הבית הלוי; ובאחידות עם ¶2265 לגבי דב/דוב לפי ההכרעה שתתקבל בכל הספר)</w:t>
            </w:r>
          </w:p>
        </w:tc>
      </w:tr>
      <w:tr>
        <w:tc>
          <w:tcPr>
            <w:tcW w:type="dxa" w:w="1440"/>
          </w:tcPr>
          <w:p>
            <w:pPr>
              <w:bidi/>
              <w:jc w:val="right"/>
            </w:pPr>
            <w:r/>
            <w:r>
              <w:t>2305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תמיכתו הכספית של אמיל לחמן תועבר מישיבתו של הסבא</w:t>
            </w:r>
          </w:p>
        </w:tc>
        <w:tc>
          <w:tcPr>
            <w:tcW w:type="dxa" w:w="1440"/>
          </w:tcPr>
          <w:p>
            <w:pPr>
              <w:bidi/>
              <w:jc w:val="right"/>
            </w:pPr>
            <w:r/>
            <w:r>
              <w:t>תעתיק שם הנדבן הגרמני Emil Lehmann: הכתיב המקובל בעברית הוא "להמן" ולא "לחמן" (ה׳ ולא ח׳)</w:t>
            </w:r>
          </w:p>
        </w:tc>
        <w:tc>
          <w:tcPr>
            <w:tcW w:type="dxa" w:w="1440"/>
          </w:tcPr>
          <w:p>
            <w:pPr>
              <w:bidi/>
              <w:jc w:val="right"/>
            </w:pPr>
            <w:r/>
            <w:r>
              <w:t>אמיל להמן</w:t>
            </w:r>
          </w:p>
        </w:tc>
      </w:tr>
      <w:tr>
        <w:tc>
          <w:tcPr>
            <w:tcW w:type="dxa" w:w="1440"/>
          </w:tcPr>
          <w:p>
            <w:pPr>
              <w:bidi/>
              <w:jc w:val="right"/>
            </w:pPr>
            <w:r/>
            <w:r>
              <w:t>2307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לר׳ יוסף־אליהו הענקין</w:t>
            </w:r>
          </w:p>
        </w:tc>
        <w:tc>
          <w:tcPr>
            <w:tcW w:type="dxa" w:w="1440"/>
          </w:tcPr>
          <w:p>
            <w:pPr>
              <w:bidi/>
              <w:jc w:val="right"/>
            </w:pPr>
            <w:r/>
            <w:r>
              <w:t>שם המשפחה Henkin נכתב בעברית המקובלת "הנקין" (ר׳ יוסף אליהו הנקין); "הענקין" הוא כתיב יידישאי</w:t>
            </w:r>
          </w:p>
        </w:tc>
        <w:tc>
          <w:tcPr>
            <w:tcW w:type="dxa" w:w="1440"/>
          </w:tcPr>
          <w:p>
            <w:pPr>
              <w:bidi/>
              <w:jc w:val="right"/>
            </w:pPr>
            <w:r/>
            <w:r>
              <w:t>ר׳ יוסף־אליהו הנקין</w:t>
            </w:r>
          </w:p>
        </w:tc>
      </w:tr>
      <w:tr>
        <w:tc>
          <w:tcPr>
            <w:tcW w:type="dxa" w:w="1440"/>
          </w:tcPr>
          <w:p>
            <w:pPr>
              <w:bidi/>
              <w:jc w:val="right"/>
            </w:pPr>
            <w:r/>
            <w:r>
              <w:t>2314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ספרו של ידעאל מלצר, “בדרך עץ החיים”</w:t>
            </w:r>
          </w:p>
        </w:tc>
        <w:tc>
          <w:tcPr>
            <w:tcW w:type="dxa" w:w="1440"/>
          </w:tcPr>
          <w:p>
            <w:pPr>
              <w:bidi/>
              <w:jc w:val="right"/>
            </w:pPr>
            <w:r/>
            <w:r>
              <w:t>כתיב חריג לשם המחבר (יחיאל מלצר, מחבר “בדרך עץ החיים”); נראית טעות הקלדה</w:t>
            </w:r>
          </w:p>
        </w:tc>
        <w:tc>
          <w:tcPr>
            <w:tcW w:type="dxa" w:w="1440"/>
          </w:tcPr>
          <w:p>
            <w:pPr>
              <w:bidi/>
              <w:jc w:val="right"/>
            </w:pPr>
            <w:r/>
            <w:r>
              <w:t>ספרו של יחיאל מלצר, “בדרך עץ החיים”</w:t>
            </w:r>
          </w:p>
        </w:tc>
      </w:tr>
      <w:tr>
        <w:tc>
          <w:tcPr>
            <w:tcW w:type="dxa" w:w="1440"/>
          </w:tcPr>
          <w:p>
            <w:pPr>
              <w:bidi/>
              <w:jc w:val="right"/>
            </w:pPr>
            <w:r/>
            <w:r>
              <w:t>2381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ולימים רבה של רגולה]</w:t>
            </w:r>
          </w:p>
        </w:tc>
        <w:tc>
          <w:tcPr>
            <w:tcW w:type="dxa" w:w="1440"/>
          </w:tcPr>
          <w:p>
            <w:pPr>
              <w:bidi/>
              <w:jc w:val="right"/>
            </w:pPr>
            <w:r/>
            <w:r>
              <w:t>הכתיב "רגולה" סותר את הכלל שהוכרע ביישום (רגולר)</w:t>
            </w:r>
          </w:p>
        </w:tc>
        <w:tc>
          <w:tcPr>
            <w:tcW w:type="dxa" w:w="1440"/>
          </w:tcPr>
          <w:p>
            <w:pPr>
              <w:bidi/>
              <w:jc w:val="right"/>
            </w:pPr>
            <w:r/>
            <w:r>
              <w:t>ולימים רבה של רגולר</w:t>
            </w:r>
          </w:p>
        </w:tc>
      </w:tr>
      <w:tr>
        <w:tc>
          <w:tcPr>
            <w:tcW w:type="dxa" w:w="1440"/>
          </w:tcPr>
          <w:p>
            <w:pPr>
              <w:bidi/>
              <w:jc w:val="right"/>
            </w:pPr>
            <w:r/>
            <w:r>
              <w:t>2414</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וזה מזכיר מה שר׳ ברוך בר אמר בבדיחות לר׳ חיים עוזר גרודזנסקי</w:t>
            </w:r>
          </w:p>
        </w:tc>
        <w:tc>
          <w:tcPr>
            <w:tcW w:type="dxa" w:w="1440"/>
          </w:tcPr>
          <w:p>
            <w:pPr>
              <w:bidi/>
              <w:jc w:val="right"/>
            </w:pPr>
            <w:r/>
            <w:r>
              <w:t>הערת שוליים 2245: שם הגיבור (ר׳ ברוך־בער) נכתב "ברוך בר" ובמקומות אחרים בהערה "ברוך בער" בלי מקף; "ר׳ ברוך בר" הוא שם הספר ולא האיש. גם "חיים עוזר" ללא מקף, בניגוד לכתיב בספר (חיים־עוזר)</w:t>
            </w:r>
          </w:p>
        </w:tc>
        <w:tc>
          <w:tcPr>
            <w:tcW w:type="dxa" w:w="1440"/>
          </w:tcPr>
          <w:p>
            <w:pPr>
              <w:bidi/>
              <w:jc w:val="right"/>
            </w:pPr>
            <w:r/>
            <w:r>
              <w:t>ר׳ ברוך־בער אמר בבדיחות לר׳ חיים־עוזר גרודזנסקי; וכן בהמשך ההערה "ר׳ ברוך־בער" (גם ב"ר׳ ברוך בער" וב"ר׳ ברוך בר בעצמו")</w:t>
            </w:r>
          </w:p>
        </w:tc>
      </w:tr>
      <w:tr>
        <w:tc>
          <w:tcPr>
            <w:tcW w:type="dxa" w:w="1440"/>
          </w:tcPr>
          <w:p>
            <w:pPr>
              <w:bidi/>
              <w:jc w:val="right"/>
            </w:pPr>
            <w:r/>
            <w:r>
              <w:t>2433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וכיהן כרבה של שופרן שבצ׳כוסלובקיה*</w:t>
            </w:r>
          </w:p>
        </w:tc>
        <w:tc>
          <w:tcPr>
            <w:tcW w:type="dxa" w:w="1440"/>
          </w:tcPr>
          <w:p>
            <w:pPr>
              <w:bidi/>
              <w:jc w:val="right"/>
            </w:pPr>
            <w:r/>
            <w:r>
              <w:t>שם העיר Sopron מקובל בעברית כ״שופרון״ (כך גם בערך על הרב פוזן). הכתיב ״שופרן״ מופיע גם בהערה 2265 ובמשפט הקודם בפסקה</w:t>
            </w:r>
          </w:p>
        </w:tc>
        <w:tc>
          <w:tcPr>
            <w:tcW w:type="dxa" w:w="1440"/>
          </w:tcPr>
          <w:p>
            <w:pPr>
              <w:bidi/>
              <w:jc w:val="right"/>
            </w:pPr>
            <w:r/>
            <w:r>
              <w:t>שופרון (בפסקה ובהערת המתרגם 2265)</w:t>
            </w:r>
          </w:p>
        </w:tc>
      </w:tr>
      <w:tr>
        <w:tc>
          <w:tcPr>
            <w:tcW w:type="dxa" w:w="1440"/>
          </w:tcPr>
          <w:p>
            <w:pPr>
              <w:bidi/>
              <w:jc w:val="right"/>
            </w:pPr>
            <w:r/>
            <w:r>
              <w:t>2466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פעם בא ר׳ מאיר־שמחה לבקר את ר׳ יוסף דב, פגש את ר׳ חיים</w:t>
            </w:r>
          </w:p>
        </w:tc>
        <w:tc>
          <w:tcPr>
            <w:tcW w:type="dxa" w:w="1440"/>
          </w:tcPr>
          <w:p>
            <w:pPr>
              <w:bidi/>
              <w:jc w:val="right"/>
            </w:pPr>
            <w:r/>
            <w:r>
              <w:t>״יוסף דב״ (אביו של ר׳ חיים) ללא מקף, בניגוד לכתיב ״יוסף־דוב״ שבשאר הקטע; חוזר גם בפסקה 2468</w:t>
            </w:r>
          </w:p>
        </w:tc>
        <w:tc>
          <w:tcPr>
            <w:tcW w:type="dxa" w:w="1440"/>
          </w:tcPr>
          <w:p>
            <w:pPr>
              <w:bidi/>
              <w:jc w:val="right"/>
            </w:pPr>
            <w:r/>
            <w:r>
              <w:t>ר׳ יוסף־דב (או אחידות עם ״יוסף־דוב״ לפי ההכרעה בספר), עם מקף בשני המקומות</w:t>
            </w:r>
          </w:p>
        </w:tc>
      </w:tr>
      <w:tr>
        <w:tc>
          <w:tcPr>
            <w:tcW w:type="dxa" w:w="1440"/>
          </w:tcPr>
          <w:p>
            <w:pPr>
              <w:bidi/>
              <w:jc w:val="right"/>
            </w:pPr>
            <w:r/>
            <w:r>
              <w:t>2468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בדומה לכך ביקש ר׳ יוסף דב אותה בקשה מר׳ מאיר־שמחה</w:t>
            </w:r>
          </w:p>
        </w:tc>
        <w:tc>
          <w:tcPr>
            <w:tcW w:type="dxa" w:w="1440"/>
          </w:tcPr>
          <w:p>
            <w:pPr>
              <w:bidi/>
              <w:jc w:val="right"/>
            </w:pPr>
            <w:r/>
            <w:r>
              <w:t>אותו שם ללא מקף (ראה ¶2466); אי־אחידות עם שאר שמות הקטע הכתובים במקף</w:t>
            </w:r>
          </w:p>
        </w:tc>
        <w:tc>
          <w:tcPr>
            <w:tcW w:type="dxa" w:w="1440"/>
          </w:tcPr>
          <w:p>
            <w:pPr>
              <w:bidi/>
              <w:jc w:val="right"/>
            </w:pPr>
            <w:r/>
            <w:r>
              <w:t>ר׳ יוסף־דב (בהתאם לתיקון ב־¶2466)</w:t>
            </w:r>
          </w:p>
        </w:tc>
      </w:tr>
      <w:tr>
        <w:tc>
          <w:tcPr>
            <w:tcW w:type="dxa" w:w="1440"/>
          </w:tcPr>
          <w:p>
            <w:pPr>
              <w:bidi/>
              <w:jc w:val="right"/>
            </w:pPr>
            <w:r/>
            <w:r>
              <w:t>2468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לפי ‘שמוש חכמים’ (הערה 18 לעיל), עמ׳ קמט</w:t>
            </w:r>
          </w:p>
        </w:tc>
        <w:tc>
          <w:tcPr>
            <w:tcW w:type="dxa" w:w="1440"/>
          </w:tcPr>
          <w:p>
            <w:pPr>
              <w:bidi/>
              <w:jc w:val="right"/>
            </w:pPr>
            <w:r/>
            <w:r>
              <w:t>כותר הספר מופיע בקטע כ״שמושה של תורה״ (¶2451, ¶2457, ¶2459 וכו׳), וכאן כ״שמוש חכמים״; ייתכן שמדובר באותו ספר בכתיב שונה או בשגיאת הקלדה (ההפניה להערה 18 מרמזת שמדובר באותו ספר)</w:t>
            </w:r>
          </w:p>
        </w:tc>
        <w:tc>
          <w:tcPr>
            <w:tcW w:type="dxa" w:w="1440"/>
          </w:tcPr>
          <w:p>
            <w:pPr>
              <w:bidi/>
              <w:jc w:val="right"/>
            </w:pPr>
            <w:r/>
            <w:r>
              <w:t>לבדוק מול הכותר המלא בהערה 18 ולאחד: ״שמושה של תורה״ (או הכותר הנכון לפי הספר עצמו)</w:t>
            </w:r>
          </w:p>
        </w:tc>
      </w:tr>
      <w:tr>
        <w:tc>
          <w:tcPr>
            <w:tcW w:type="dxa" w:w="1440"/>
          </w:tcPr>
          <w:p>
            <w:pPr>
              <w:bidi/>
              <w:jc w:val="right"/>
            </w:pPr>
            <w:r/>
            <w:r>
              <w:t>2478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חותנו של חותנו של ר׳ יוסף דב</w:t>
            </w:r>
          </w:p>
        </w:tc>
        <w:tc>
          <w:tcPr>
            <w:tcW w:type="dxa" w:w="1440"/>
          </w:tcPr>
          <w:p>
            <w:pPr>
              <w:bidi/>
              <w:jc w:val="right"/>
            </w:pPr>
            <w:r/>
            <w:r>
              <w:t>‘יוסף דב’ ללא מקף, ובהמשך באותה הערה (ובשאר הקטע) ‘יוסף־דוב’ עם מקף; חוסר אחידות</w:t>
            </w:r>
          </w:p>
        </w:tc>
        <w:tc>
          <w:tcPr>
            <w:tcW w:type="dxa" w:w="1440"/>
          </w:tcPr>
          <w:p>
            <w:pPr>
              <w:bidi/>
              <w:jc w:val="right"/>
            </w:pPr>
            <w:r/>
            <w:r>
              <w:t>לאחד לצורה עם מקף בכל המופעים בהערה (ר׳ יוסף־דב)</w:t>
            </w:r>
          </w:p>
        </w:tc>
      </w:tr>
      <w:tr>
        <w:tc>
          <w:tcPr>
            <w:tcW w:type="dxa" w:w="1440"/>
          </w:tcPr>
          <w:p>
            <w:pPr>
              <w:bidi/>
              <w:jc w:val="right"/>
            </w:pPr>
            <w:r/>
            <w:r>
              <w:t>2494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התבקש ר׳ יוסף דב סולובייצ׳יק להעניש תלמיד</w:t>
            </w:r>
          </w:p>
        </w:tc>
        <w:tc>
          <w:tcPr>
            <w:tcW w:type="dxa" w:w="1440"/>
          </w:tcPr>
          <w:p>
            <w:pPr>
              <w:bidi/>
              <w:jc w:val="right"/>
            </w:pPr>
            <w:r/>
            <w:r>
              <w:t>השם ‘יוסף דב’ ללא מקף, בניגוד לצורה ‘יוסף־דוב’/‘יוסף־דב’ הנהוגה בספר לשמות כפולים</w:t>
            </w:r>
          </w:p>
        </w:tc>
        <w:tc>
          <w:tcPr>
            <w:tcW w:type="dxa" w:w="1440"/>
          </w:tcPr>
          <w:p>
            <w:pPr>
              <w:bidi/>
              <w:jc w:val="right"/>
            </w:pPr>
            <w:r/>
            <w:r>
              <w:t>ר׳ יוסף־דב סולובייצ׳יק (בעל בית הלוי; להשוות לאחידות עם שאר הספר)</w:t>
            </w:r>
          </w:p>
        </w:tc>
      </w:tr>
      <w:tr>
        <w:tc>
          <w:tcPr>
            <w:tcW w:type="dxa" w:w="1440"/>
          </w:tcPr>
          <w:p>
            <w:pPr>
              <w:bidi/>
              <w:jc w:val="right"/>
            </w:pPr>
            <w:r/>
            <w:r>
              <w:t>2531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רב אבל, טרסטינה, סמיאטיץ ולבסוף בירת הפלך סובאלק</w:t>
            </w:r>
          </w:p>
        </w:tc>
        <w:tc>
          <w:tcPr>
            <w:tcW w:type="dxa" w:w="1440"/>
          </w:tcPr>
          <w:p>
            <w:pPr>
              <w:bidi/>
              <w:jc w:val="right"/>
            </w:pPr>
            <w:r/>
            <w:r>
              <w:t>שם העיר סמיאטיץ (Siemiatycze) נכתב ללא גרש בסוף; בעברית מקובל סמיאטיץ׳ (וכן בשאר שמות הערים בפסקה: פיאסצ׳נה).</w:t>
            </w:r>
          </w:p>
        </w:tc>
        <w:tc>
          <w:tcPr>
            <w:tcW w:type="dxa" w:w="1440"/>
          </w:tcPr>
          <w:p>
            <w:pPr>
              <w:bidi/>
              <w:jc w:val="right"/>
            </w:pPr>
            <w:r/>
            <w:r>
              <w:t>סמיאטיץ׳</w:t>
            </w:r>
          </w:p>
        </w:tc>
      </w:tr>
      <w:tr>
        <w:tc>
          <w:tcPr>
            <w:tcW w:type="dxa" w:w="1440"/>
          </w:tcPr>
          <w:p>
            <w:pPr>
              <w:bidi/>
              <w:jc w:val="right"/>
            </w:pPr>
            <w:r/>
            <w:r>
              <w:t>2550</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ביוד, עיר שיהודים עברו אליה רק זמן קצר קודם לכן</w:t>
            </w:r>
          </w:p>
        </w:tc>
        <w:tc>
          <w:tcPr>
            <w:tcW w:type="dxa" w:w="1440"/>
          </w:tcPr>
          <w:p>
            <w:pPr>
              <w:bidi/>
              <w:jc w:val="right"/>
            </w:pPr>
            <w:r/>
            <w:r>
              <w:t>שם העיר ״יוד״ (Yod?) חריג ולא מוכר בכתיב זה; ייתכן שמדובר בתעתיק של שם אחר, ויש לוודא מול המקור.</w:t>
            </w:r>
          </w:p>
        </w:tc>
        <w:tc>
          <w:tcPr>
            <w:tcW w:type="dxa" w:w="1440"/>
          </w:tcPr>
          <w:p>
            <w:pPr>
              <w:bidi/>
              <w:jc w:val="right"/>
            </w:pPr>
            <w:r/>
            <w:r>
              <w:t>לבדוק את שם העיר במקור האנגלי ולהתאים לכתיב מקובל.</w:t>
            </w:r>
          </w:p>
        </w:tc>
      </w:tr>
      <w:tr>
        <w:tc>
          <w:tcPr>
            <w:tcW w:type="dxa" w:w="1440"/>
          </w:tcPr>
          <w:p>
            <w:pPr>
              <w:bidi/>
              <w:jc w:val="right"/>
            </w:pPr>
            <w:r/>
            <w:r>
              <w:t>2599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סיפור שסיפר ר׳ אלי׳ שווי</w:t>
            </w:r>
          </w:p>
        </w:tc>
        <w:tc>
          <w:tcPr>
            <w:tcW w:type="dxa" w:w="1440"/>
          </w:tcPr>
          <w:p>
            <w:pPr>
              <w:bidi/>
              <w:jc w:val="right"/>
            </w:pPr>
            <w:r/>
            <w:r>
              <w:t>אותו אדם נקרא באותה פסקה ובהערה אליה ״ר׳ אליהו״, אך כאן ״אלי׳״ בקיצור בגרש. שם המשפחה שווי (Schwei) חריג בתעתיק, ויש לבדוק את הכתיב.</w:t>
            </w:r>
          </w:p>
        </w:tc>
        <w:tc>
          <w:tcPr>
            <w:tcW w:type="dxa" w:w="1440"/>
          </w:tcPr>
          <w:p>
            <w:pPr>
              <w:bidi/>
              <w:jc w:val="right"/>
            </w:pPr>
            <w:r/>
            <w:r>
              <w:t>ר׳ אליהו שווי (או שווי) באחידות; לוודא את כתיב שם המשפחה.</w:t>
            </w:r>
          </w:p>
        </w:tc>
      </w:tr>
      <w:tr>
        <w:tc>
          <w:tcPr>
            <w:tcW w:type="dxa" w:w="1440"/>
          </w:tcPr>
          <w:p>
            <w:pPr>
              <w:bidi/>
              <w:jc w:val="right"/>
            </w:pPr>
            <w:r/>
            <w:r>
              <w:t>2087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הפסיכיאטר הווינאי רוגט, ששימש באוניברסיטת וילנה</w:t>
            </w:r>
          </w:p>
        </w:tc>
        <w:tc>
          <w:tcPr>
            <w:tcW w:type="dxa" w:w="1440"/>
          </w:tcPr>
          <w:p>
            <w:pPr>
              <w:bidi/>
              <w:jc w:val="right"/>
            </w:pPr>
            <w:r/>
            <w:r>
              <w:t>תעתיק שם משפחה לועזי לא מוכר ולא ברור; ייתכן שהכוונה לשם אחר.</w:t>
            </w:r>
          </w:p>
        </w:tc>
        <w:tc>
          <w:tcPr>
            <w:tcW w:type="dxa" w:w="1440"/>
          </w:tcPr>
          <w:p>
            <w:pPr>
              <w:bidi/>
              <w:jc w:val="right"/>
            </w:pPr>
            <w:r/>
            <w:r>
              <w:t>לבדוק במקור (“מאיר עיני ישראל”) את הכתיב ואת שם הפסיכיאטר.</w:t>
            </w:r>
          </w:p>
        </w:tc>
      </w:tr>
      <w:tr>
        <w:tc>
          <w:tcPr>
            <w:tcW w:type="dxa" w:w="1440"/>
          </w:tcPr>
          <w:p>
            <w:pPr>
              <w:bidi/>
              <w:jc w:val="right"/>
            </w:pPr>
            <w:r/>
            <w:r>
              <w:t>2115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ובייחוד את זוניה ר׳ איסר־זלמן מלצר</w:t>
            </w:r>
          </w:p>
        </w:tc>
        <w:tc>
          <w:tcPr>
            <w:tcW w:type="dxa" w:w="1440"/>
          </w:tcPr>
          <w:p>
            <w:pPr>
              <w:bidi/>
              <w:jc w:val="right"/>
            </w:pPr>
            <w:r/>
            <w:r>
              <w:t>כינוי החיבה "זוניה" הוא תעתיק לא מקובל; בספרות הישיבות נפוץ "זוניע"</w:t>
            </w:r>
          </w:p>
        </w:tc>
        <w:tc>
          <w:tcPr>
            <w:tcW w:type="dxa" w:w="1440"/>
          </w:tcPr>
          <w:p>
            <w:pPr>
              <w:bidi/>
              <w:jc w:val="right"/>
            </w:pPr>
            <w:r/>
            <w:r>
              <w:t>לבדוק מול המקור; אולי זוניע</w:t>
            </w:r>
          </w:p>
        </w:tc>
      </w:tr>
      <w:tr>
        <w:tc>
          <w:tcPr>
            <w:tcW w:type="dxa" w:w="1440"/>
          </w:tcPr>
          <w:p>
            <w:pPr>
              <w:bidi/>
              <w:jc w:val="right"/>
            </w:pPr>
            <w:r/>
            <w:r>
              <w:t>2122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ברבנות בייסגולה, סמיאטיץ׳, שדובה, סובאלק, לומז׳ה ושאוול</w:t>
            </w:r>
          </w:p>
        </w:tc>
        <w:tc>
          <w:tcPr>
            <w:tcW w:type="dxa" w:w="1440"/>
          </w:tcPr>
          <w:p>
            <w:pPr>
              <w:bidi/>
              <w:jc w:val="right"/>
            </w:pPr>
            <w:r/>
            <w:r>
              <w:t>העיר Šiauliai נכתבת בעברית המקובלת שאוויל (או שאולי)</w:t>
            </w:r>
          </w:p>
        </w:tc>
        <w:tc>
          <w:tcPr>
            <w:tcW w:type="dxa" w:w="1440"/>
          </w:tcPr>
          <w:p>
            <w:pPr>
              <w:bidi/>
              <w:jc w:val="right"/>
            </w:pPr>
            <w:r/>
            <w:r>
              <w:t>שאוויל</w:t>
            </w:r>
          </w:p>
        </w:tc>
      </w:tr>
      <w:tr>
        <w:tc>
          <w:tcPr>
            <w:tcW w:type="dxa" w:w="1440"/>
          </w:tcPr>
          <w:p>
            <w:pPr>
              <w:bidi/>
              <w:jc w:val="right"/>
            </w:pPr>
            <w:r/>
            <w:r>
              <w:t>2124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מרדכ׳לה וייצל־רוזנבלט [מאושמינה]</w:t>
            </w:r>
          </w:p>
        </w:tc>
        <w:tc>
          <w:tcPr>
            <w:tcW w:type="dxa" w:w="1440"/>
          </w:tcPr>
          <w:p>
            <w:pPr>
              <w:bidi/>
              <w:jc w:val="right"/>
            </w:pPr>
            <w:r/>
            <w:r>
              <w:t>שם העיירה Oshmyany: הכתיב המקובל בעברית הוא אושמיאנה, לא אושמינה</w:t>
            </w:r>
          </w:p>
        </w:tc>
        <w:tc>
          <w:tcPr>
            <w:tcW w:type="dxa" w:w="1440"/>
          </w:tcPr>
          <w:p>
            <w:pPr>
              <w:bidi/>
              <w:jc w:val="right"/>
            </w:pPr>
            <w:r/>
            <w:r>
              <w:t>מאושמיאנה</w:t>
            </w:r>
          </w:p>
        </w:tc>
      </w:tr>
      <w:tr>
        <w:tc>
          <w:tcPr>
            <w:tcW w:type="dxa" w:w="1440"/>
          </w:tcPr>
          <w:p>
            <w:pPr>
              <w:bidi/>
              <w:jc w:val="right"/>
            </w:pPr>
            <w:r/>
            <w:r>
              <w:t>2157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רבניצקי וליליינבלום</w:t>
            </w:r>
          </w:p>
        </w:tc>
        <w:tc>
          <w:tcPr>
            <w:tcW w:type="dxa" w:w="1440"/>
          </w:tcPr>
          <w:p>
            <w:pPr>
              <w:bidi/>
              <w:jc w:val="right"/>
            </w:pPr>
            <w:r/>
            <w:r>
              <w:t>כתיב לא מקובל של שם משפחת לילינבלום (משה לייב לילינבלום)</w:t>
            </w:r>
          </w:p>
        </w:tc>
        <w:tc>
          <w:tcPr>
            <w:tcW w:type="dxa" w:w="1440"/>
          </w:tcPr>
          <w:p>
            <w:pPr>
              <w:bidi/>
              <w:jc w:val="right"/>
            </w:pPr>
            <w:r/>
            <w:r>
              <w:t>רבניצקי ולילינבלום</w:t>
            </w:r>
          </w:p>
        </w:tc>
      </w:tr>
      <w:tr>
        <w:tc>
          <w:tcPr>
            <w:tcW w:type="dxa" w:w="1440"/>
          </w:tcPr>
          <w:p>
            <w:pPr>
              <w:bidi/>
              <w:jc w:val="right"/>
            </w:pPr>
            <w:r/>
            <w:r>
              <w:t>2170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אחיו של ר׳ משה, ר׳ יצחק זאב</w:t>
            </w:r>
          </w:p>
        </w:tc>
        <w:tc>
          <w:tcPr>
            <w:tcW w:type="dxa" w:w="1440"/>
          </w:tcPr>
          <w:p>
            <w:pPr>
              <w:bidi/>
              <w:jc w:val="right"/>
            </w:pPr>
            <w:r/>
            <w:r>
              <w:t>אי־אחידות במקף בשמות כפולים: בספר כותבים ״אליהו־חיים״, ״ישראל־איסר״, ״נחמן־דוב״, ואילו כאן ״יצחק זאב״ (וכן ״יוסף דב״ בכל המקומות)</w:t>
            </w:r>
          </w:p>
        </w:tc>
        <w:tc>
          <w:tcPr>
            <w:tcW w:type="dxa" w:w="1440"/>
          </w:tcPr>
          <w:p>
            <w:pPr>
              <w:bidi/>
              <w:jc w:val="right"/>
            </w:pPr>
            <w:r/>
            <w:r>
              <w:t>ר׳ יצחק־זאב (ולשקול אחידות גם ב״יוסף־דב״)</w:t>
            </w:r>
          </w:p>
        </w:tc>
      </w:tr>
      <w:tr>
        <w:tc>
          <w:tcPr>
            <w:tcW w:type="dxa" w:w="1440"/>
          </w:tcPr>
          <w:p>
            <w:pPr>
              <w:bidi/>
              <w:jc w:val="right"/>
            </w:pPr>
            <w:r/>
            <w:r>
              <w:t>2174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מז׳יז׳ץ׳ פודלסקי (Międzyrzec Podlaski)</w:t>
            </w:r>
          </w:p>
        </w:tc>
        <w:tc>
          <w:tcPr>
            <w:tcW w:type="dxa" w:w="1440"/>
          </w:tcPr>
          <w:p>
            <w:pPr>
              <w:bidi/>
              <w:jc w:val="right"/>
            </w:pPr>
            <w:r/>
            <w:r>
              <w:t>תעתיק לא מקובל של שם העיר הפולנית</w:t>
            </w:r>
          </w:p>
        </w:tc>
        <w:tc>
          <w:tcPr>
            <w:tcW w:type="dxa" w:w="1440"/>
          </w:tcPr>
          <w:p>
            <w:pPr>
              <w:bidi/>
              <w:jc w:val="right"/>
            </w:pPr>
            <w:r/>
            <w:r>
              <w:t>מיאנדזיז׳ץ׳ פודלסקי (או מיינדזיז׳ץ׳ פודלסקי)</w:t>
            </w:r>
          </w:p>
        </w:tc>
      </w:tr>
      <w:tr>
        <w:tc>
          <w:tcPr>
            <w:tcW w:type="dxa" w:w="1440"/>
          </w:tcPr>
          <w:p>
            <w:pPr>
              <w:bidi/>
              <w:jc w:val="right"/>
            </w:pPr>
            <w:r/>
            <w:r>
              <w:t>2192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רב מערעטש</w:t>
            </w:r>
          </w:p>
        </w:tc>
        <w:tc>
          <w:tcPr>
            <w:tcW w:type="dxa" w:w="1440"/>
          </w:tcPr>
          <w:p>
            <w:pPr>
              <w:bidi/>
              <w:jc w:val="right"/>
            </w:pPr>
            <w:r/>
            <w:r>
              <w:t>שם עיר בכתיב יידי (מרכינה/מרץ׳); אולי מכוון, אך לא אחיד עם שאר שמות המקומות בתעתיק עברי</w:t>
            </w:r>
          </w:p>
        </w:tc>
        <w:tc>
          <w:tcPr>
            <w:tcW w:type="dxa" w:w="1440"/>
          </w:tcPr>
          <w:p>
            <w:pPr>
              <w:bidi/>
              <w:jc w:val="right"/>
            </w:pPr>
            <w:r/>
            <w:r>
              <w:t>לבדוק מול הכתיב המקובל (מרצ׳/מרקינה) או להשאיר כמקור</w:t>
            </w:r>
          </w:p>
        </w:tc>
      </w:tr>
      <w:tr>
        <w:tc>
          <w:tcPr>
            <w:tcW w:type="dxa" w:w="1440"/>
          </w:tcPr>
          <w:p>
            <w:pPr>
              <w:bidi/>
              <w:jc w:val="right"/>
            </w:pPr>
            <w:r/>
            <w:r>
              <w:t>2198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יושע־בערל סולובייצ׳יק</w:t>
            </w:r>
          </w:p>
        </w:tc>
        <w:tc>
          <w:tcPr>
            <w:tcW w:type="dxa" w:w="1440"/>
          </w:tcPr>
          <w:p>
            <w:pPr>
              <w:bidi/>
              <w:jc w:val="right"/>
            </w:pPr>
            <w:r/>
            <w:r>
              <w:t>הכתיב שהוכרע לשם הוא יושע־בער</w:t>
            </w:r>
          </w:p>
        </w:tc>
        <w:tc>
          <w:tcPr>
            <w:tcW w:type="dxa" w:w="1440"/>
          </w:tcPr>
          <w:p>
            <w:pPr>
              <w:bidi/>
              <w:jc w:val="right"/>
            </w:pPr>
            <w:r/>
            <w:r>
              <w:t>ר׳ יושע־בער סולובייצ׳יק (אלא אם זו צורת חיבה מכוונת)</w:t>
            </w:r>
          </w:p>
        </w:tc>
      </w:tr>
      <w:tr>
        <w:tc>
          <w:tcPr>
            <w:tcW w:type="dxa" w:w="1440"/>
          </w:tcPr>
          <w:p>
            <w:pPr>
              <w:bidi/>
              <w:jc w:val="right"/>
            </w:pPr>
            <w:r/>
            <w:r>
              <w:t>2210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 חיים ברלין, ר׳ יחיאל־מיכל אפשטיין</w:t>
            </w:r>
          </w:p>
        </w:tc>
        <w:tc>
          <w:tcPr>
            <w:tcW w:type="dxa" w:w="1440"/>
          </w:tcPr>
          <w:p>
            <w:pPr>
              <w:bidi/>
              <w:jc w:val="right"/>
            </w:pPr>
            <w:r/>
            <w:r>
              <w:t>בהערה 1997 מופיע ״ר׳ חיים ברלין״ פעמיים, ללא הבחנה בין השניים (בנו של הנצי״ב, רב מוסקבה, לעומת אחיו שבווילנה), ולכן נראית חזרה בטעות.</w:t>
            </w:r>
          </w:p>
        </w:tc>
        <w:tc>
          <w:tcPr>
            <w:tcW w:type="dxa" w:w="1440"/>
          </w:tcPr>
          <w:p>
            <w:pPr>
              <w:bidi/>
              <w:jc w:val="right"/>
            </w:pPr>
            <w:r/>
            <w:r>
              <w:t>להוסיף הבהרה בראשון, למשל: ר׳ חיים ברלין (ממוסקבה, בנו של הנצי״ב)</w:t>
            </w:r>
          </w:p>
        </w:tc>
      </w:tr>
      <w:tr>
        <w:tc>
          <w:tcPr>
            <w:tcW w:type="dxa" w:w="1440"/>
          </w:tcPr>
          <w:p>
            <w:pPr>
              <w:bidi/>
              <w:jc w:val="right"/>
            </w:pPr>
            <w:r/>
            <w:r>
              <w:t>2236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בפלך ווהלין</w:t>
            </w:r>
          </w:p>
        </w:tc>
        <w:tc>
          <w:tcPr>
            <w:tcW w:type="dxa" w:w="1440"/>
          </w:tcPr>
          <w:p>
            <w:pPr>
              <w:bidi/>
              <w:jc w:val="right"/>
            </w:pPr>
            <w:r/>
            <w:r>
              <w:t>כתיב השם: המקובל בעברית הוא וולין (פלך וולין), ובמיוחד לאור אחידות עם וולוז׳ין שבספר.</w:t>
            </w:r>
          </w:p>
        </w:tc>
        <w:tc>
          <w:tcPr>
            <w:tcW w:type="dxa" w:w="1440"/>
          </w:tcPr>
          <w:p>
            <w:pPr>
              <w:bidi/>
              <w:jc w:val="right"/>
            </w:pPr>
            <w:r/>
            <w:r>
              <w:t>בפלך וולין</w:t>
            </w:r>
          </w:p>
        </w:tc>
      </w:tr>
      <w:tr>
        <w:tc>
          <w:tcPr>
            <w:tcW w:type="dxa" w:w="1440"/>
          </w:tcPr>
          <w:p>
            <w:pPr>
              <w:bidi/>
              <w:jc w:val="right"/>
            </w:pPr>
            <w:r/>
            <w:r>
              <w:t>2248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הגביר הברלינאי אמיל לחמן</w:t>
            </w:r>
          </w:p>
        </w:tc>
        <w:tc>
          <w:tcPr>
            <w:tcW w:type="dxa" w:w="1440"/>
          </w:tcPr>
          <w:p>
            <w:pPr>
              <w:bidi/>
              <w:jc w:val="right"/>
            </w:pPr>
            <w:r/>
            <w:r>
              <w:t>תעתיק של Lehmann: בספרות הישיבות וההיסטוריה המקובלות להמן / לעהמאן; ״לחמן״ אפשרי רק אם נקבע כך בכל הספר. כדאי לוודא אחידות מול שאר הכרך (וגם ״הברלינאי״ לעומת ״ברלינאי״ אינו שגוי).</w:t>
            </w:r>
          </w:p>
        </w:tc>
        <w:tc>
          <w:tcPr>
            <w:tcW w:type="dxa" w:w="1440"/>
          </w:tcPr>
          <w:p>
            <w:pPr>
              <w:bidi/>
              <w:jc w:val="right"/>
            </w:pPr>
            <w:r/>
            <w:r>
              <w:t>לבדוק מול כתיב השם בשאר הספר; אם אין הכרעה — אמיל להמן</w:t>
            </w:r>
          </w:p>
        </w:tc>
      </w:tr>
      <w:tr>
        <w:tc>
          <w:tcPr>
            <w:tcW w:type="dxa" w:w="1440"/>
          </w:tcPr>
          <w:p>
            <w:pPr>
              <w:bidi/>
              <w:jc w:val="right"/>
            </w:pPr>
            <w:r/>
            <w:r>
              <w:t>2249</w:t>
            </w:r>
          </w:p>
        </w:tc>
        <w:tc>
          <w:tcPr>
            <w:tcW w:type="dxa" w:w="1440"/>
          </w:tcPr>
          <w:p>
            <w:pPr>
              <w:bidi/>
              <w:jc w:val="right"/>
            </w:pPr>
            <w:r/>
            <w:r>
              <w:t>optional</w:t>
            </w:r>
          </w:p>
        </w:tc>
        <w:tc>
          <w:tcPr>
            <w:tcW w:type="dxa" w:w="1440"/>
          </w:tcPr>
          <w:p>
            <w:pPr>
              <w:bidi/>
              <w:jc w:val="right"/>
            </w:pPr>
            <w:r/>
            <w:r>
              <w:t>high</w:t>
            </w:r>
          </w:p>
        </w:tc>
        <w:tc>
          <w:tcPr>
            <w:tcW w:type="dxa" w:w="1440"/>
          </w:tcPr>
          <w:p>
            <w:pPr>
              <w:bidi/>
              <w:jc w:val="right"/>
            </w:pPr>
            <w:r/>
            <w:r>
              <w:t>ירושלים, ה‘תש״ן</w:t>
            </w:r>
          </w:p>
        </w:tc>
        <w:tc>
          <w:tcPr>
            <w:tcW w:type="dxa" w:w="1440"/>
          </w:tcPr>
          <w:p>
            <w:pPr>
              <w:bidi/>
              <w:jc w:val="right"/>
            </w:pPr>
            <w:r/>
            <w:r>
              <w:t>בציון שנה ה׳ התש״ן הודפס גרש עליון הפוך (‘) במקום גרש עברי (׳); חוסר אחידות בגרשים.</w:t>
            </w:r>
          </w:p>
        </w:tc>
        <w:tc>
          <w:tcPr>
            <w:tcW w:type="dxa" w:w="1440"/>
          </w:tcPr>
          <w:p>
            <w:pPr>
              <w:bidi/>
              <w:jc w:val="right"/>
            </w:pPr>
            <w:r/>
            <w:r>
              <w:t>ירושלים, ה׳תש״ן</w:t>
            </w:r>
          </w:p>
        </w:tc>
      </w:tr>
      <w:tr>
        <w:tc>
          <w:tcPr>
            <w:tcW w:type="dxa" w:w="1440"/>
          </w:tcPr>
          <w:p>
            <w:pPr>
              <w:bidi/>
              <w:jc w:val="right"/>
            </w:pPr>
            <w:r/>
            <w:r>
              <w:t>2251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 דב כ״ץ, מחבר</w:t>
            </w:r>
          </w:p>
        </w:tc>
        <w:tc>
          <w:tcPr>
            <w:tcW w:type="dxa" w:w="1440"/>
          </w:tcPr>
          <w:p>
            <w:pPr>
              <w:bidi/>
              <w:jc w:val="right"/>
            </w:pPr>
            <w:r/>
            <w:r>
              <w:t>אותו מחבר נזכר בשאר הקטע ״כץ״ ללא גרשיים; כתיב לא אחיד של השם.</w:t>
            </w:r>
          </w:p>
        </w:tc>
        <w:tc>
          <w:tcPr>
            <w:tcW w:type="dxa" w:w="1440"/>
          </w:tcPr>
          <w:p>
            <w:pPr>
              <w:bidi/>
              <w:jc w:val="right"/>
            </w:pPr>
            <w:r/>
            <w:r>
              <w:t>ר׳ דב כץ, מחבר</w:t>
            </w:r>
          </w:p>
        </w:tc>
      </w:tr>
      <w:tr>
        <w:tc>
          <w:tcPr>
            <w:tcW w:type="dxa" w:w="1440"/>
          </w:tcPr>
          <w:p>
            <w:pPr>
              <w:bidi/>
              <w:jc w:val="right"/>
            </w:pPr>
            <w:r/>
            <w:r>
              <w:t>2264</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בנו ר׳ יצחק זאב זכר שמעולם</w:t>
            </w:r>
          </w:p>
        </w:tc>
        <w:tc>
          <w:tcPr>
            <w:tcW w:type="dxa" w:w="1440"/>
          </w:tcPr>
          <w:p>
            <w:pPr>
              <w:bidi/>
              <w:jc w:val="right"/>
            </w:pPr>
            <w:r/>
            <w:r>
              <w:t>אי־אחידות בשמות מורכבים: בכל הספר שמות כפולים נכתבים במקף (יצחק־יעקב, יוסף־דוב, אברהם־אהרן); כאן "יצחק זאב" בלי מקף</w:t>
            </w:r>
          </w:p>
        </w:tc>
        <w:tc>
          <w:tcPr>
            <w:tcW w:type="dxa" w:w="1440"/>
          </w:tcPr>
          <w:p>
            <w:pPr>
              <w:bidi/>
              <w:jc w:val="right"/>
            </w:pPr>
            <w:r/>
            <w:r>
              <w:t>ר׳ יצחק־זאב</w:t>
            </w:r>
          </w:p>
        </w:tc>
      </w:tr>
      <w:tr>
        <w:tc>
          <w:tcPr>
            <w:tcW w:type="dxa" w:w="1440"/>
          </w:tcPr>
          <w:p>
            <w:pPr>
              <w:bidi/>
              <w:jc w:val="right"/>
            </w:pPr>
            <w:r/>
            <w:r>
              <w:t>2265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אהרן־שמואל תמרת, רב מילייציץ</w:t>
            </w:r>
          </w:p>
        </w:tc>
        <w:tc>
          <w:tcPr>
            <w:tcW w:type="dxa" w:w="1440"/>
          </w:tcPr>
          <w:p>
            <w:pPr>
              <w:bidi/>
              <w:jc w:val="right"/>
            </w:pPr>
            <w:r/>
            <w:r>
              <w:t>שם העיירה Milejczyce: כתיב "מילייציץ" חריג; המקובל "מיליצ׳יצה" / "מילייצ׳יצה" או "מיליציץ"</w:t>
            </w:r>
          </w:p>
        </w:tc>
        <w:tc>
          <w:tcPr>
            <w:tcW w:type="dxa" w:w="1440"/>
          </w:tcPr>
          <w:p>
            <w:pPr>
              <w:bidi/>
              <w:jc w:val="right"/>
            </w:pPr>
            <w:r/>
            <w:r>
              <w:t>בדוק מול הכתיב המקובל (למשל "מילייצ׳יצה")</w:t>
            </w:r>
          </w:p>
        </w:tc>
      </w:tr>
      <w:tr>
        <w:tc>
          <w:tcPr>
            <w:tcW w:type="dxa" w:w="1440"/>
          </w:tcPr>
          <w:p>
            <w:pPr>
              <w:bidi/>
              <w:jc w:val="right"/>
            </w:pPr>
            <w:r/>
            <w:r>
              <w:t>2277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חיים־לייב (רוטנברג־מישקובסקי) מסטאוויסק</w:t>
            </w:r>
          </w:p>
        </w:tc>
        <w:tc>
          <w:tcPr>
            <w:tcW w:type="dxa" w:w="1440"/>
          </w:tcPr>
          <w:p>
            <w:pPr>
              <w:bidi/>
              <w:jc w:val="right"/>
            </w:pPr>
            <w:r/>
            <w:r>
              <w:t>שם העיירה Stawiski: הכתיב המקובל בעברית הוא "סטביסק" או "סטאביסק" (בי״ת ולא וי״ו כפולה)</w:t>
            </w:r>
          </w:p>
        </w:tc>
        <w:tc>
          <w:tcPr>
            <w:tcW w:type="dxa" w:w="1440"/>
          </w:tcPr>
          <w:p>
            <w:pPr>
              <w:bidi/>
              <w:jc w:val="right"/>
            </w:pPr>
            <w:r/>
            <w:r>
              <w:t>מסטאביסק (או מסטביסק)</w:t>
            </w:r>
          </w:p>
        </w:tc>
      </w:tr>
      <w:tr>
        <w:tc>
          <w:tcPr>
            <w:tcW w:type="dxa" w:w="1440"/>
          </w:tcPr>
          <w:p>
            <w:pPr>
              <w:bidi/>
              <w:jc w:val="right"/>
            </w:pPr>
            <w:r/>
            <w:r>
              <w:t>2294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בקורליץ ובלכוביץ׳</w:t>
            </w:r>
          </w:p>
        </w:tc>
        <w:tc>
          <w:tcPr>
            <w:tcW w:type="dxa" w:w="1440"/>
          </w:tcPr>
          <w:p>
            <w:pPr>
              <w:bidi/>
              <w:jc w:val="right"/>
            </w:pPr>
            <w:r/>
            <w:r>
              <w:t>שם העיירה Lyakhovichi/Lachowicze מקובל בעברית כ"לחוביץ׳" (כך בוויקיפדיה ובספרות הישיבות); "לכוביץ׳" אינו הכתיב המקובל</w:t>
            </w:r>
          </w:p>
        </w:tc>
        <w:tc>
          <w:tcPr>
            <w:tcW w:type="dxa" w:w="1440"/>
          </w:tcPr>
          <w:p>
            <w:pPr>
              <w:bidi/>
              <w:jc w:val="right"/>
            </w:pPr>
            <w:r/>
            <w:r>
              <w:t>בקורליץ ובלחוביץ׳</w:t>
            </w:r>
          </w:p>
        </w:tc>
      </w:tr>
      <w:tr>
        <w:tc>
          <w:tcPr>
            <w:tcW w:type="dxa" w:w="1440"/>
          </w:tcPr>
          <w:p>
            <w:pPr>
              <w:bidi/>
              <w:jc w:val="right"/>
            </w:pPr>
            <w:r/>
            <w:r>
              <w:t>2332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נדפס בידי “נכדו ברוך בער גראזאווסקי”</w:t>
            </w:r>
          </w:p>
        </w:tc>
        <w:tc>
          <w:tcPr>
            <w:tcW w:type="dxa" w:w="1440"/>
          </w:tcPr>
          <w:p>
            <w:pPr>
              <w:bidi/>
              <w:jc w:val="right"/>
            </w:pPr>
            <w:r/>
            <w:r>
              <w:t>תעתיק לא מקובל של שם המשפחה (גרוזובסקי); אם זה הכתיב כפי שמופיע בספר שהודפס, ראוי להשאירו בציטוט, אך אחרת מומלץ לאחד</w:t>
            </w:r>
          </w:p>
        </w:tc>
        <w:tc>
          <w:tcPr>
            <w:tcW w:type="dxa" w:w="1440"/>
          </w:tcPr>
          <w:p>
            <w:pPr>
              <w:bidi/>
              <w:jc w:val="right"/>
            </w:pPr>
            <w:r/>
            <w:r>
              <w:t>נדפס בידי “נכדו ברוך בער גרוזובסקי” (או להוסיף [כך במקור])</w:t>
            </w:r>
          </w:p>
        </w:tc>
      </w:tr>
      <w:tr>
        <w:tc>
          <w:tcPr>
            <w:tcW w:type="dxa" w:w="1440"/>
          </w:tcPr>
          <w:p>
            <w:pPr>
              <w:bidi/>
              <w:jc w:val="right"/>
            </w:pPr>
            <w:r/>
            <w:r>
              <w:t>2335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 חיים־עוזר זירז את אביו ר׳ יצחק זאב</w:t>
            </w:r>
          </w:p>
        </w:tc>
        <w:tc>
          <w:tcPr>
            <w:tcW w:type="dxa" w:w="1440"/>
          </w:tcPr>
          <w:p>
            <w:pPr>
              <w:bidi/>
              <w:jc w:val="right"/>
            </w:pPr>
            <w:r/>
            <w:r>
              <w:t>שם כפול ללא מקף, בניגוד לכללי הספר לשמות כפולים (ר׳ יצחק־אלחנן, ר׳ חיים־עוזר)</w:t>
            </w:r>
          </w:p>
        </w:tc>
        <w:tc>
          <w:tcPr>
            <w:tcW w:type="dxa" w:w="1440"/>
          </w:tcPr>
          <w:p>
            <w:pPr>
              <w:bidi/>
              <w:jc w:val="right"/>
            </w:pPr>
            <w:r/>
            <w:r>
              <w:t>ר׳ יצחק־זאב</w:t>
            </w:r>
          </w:p>
        </w:tc>
      </w:tr>
      <w:tr>
        <w:tc>
          <w:tcPr>
            <w:tcW w:type="dxa" w:w="1440"/>
          </w:tcPr>
          <w:p>
            <w:pPr>
              <w:bidi/>
              <w:jc w:val="right"/>
            </w:pPr>
            <w:r/>
            <w:r>
              <w:t>2336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“חידושי ושיעורי רבי ברוך בער” (כמצוין בהערת שוליים 1083 לעיל)</w:t>
            </w:r>
          </w:p>
        </w:tc>
        <w:tc>
          <w:tcPr>
            <w:tcW w:type="dxa" w:w="1440"/>
          </w:tcPr>
          <w:p>
            <w:pPr>
              <w:bidi/>
              <w:jc w:val="right"/>
            </w:pPr>
            <w:r/>
            <w:r>
              <w:t>אותו שם ספר מופיע בהערה 2138 בנוסח “חידושי ושיעורי מרן רבי ברוך בער”; חוסר אחידות בכותר</w:t>
            </w:r>
          </w:p>
        </w:tc>
        <w:tc>
          <w:tcPr>
            <w:tcW w:type="dxa" w:w="1440"/>
          </w:tcPr>
          <w:p>
            <w:pPr>
              <w:bidi/>
              <w:jc w:val="right"/>
            </w:pPr>
            <w:r/>
            <w:r>
              <w:t>לאחד לנוסח כותר הספר המדויק בשני המקומות</w:t>
            </w:r>
          </w:p>
        </w:tc>
      </w:tr>
      <w:tr>
        <w:tc>
          <w:tcPr>
            <w:tcW w:type="dxa" w:w="1440"/>
          </w:tcPr>
          <w:p>
            <w:pPr>
              <w:bidi/>
              <w:jc w:val="right"/>
            </w:pPr>
            <w:r/>
            <w:r>
              <w:t>2369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כשר׳ יוסף־שלמה כהנמן שהה בקולטיניאן</w:t>
            </w:r>
          </w:p>
        </w:tc>
        <w:tc>
          <w:tcPr>
            <w:tcW w:type="dxa" w:w="1440"/>
          </w:tcPr>
          <w:p>
            <w:pPr>
              <w:bidi/>
              <w:jc w:val="right"/>
            </w:pPr>
            <w:r/>
            <w:r>
              <w:t>הערת שוליים 2184: התעתיק "קולטיניאן" אינו בטוח מקובל; ייתכן כתיב מקובל אחר (קלטיניאן/קלטינן)</w:t>
            </w:r>
          </w:p>
        </w:tc>
        <w:tc>
          <w:tcPr>
            <w:tcW w:type="dxa" w:w="1440"/>
          </w:tcPr>
          <w:p>
            <w:pPr>
              <w:bidi/>
              <w:jc w:val="right"/>
            </w:pPr>
            <w:r/>
            <w:r>
              <w:t>לבדוק מול הכתיב בפרק 4 ובמקורות ולהשוות אחידות</w:t>
            </w:r>
          </w:p>
        </w:tc>
      </w:tr>
      <w:tr>
        <w:tc>
          <w:tcPr>
            <w:tcW w:type="dxa" w:w="1440"/>
          </w:tcPr>
          <w:p>
            <w:pPr>
              <w:bidi/>
              <w:jc w:val="right"/>
            </w:pPr>
            <w:r/>
            <w:r>
              <w:t>2429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בסוף שנות הת״ר־צ׳</w:t>
            </w:r>
          </w:p>
        </w:tc>
        <w:tc>
          <w:tcPr>
            <w:tcW w:type="dxa" w:w="1440"/>
          </w:tcPr>
          <w:p>
            <w:pPr>
              <w:bidi/>
              <w:jc w:val="right"/>
            </w:pPr>
            <w:r/>
            <w:r>
              <w:t>ציון העשור בכתיב לא תקין (ת״ר־צ׳ עם מקף וגרש); חוזר גם ב־¶2434 ״בראשית שנות הת״ר־צ׳״</w:t>
            </w:r>
          </w:p>
        </w:tc>
        <w:tc>
          <w:tcPr>
            <w:tcW w:type="dxa" w:w="1440"/>
          </w:tcPr>
          <w:p>
            <w:pPr>
              <w:bidi/>
              <w:jc w:val="right"/>
            </w:pPr>
            <w:r/>
            <w:r>
              <w:t>״בסוף שנות השלושים״ או ״בסוף שנות התרצ״ (בהתאם לכוונת המקור); לבדוק מול הנוסח המקורי</w:t>
            </w:r>
          </w:p>
        </w:tc>
      </w:tr>
      <w:tr>
        <w:tc>
          <w:tcPr>
            <w:tcW w:type="dxa" w:w="1440"/>
          </w:tcPr>
          <w:p>
            <w:pPr>
              <w:bidi/>
              <w:jc w:val="right"/>
            </w:pPr>
            <w:r/>
            <w:r>
              <w:t>2439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ניסן טעלושקין, ‘דער שטרייט פון תורת חסידות חב״ד</w:t>
            </w:r>
          </w:p>
        </w:tc>
        <w:tc>
          <w:tcPr>
            <w:tcW w:type="dxa" w:w="1440"/>
          </w:tcPr>
          <w:p>
            <w:pPr>
              <w:bidi/>
              <w:jc w:val="right"/>
            </w:pPr>
            <w:r/>
            <w:r>
              <w:t>שם המחבר מתועתק בכתיב יידי (טעלושקין) בעוד שבעברית מקובל ״ניסן טלושקין״; אם מדובר בכותר יידי יש להשאיר את הכותר, אך את שם המחבר בגוף ההערה כדאי ליישר</w:t>
            </w:r>
          </w:p>
        </w:tc>
        <w:tc>
          <w:tcPr>
            <w:tcW w:type="dxa" w:w="1440"/>
          </w:tcPr>
          <w:p>
            <w:pPr>
              <w:bidi/>
              <w:jc w:val="right"/>
            </w:pPr>
            <w:r/>
            <w:r>
              <w:t>ניסן טלושקין (בהערה 2274, בשם המחבר ובמשפט ״הרב טעלושקין״)</w:t>
            </w:r>
          </w:p>
        </w:tc>
      </w:tr>
      <w:tr>
        <w:tc>
          <w:tcPr>
            <w:tcW w:type="dxa" w:w="1440"/>
          </w:tcPr>
          <w:p>
            <w:pPr>
              <w:bidi/>
              <w:jc w:val="right"/>
            </w:pPr>
            <w:r/>
            <w:r>
              <w:t>2465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בעיר הנופש ליבאו שעל חוף לטביה</w:t>
            </w:r>
          </w:p>
        </w:tc>
        <w:tc>
          <w:tcPr>
            <w:tcW w:type="dxa" w:w="1440"/>
          </w:tcPr>
          <w:p>
            <w:pPr>
              <w:bidi/>
              <w:jc w:val="right"/>
            </w:pPr>
            <w:r/>
            <w:r>
              <w:t>הכתיב המקובל בעברית לעיר Liepāja/Libau הוא ״ליפאיה״ (בספרות יידית ״ליבאו״)</w:t>
            </w:r>
          </w:p>
        </w:tc>
        <w:tc>
          <w:tcPr>
            <w:tcW w:type="dxa" w:w="1440"/>
          </w:tcPr>
          <w:p>
            <w:pPr>
              <w:bidi/>
              <w:jc w:val="right"/>
            </w:pPr>
            <w:r/>
            <w:r>
              <w:t>ליפאיה (או להשאיר ״ליבאו״ אם זו הצורה המכוונת בספר)</w:t>
            </w:r>
          </w:p>
        </w:tc>
      </w:tr>
      <w:tr>
        <w:tc>
          <w:tcPr>
            <w:tcW w:type="dxa" w:w="1440"/>
          </w:tcPr>
          <w:p>
            <w:pPr>
              <w:bidi/>
              <w:jc w:val="right"/>
            </w:pPr>
            <w:r/>
            <w:r>
              <w:t>2478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מקושר לר׳ מרדכי מלכוביץ׳</w:t>
            </w:r>
          </w:p>
        </w:tc>
        <w:tc>
          <w:tcPr>
            <w:tcW w:type="dxa" w:w="1440"/>
          </w:tcPr>
          <w:p>
            <w:pPr>
              <w:bidi/>
              <w:jc w:val="right"/>
            </w:pPr>
            <w:r/>
            <w:r>
              <w:t>הכתיב ‘מלכוביץ׳’ עלול להיקרא כ-מ׳+לכוביץ׳; הכתיב המקובל לעיירה (Lyakhovichi) הוא ‘לחוביץ׳’ (וכך האדמו״ר מלחוביץ׳)</w:t>
            </w:r>
          </w:p>
        </w:tc>
        <w:tc>
          <w:tcPr>
            <w:tcW w:type="dxa" w:w="1440"/>
          </w:tcPr>
          <w:p>
            <w:pPr>
              <w:bidi/>
              <w:jc w:val="right"/>
            </w:pPr>
            <w:r/>
            <w:r>
              <w:t>ר׳ מרדכי מלחוביץ׳ (וכן ‘האדמו״ר מלחוביץ׳’ בהמשך ההערה)</w:t>
            </w:r>
          </w:p>
        </w:tc>
      </w:tr>
      <w:tr>
        <w:tc>
          <w:tcPr>
            <w:tcW w:type="dxa" w:w="1440"/>
          </w:tcPr>
          <w:p>
            <w:pPr>
              <w:bidi/>
              <w:jc w:val="right"/>
            </w:pPr>
            <w:r/>
            <w:r>
              <w:t>2511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נדמה לי איוויה</w:t>
            </w:r>
          </w:p>
        </w:tc>
        <w:tc>
          <w:tcPr>
            <w:tcW w:type="dxa" w:w="1440"/>
          </w:tcPr>
          <w:p>
            <w:pPr>
              <w:bidi/>
              <w:jc w:val="right"/>
            </w:pPr>
            <w:r/>
            <w:r>
              <w:t>כתיב העיירה Iwye בעברית מקובל בדרך כלל ‘איווייה’</w:t>
            </w:r>
          </w:p>
        </w:tc>
        <w:tc>
          <w:tcPr>
            <w:tcW w:type="dxa" w:w="1440"/>
          </w:tcPr>
          <w:p>
            <w:pPr>
              <w:bidi/>
              <w:jc w:val="right"/>
            </w:pPr>
            <w:r/>
            <w:r>
              <w:t>איווייה</w:t>
            </w:r>
          </w:p>
        </w:tc>
      </w:tr>
      <w:tr>
        <w:tc>
          <w:tcPr>
            <w:tcW w:type="dxa" w:w="1440"/>
          </w:tcPr>
          <w:p>
            <w:pPr>
              <w:bidi/>
              <w:jc w:val="right"/>
            </w:pPr>
            <w:r/>
            <w:r>
              <w:t>2531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רב אבל, טרסטינה, סמיאטיץ</w:t>
            </w:r>
          </w:p>
        </w:tc>
        <w:tc>
          <w:tcPr>
            <w:tcW w:type="dxa" w:w="1440"/>
          </w:tcPr>
          <w:p>
            <w:pPr>
              <w:bidi/>
              <w:jc w:val="right"/>
            </w:pPr>
            <w:r/>
            <w:r>
              <w:t>תעתיק טרסטינה (Trzcianne) אינו מקובל בספרות הרבנית; הכתיב הרגיל משקף את ההגייה הפולנית (טשצ׳אנה / טרשצ׳אנה).</w:t>
            </w:r>
          </w:p>
        </w:tc>
        <w:tc>
          <w:tcPr>
            <w:tcW w:type="dxa" w:w="1440"/>
          </w:tcPr>
          <w:p>
            <w:pPr>
              <w:bidi/>
              <w:jc w:val="right"/>
            </w:pPr>
            <w:r/>
            <w:r>
              <w:t>לבדוק מול ויקישיבה או מקורות הרב יוסלביץ; להציע טשצ׳אנה / טרשצ׳אנה.</w:t>
            </w:r>
          </w:p>
        </w:tc>
      </w:tr>
      <w:tr>
        <w:tc>
          <w:tcPr>
            <w:tcW w:type="dxa" w:w="1440"/>
          </w:tcPr>
          <w:p>
            <w:pPr>
              <w:bidi/>
              <w:jc w:val="right"/>
            </w:pPr>
            <w:r/>
            <w:r>
              <w:t>2532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חיים־אברהם שאס, רב ז׳וסלה</w:t>
            </w:r>
          </w:p>
        </w:tc>
        <w:tc>
          <w:tcPr>
            <w:tcW w:type="dxa" w:w="1440"/>
          </w:tcPr>
          <w:p>
            <w:pPr>
              <w:bidi/>
              <w:jc w:val="right"/>
            </w:pPr>
            <w:r/>
            <w:r>
              <w:t>תעתיק העיירה ז׳וסלה (Žasliai) אינו מקובל; בספרות מופיע זשאסלי / ז׳אסלי / ז׳סלי.</w:t>
            </w:r>
          </w:p>
        </w:tc>
        <w:tc>
          <w:tcPr>
            <w:tcW w:type="dxa" w:w="1440"/>
          </w:tcPr>
          <w:p>
            <w:pPr>
              <w:bidi/>
              <w:jc w:val="right"/>
            </w:pPr>
            <w:r/>
            <w:r>
              <w:t>לבדוק ולהתאים לכתיב המקובל בוויקישיבה (למשל ז׳אסלי).</w:t>
            </w:r>
          </w:p>
        </w:tc>
      </w:tr>
      <w:tr>
        <w:tc>
          <w:tcPr>
            <w:tcW w:type="dxa" w:w="1440"/>
          </w:tcPr>
          <w:p>
            <w:pPr>
              <w:bidi/>
              <w:jc w:val="right"/>
            </w:pPr>
            <w:r/>
            <w:r>
              <w:t>2536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באולם ועד הישיבות בווילנה</w:t>
            </w:r>
          </w:p>
        </w:tc>
        <w:tc>
          <w:tcPr>
            <w:tcW w:type="dxa" w:w="1440"/>
          </w:tcPr>
          <w:p>
            <w:pPr>
              <w:bidi/>
              <w:jc w:val="right"/>
            </w:pPr>
            <w:r/>
            <w:r>
              <w:t>בהתאם לכלל שהוכרע (וילנה) הקידומת צריכה להיות ב־ + וילנה, ולא כפל וו נוסף. בהמשך הספר כנראה נכתב ווילנה עם שני ווים.</w:t>
            </w:r>
          </w:p>
        </w:tc>
        <w:tc>
          <w:tcPr>
            <w:tcW w:type="dxa" w:w="1440"/>
          </w:tcPr>
          <w:p>
            <w:pPr>
              <w:bidi/>
              <w:jc w:val="right"/>
            </w:pPr>
            <w:r/>
            <w:r>
              <w:t>בוילנה (ולוודא אחידות בכל הכרך).</w:t>
            </w:r>
          </w:p>
        </w:tc>
      </w:tr>
      <w:tr>
        <w:tc>
          <w:tcPr>
            <w:tcW w:type="dxa" w:w="1440"/>
          </w:tcPr>
          <w:p>
            <w:pPr>
              <w:bidi/>
              <w:jc w:val="right"/>
            </w:pPr>
            <w:r/>
            <w:r>
              <w:t>2537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בקופישוק ובאושמינה</w:t>
            </w:r>
          </w:p>
        </w:tc>
        <w:tc>
          <w:tcPr>
            <w:tcW w:type="dxa" w:w="1440"/>
          </w:tcPr>
          <w:p>
            <w:pPr>
              <w:bidi/>
              <w:jc w:val="right"/>
            </w:pPr>
            <w:r/>
            <w:r>
              <w:t>אושמינה (Oshmyany) – הכתיב המקובל בעברית הוא אושמנה / אושמינא.</w:t>
            </w:r>
          </w:p>
        </w:tc>
        <w:tc>
          <w:tcPr>
            <w:tcW w:type="dxa" w:w="1440"/>
          </w:tcPr>
          <w:p>
            <w:pPr>
              <w:bidi/>
              <w:jc w:val="right"/>
            </w:pPr>
            <w:r/>
            <w:r>
              <w:t>אושמנה</w:t>
            </w:r>
          </w:p>
        </w:tc>
      </w:tr>
      <w:tr>
        <w:tc>
          <w:tcPr>
            <w:tcW w:type="dxa" w:w="1440"/>
          </w:tcPr>
          <w:p>
            <w:pPr>
              <w:bidi/>
              <w:jc w:val="right"/>
            </w:pPr>
            <w:r/>
            <w:r>
              <w:t>2548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עמד ר׳ ישראל־זיסל בראש ישיבה קטנה בעיר קמאי</w:t>
            </w:r>
          </w:p>
        </w:tc>
        <w:tc>
          <w:tcPr>
            <w:tcW w:type="dxa" w:w="1440"/>
          </w:tcPr>
          <w:p>
            <w:pPr>
              <w:bidi/>
              <w:jc w:val="right"/>
            </w:pPr>
            <w:r/>
            <w:r>
              <w:t>העיר קמאי וגם הרב קמאי (רב מיר) נכתבים זהה; אין טעות, אך כדאי לוודא שהעיר הנזכרת אכן קמאי (Kamai) ולא קמינץ, ושאחידות הכתיב נשמרת.</w:t>
            </w:r>
          </w:p>
        </w:tc>
        <w:tc>
          <w:tcPr>
            <w:tcW w:type="dxa" w:w="1440"/>
          </w:tcPr>
          <w:p>
            <w:pPr>
              <w:bidi/>
              <w:jc w:val="right"/>
            </w:pPr>
            <w:r/>
            <w:r>
              <w:t>לבדוק מול המקור האנגלי; אם מדובר בעיר קמאי, להשאיר.</w:t>
            </w:r>
          </w:p>
        </w:tc>
      </w:tr>
    </w:tbl>
    <w:p>
      <w:pPr>
        <w:bidi/>
        <w:jc w:val="right"/>
      </w:pPr>
      <w:r>
        <w:rPr>
          <w:b/>
          <w:sz w:val="24"/>
          <w:rtl/>
        </w:rPr>
        <w:t>ב. ניסוח (משפטים כבדים ו"תרגמת")</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right"/>
            </w:pPr>
            <w:r/>
            <w:r>
              <w:rPr>
                <w:b/>
              </w:rPr>
              <w:t>¶</w:t>
            </w:r>
          </w:p>
        </w:tc>
        <w:tc>
          <w:tcPr>
            <w:tcW w:type="dxa" w:w="1440"/>
          </w:tcPr>
          <w:p>
            <w:pPr>
              <w:bidi/>
              <w:jc w:val="right"/>
            </w:pPr>
            <w:r/>
            <w:r>
              <w:rPr>
                <w:b/>
              </w:rPr>
              <w:t>חומרה</w:t>
            </w:r>
          </w:p>
        </w:tc>
        <w:tc>
          <w:tcPr>
            <w:tcW w:type="dxa" w:w="1440"/>
          </w:tcPr>
          <w:p>
            <w:pPr>
              <w:bidi/>
              <w:jc w:val="right"/>
            </w:pPr>
            <w:r/>
            <w:r>
              <w:rPr>
                <w:b/>
              </w:rPr>
              <w:t>ודאות</w:t>
            </w:r>
          </w:p>
        </w:tc>
        <w:tc>
          <w:tcPr>
            <w:tcW w:type="dxa" w:w="1440"/>
          </w:tcPr>
          <w:p>
            <w:pPr>
              <w:bidi/>
              <w:jc w:val="right"/>
            </w:pPr>
            <w:r/>
            <w:r>
              <w:rPr>
                <w:b/>
              </w:rPr>
              <w:t>בספר</w:t>
            </w:r>
          </w:p>
        </w:tc>
        <w:tc>
          <w:tcPr>
            <w:tcW w:type="dxa" w:w="1440"/>
          </w:tcPr>
          <w:p>
            <w:pPr>
              <w:bidi/>
              <w:jc w:val="right"/>
            </w:pPr>
            <w:r/>
            <w:r>
              <w:rPr>
                <w:b/>
              </w:rPr>
              <w:t>הבעיה</w:t>
            </w:r>
          </w:p>
        </w:tc>
        <w:tc>
          <w:tcPr>
            <w:tcW w:type="dxa" w:w="1440"/>
          </w:tcPr>
          <w:p>
            <w:pPr>
              <w:bidi/>
              <w:jc w:val="right"/>
            </w:pPr>
            <w:r/>
            <w:r>
              <w:rPr>
                <w:b/>
              </w:rPr>
              <w:t>הצעה</w:t>
            </w:r>
          </w:p>
        </w:tc>
      </w:tr>
      <w:tr>
        <w:tc>
          <w:tcPr>
            <w:tcW w:type="dxa" w:w="1440"/>
          </w:tcPr>
          <w:p>
            <w:pPr>
              <w:bidi/>
              <w:jc w:val="right"/>
            </w:pPr>
            <w:r/>
            <w:r>
              <w:t>2090</w:t>
            </w:r>
          </w:p>
        </w:tc>
        <w:tc>
          <w:tcPr>
            <w:tcW w:type="dxa" w:w="1440"/>
          </w:tcPr>
          <w:p>
            <w:pPr>
              <w:bidi/>
              <w:jc w:val="right"/>
            </w:pPr>
            <w:r/>
            <w:r>
              <w:t>must</w:t>
            </w:r>
          </w:p>
        </w:tc>
        <w:tc>
          <w:tcPr>
            <w:tcW w:type="dxa" w:w="1440"/>
          </w:tcPr>
          <w:p>
            <w:pPr>
              <w:bidi/>
              <w:jc w:val="right"/>
            </w:pPr>
            <w:r/>
            <w:r>
              <w:t>medium</w:t>
            </w:r>
          </w:p>
        </w:tc>
        <w:tc>
          <w:tcPr>
            <w:tcW w:type="dxa" w:w="1440"/>
          </w:tcPr>
          <w:p>
            <w:pPr>
              <w:bidi/>
              <w:jc w:val="right"/>
            </w:pPr>
            <w:r/>
            <w:r>
              <w:t>היה סיבה למותו של ר׳ יוסף דב</w:t>
            </w:r>
          </w:p>
        </w:tc>
        <w:tc>
          <w:tcPr>
            <w:tcW w:type="dxa" w:w="1440"/>
          </w:tcPr>
          <w:p>
            <w:pPr>
              <w:bidi/>
              <w:jc w:val="right"/>
            </w:pPr>
            <w:r/>
            <w:r>
              <w:t>אי־התאמה בין 'בואו' (זכר) ל'סיבה' (נקבה), וצירוף 'היה סיבה' אינו טבעי (תרגום של was the cause of)</w:t>
            </w:r>
          </w:p>
        </w:tc>
        <w:tc>
          <w:tcPr>
            <w:tcW w:type="dxa" w:w="1440"/>
          </w:tcPr>
          <w:p>
            <w:pPr>
              <w:bidi/>
              <w:jc w:val="right"/>
            </w:pPr>
            <w:r/>
            <w:r>
              <w:t>גרם למותו של ר׳ יוסף דב</w:t>
            </w:r>
          </w:p>
        </w:tc>
      </w:tr>
      <w:tr>
        <w:tc>
          <w:tcPr>
            <w:tcW w:type="dxa" w:w="1440"/>
          </w:tcPr>
          <w:p>
            <w:pPr>
              <w:bidi/>
              <w:jc w:val="right"/>
            </w:pPr>
            <w:r/>
            <w:r>
              <w:t>2127</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הסבא רצה לקבל שני מוסרי שיעורים</w:t>
            </w:r>
          </w:p>
        </w:tc>
        <w:tc>
          <w:tcPr>
            <w:tcW w:type="dxa" w:w="1440"/>
          </w:tcPr>
          <w:p>
            <w:pPr>
              <w:bidi/>
              <w:jc w:val="right"/>
            </w:pPr>
            <w:r/>
            <w:r>
              <w:t>שגיאה/החלפת מילים: "מוסרי שיעורים" במקום "מגידי שיעור".</w:t>
            </w:r>
          </w:p>
        </w:tc>
        <w:tc>
          <w:tcPr>
            <w:tcW w:type="dxa" w:w="1440"/>
          </w:tcPr>
          <w:p>
            <w:pPr>
              <w:bidi/>
              <w:jc w:val="right"/>
            </w:pPr>
            <w:r/>
            <w:r>
              <w:t>הסבא רצה לקבל שני מגידי שיעור</w:t>
            </w:r>
          </w:p>
        </w:tc>
      </w:tr>
      <w:tr>
        <w:tc>
          <w:tcPr>
            <w:tcW w:type="dxa" w:w="1440"/>
          </w:tcPr>
          <w:p>
            <w:pPr>
              <w:bidi/>
              <w:jc w:val="right"/>
            </w:pPr>
            <w:r/>
            <w:r>
              <w:t>2177</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הספר אף מאשים אותו על עצם הצגת מועמדותו למשרה שהייתה שייכת בדין ליורש</w:t>
            </w:r>
          </w:p>
        </w:tc>
        <w:tc>
          <w:tcPr>
            <w:tcW w:type="dxa" w:w="1440"/>
          </w:tcPr>
          <w:p>
            <w:pPr>
              <w:bidi/>
              <w:jc w:val="right"/>
            </w:pPr>
            <w:r/>
            <w:r>
              <w:t>'מאשים על' – מילת יחס מילולית; בעברית מאשימים ב-</w:t>
            </w:r>
          </w:p>
        </w:tc>
        <w:tc>
          <w:tcPr>
            <w:tcW w:type="dxa" w:w="1440"/>
          </w:tcPr>
          <w:p>
            <w:pPr>
              <w:bidi/>
              <w:jc w:val="right"/>
            </w:pPr>
            <w:r/>
            <w:r>
              <w:t>הספר אף מאשים אותו בעצם הצגת מועמדותו למשרה שהייתה שייכת בדין ליורש</w:t>
            </w:r>
          </w:p>
        </w:tc>
      </w:tr>
      <w:tr>
        <w:tc>
          <w:tcPr>
            <w:tcW w:type="dxa" w:w="1440"/>
          </w:tcPr>
          <w:p>
            <w:pPr>
              <w:bidi/>
              <w:jc w:val="right"/>
            </w:pPr>
            <w:r/>
            <w:r>
              <w:t>2179</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“המליץ” מספר על איישישוק, העיירה המפורסמת בת כ־3,000 היהודים, שהתפארה בכך שהיא מפרנסת בכוחות עצמה את מאות הפרושים</w:t>
            </w:r>
          </w:p>
        </w:tc>
        <w:tc>
          <w:tcPr>
            <w:tcW w:type="dxa" w:w="1440"/>
          </w:tcPr>
          <w:p>
            <w:pPr>
              <w:bidi/>
              <w:jc w:val="right"/>
            </w:pPr>
            <w:r/>
            <w:r>
              <w:t>משפט כבד מאוד: נושא, תיאור ארוך, סימוני מקף והערה מוסגרת והמשך 'ש“לא הצליחה...' מנותקים זה מזה במרחק רב, וקשה לקרוא בנשימה אחת</w:t>
            </w:r>
          </w:p>
        </w:tc>
        <w:tc>
          <w:tcPr>
            <w:tcW w:type="dxa" w:w="1440"/>
          </w:tcPr>
          <w:p>
            <w:pPr>
              <w:bidi/>
              <w:jc w:val="right"/>
            </w:pPr>
            <w:r/>
            <w:r>
              <w:t>“המליץ” מספר על איישישוק, עיירה מפורסמת בת כ־3,000 יהודים, שהתפארה בכך שהיא מפרנסת בכוחות עצמה את מאות הפרושים שבאו ללמוד בה מעשרות עיירות, ושלא שלחה משולחים לערים אחרות להקל את עולה. לדברי “המליץ”, גם היא “לא הצליחה אף בשרפה; נשרפה בדיוק כשנשרפו בריסק וקוברין ואחרות”</w:t>
            </w:r>
          </w:p>
        </w:tc>
      </w:tr>
      <w:tr>
        <w:tc>
          <w:tcPr>
            <w:tcW w:type="dxa" w:w="1440"/>
          </w:tcPr>
          <w:p>
            <w:pPr>
              <w:bidi/>
              <w:jc w:val="right"/>
            </w:pPr>
            <w:r/>
            <w:r>
              <w:t>2240</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קדמו לכך הצהרה קצרה של ר׳ איצל׳ה</w:t>
            </w:r>
          </w:p>
        </w:tc>
        <w:tc>
          <w:tcPr>
            <w:tcW w:type="dxa" w:w="1440"/>
          </w:tcPr>
          <w:p>
            <w:pPr>
              <w:bidi/>
              <w:jc w:val="right"/>
            </w:pPr>
            <w:r/>
            <w:r>
              <w:t>אי־התאמה דקדוקית: נושא נקבה יחיד עם פועל ברבים</w:t>
            </w:r>
          </w:p>
        </w:tc>
        <w:tc>
          <w:tcPr>
            <w:tcW w:type="dxa" w:w="1440"/>
          </w:tcPr>
          <w:p>
            <w:pPr>
              <w:bidi/>
              <w:jc w:val="right"/>
            </w:pPr>
            <w:r/>
            <w:r>
              <w:t>קדמה לכך הצהרה קצרה של ר׳ איצל׳ה</w:t>
            </w:r>
          </w:p>
        </w:tc>
      </w:tr>
      <w:tr>
        <w:tc>
          <w:tcPr>
            <w:tcW w:type="dxa" w:w="1440"/>
          </w:tcPr>
          <w:p>
            <w:pPr>
              <w:bidi/>
              <w:jc w:val="right"/>
            </w:pPr>
            <w:r/>
            <w:r>
              <w:t>2264</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כפי שהחילו אבי על המלעיז על ר׳ יצחק־יעקב ריינס</w:t>
            </w:r>
          </w:p>
        </w:tc>
        <w:tc>
          <w:tcPr>
            <w:tcW w:type="dxa" w:w="1440"/>
          </w:tcPr>
          <w:p>
            <w:pPr>
              <w:bidi/>
              <w:jc w:val="right"/>
            </w:pPr>
            <w:r/>
            <w:r>
              <w:t>אי־התאמה דקדוקית (נושא יחיד, פועל ברבים) וניסוח מסורבל בהערה ("בכך ראוי היה שיוחל עליו").</w:t>
            </w:r>
          </w:p>
        </w:tc>
        <w:tc>
          <w:tcPr>
            <w:tcW w:type="dxa" w:w="1440"/>
          </w:tcPr>
          <w:p>
            <w:pPr>
              <w:bidi/>
              <w:jc w:val="right"/>
            </w:pPr>
            <w:r/>
            <w:r>
              <w:t>כפי שהחיל אבי על המלעיז על ר׳ יצחק־יעקב ריינס</w:t>
            </w:r>
          </w:p>
        </w:tc>
      </w:tr>
      <w:tr>
        <w:tc>
          <w:tcPr>
            <w:tcW w:type="dxa" w:w="1440"/>
          </w:tcPr>
          <w:p>
            <w:pPr>
              <w:bidi/>
              <w:jc w:val="right"/>
            </w:pPr>
            <w:r/>
            <w:r>
              <w:t>2287</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שלושה עניינים שבהם עליהם לטפל</w:t>
            </w:r>
          </w:p>
        </w:tc>
        <w:tc>
          <w:tcPr>
            <w:tcW w:type="dxa" w:w="1440"/>
          </w:tcPr>
          <w:p>
            <w:pPr>
              <w:bidi/>
              <w:jc w:val="right"/>
            </w:pPr>
            <w:r/>
            <w:r>
              <w:t>תחביר שגוי ומסורבל ("שבהם עליהם").</w:t>
            </w:r>
          </w:p>
        </w:tc>
        <w:tc>
          <w:tcPr>
            <w:tcW w:type="dxa" w:w="1440"/>
          </w:tcPr>
          <w:p>
            <w:pPr>
              <w:bidi/>
              <w:jc w:val="right"/>
            </w:pPr>
            <w:r/>
            <w:r>
              <w:t>שלושה עניינים שעליהם לטפל בהם</w:t>
            </w:r>
          </w:p>
        </w:tc>
      </w:tr>
      <w:tr>
        <w:tc>
          <w:tcPr>
            <w:tcW w:type="dxa" w:w="1440"/>
          </w:tcPr>
          <w:p>
            <w:pPr>
              <w:bidi/>
              <w:jc w:val="right"/>
            </w:pPr>
            <w:r/>
            <w:r>
              <w:t>2363</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בצורה המעוותת שבה הציגו הסבא מסלבודקה</w:t>
            </w:r>
          </w:p>
        </w:tc>
        <w:tc>
          <w:tcPr>
            <w:tcW w:type="dxa" w:w="1440"/>
          </w:tcPr>
          <w:p>
            <w:pPr>
              <w:bidi/>
              <w:jc w:val="right"/>
            </w:pPr>
            <w:r/>
            <w:r>
              <w:t>שגיאת תחביר: חסר כינוי מושא ("הציג אותו"); וגם "הציגו" בגוף רבים</w:t>
            </w:r>
          </w:p>
        </w:tc>
        <w:tc>
          <w:tcPr>
            <w:tcW w:type="dxa" w:w="1440"/>
          </w:tcPr>
          <w:p>
            <w:pPr>
              <w:bidi/>
              <w:jc w:val="right"/>
            </w:pPr>
            <w:r/>
            <w:r>
              <w:t>בצורה המעוותת שבה הציג אותו הסבא מסלבודקה</w:t>
            </w:r>
          </w:p>
        </w:tc>
      </w:tr>
      <w:tr>
        <w:tc>
          <w:tcPr>
            <w:tcW w:type="dxa" w:w="1440"/>
          </w:tcPr>
          <w:p>
            <w:pPr>
              <w:bidi/>
              <w:jc w:val="right"/>
            </w:pPr>
            <w:r/>
            <w:r>
              <w:t>2449</w:t>
            </w:r>
          </w:p>
        </w:tc>
        <w:tc>
          <w:tcPr>
            <w:tcW w:type="dxa" w:w="1440"/>
          </w:tcPr>
          <w:p>
            <w:pPr>
              <w:bidi/>
              <w:jc w:val="right"/>
            </w:pPr>
            <w:r/>
            <w:r>
              <w:t>must</w:t>
            </w:r>
          </w:p>
        </w:tc>
        <w:tc>
          <w:tcPr>
            <w:tcW w:type="dxa" w:w="1440"/>
          </w:tcPr>
          <w:p>
            <w:pPr>
              <w:bidi/>
              <w:jc w:val="right"/>
            </w:pPr>
            <w:r/>
            <w:r>
              <w:t>medium</w:t>
            </w:r>
          </w:p>
        </w:tc>
        <w:tc>
          <w:tcPr>
            <w:tcW w:type="dxa" w:w="1440"/>
          </w:tcPr>
          <w:p>
            <w:pPr>
              <w:bidi/>
              <w:jc w:val="right"/>
            </w:pPr>
            <w:r/>
            <w:r>
              <w:t>נענה החפץ־חיים בגערה</w:t>
            </w:r>
          </w:p>
        </w:tc>
        <w:tc>
          <w:tcPr>
            <w:tcW w:type="dxa" w:w="1440"/>
          </w:tcPr>
          <w:p>
            <w:pPr>
              <w:bidi/>
              <w:jc w:val="right"/>
            </w:pPr>
            <w:r/>
            <w:r>
              <w:t>תרגמת/עמימות: נראה שמדובר ב-was met with a rebuke, אך בעברית "נענה בגערה" משתמע כאילו החפץ־חיים הוא הגוער, בעוד הגוער הוא האור שמח</w:t>
            </w:r>
          </w:p>
        </w:tc>
        <w:tc>
          <w:tcPr>
            <w:tcW w:type="dxa" w:w="1440"/>
          </w:tcPr>
          <w:p>
            <w:pPr>
              <w:bidi/>
              <w:jc w:val="right"/>
            </w:pPr>
            <w:r/>
            <w:r>
              <w:t>קיבלו האור שמח בגערה / כשנפגשו השניים לבסוף, גער בו האור שמח: "מי הזמין אותך הנה?..."</w:t>
            </w:r>
          </w:p>
        </w:tc>
      </w:tr>
      <w:tr>
        <w:tc>
          <w:tcPr>
            <w:tcW w:type="dxa" w:w="1440"/>
          </w:tcPr>
          <w:p>
            <w:pPr>
              <w:bidi/>
              <w:jc w:val="right"/>
            </w:pPr>
            <w:r/>
            <w:r>
              <w:t>2059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חיים דחה את המשתמע מן הנוסח הראשון, כאילו שלל את האפשרות שיסכים לתוספות</w:t>
            </w:r>
          </w:p>
        </w:tc>
        <w:tc>
          <w:tcPr>
            <w:tcW w:type="dxa" w:w="1440"/>
          </w:tcPr>
          <w:p>
            <w:pPr>
              <w:bidi/>
              <w:jc w:val="right"/>
            </w:pPr>
            <w:r/>
            <w:r>
              <w:t>משפט כבד ומסורבל: שרשרת של 'המשתמע', 'שלל את האפשרות', 'שיסכים' – נשמע כתרגום מילולי</w:t>
            </w:r>
          </w:p>
        </w:tc>
        <w:tc>
          <w:tcPr>
            <w:tcW w:type="dxa" w:w="1440"/>
          </w:tcPr>
          <w:p>
            <w:pPr>
              <w:bidi/>
              <w:jc w:val="right"/>
            </w:pPr>
            <w:r/>
            <w:r>
              <w:t>ר׳ חיים דחה את הנוסח הראשון, שמשמעו כאילו אינו מסכים לתוספות שהוסיף ר׳ איצל׳ה על חידושיהם המשותפים.</w:t>
            </w:r>
          </w:p>
        </w:tc>
      </w:tr>
      <w:tr>
        <w:tc>
          <w:tcPr>
            <w:tcW w:type="dxa" w:w="1440"/>
          </w:tcPr>
          <w:p>
            <w:pPr>
              <w:bidi/>
              <w:jc w:val="right"/>
            </w:pPr>
            <w:r/>
            <w:r>
              <w:t>2063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אף שהישענותו של הסבא מסלבודקה על עצתו של מתנגד נודע כל כך למוסר כר׳ חיים הייתה עשויה לעורר תמיהה</w:t>
            </w:r>
          </w:p>
        </w:tc>
        <w:tc>
          <w:tcPr>
            <w:tcW w:type="dxa" w:w="1440"/>
          </w:tcPr>
          <w:p>
            <w:pPr>
              <w:bidi/>
              <w:jc w:val="right"/>
            </w:pPr>
            <w:r/>
            <w:r>
              <w:t>משפט כבד: סמיכויות מרובות ('הישענותו של... על עצתו של מתנגד נודע כל כך למוסר') וניסוח מופשט</w:t>
            </w:r>
          </w:p>
        </w:tc>
        <w:tc>
          <w:tcPr>
            <w:tcW w:type="dxa" w:w="1440"/>
          </w:tcPr>
          <w:p>
            <w:pPr>
              <w:bidi/>
              <w:jc w:val="right"/>
            </w:pPr>
            <w:r/>
            <w:r>
              <w:t>אף שיש בכך תמיהה: הסבא מסלבודקה נסמך על עצתו של ר׳ חיים, שהיה מתנגד נודע של תנועת המוסר.</w:t>
            </w:r>
          </w:p>
        </w:tc>
      </w:tr>
      <w:tr>
        <w:tc>
          <w:tcPr>
            <w:tcW w:type="dxa" w:w="1440"/>
          </w:tcPr>
          <w:p>
            <w:pPr>
              <w:bidi/>
              <w:jc w:val="right"/>
            </w:pPr>
            <w:r/>
            <w:r>
              <w:t>2068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הייתה תקופה של ארבעה חודשים בעוד ר׳ חיים בחיים</w:t>
            </w:r>
          </w:p>
        </w:tc>
        <w:tc>
          <w:tcPr>
            <w:tcW w:type="dxa" w:w="1440"/>
          </w:tcPr>
          <w:p>
            <w:pPr>
              <w:bidi/>
              <w:jc w:val="right"/>
            </w:pPr>
            <w:r/>
            <w:r>
              <w:t>'בעוד ר׳ חיים בחיים' הוא תרגום מילולי של while R' Chaim was still alive</w:t>
            </w:r>
          </w:p>
        </w:tc>
        <w:tc>
          <w:tcPr>
            <w:tcW w:type="dxa" w:w="1440"/>
          </w:tcPr>
          <w:p>
            <w:pPr>
              <w:bidi/>
              <w:jc w:val="right"/>
            </w:pPr>
            <w:r/>
            <w:r>
              <w:t>הייתה תקופה של ארבעה חודשים, בחייו של ר׳ חיים, שבה לא יכול היה הסבא להיוועץ בו, ואילו ר׳ חיים־עוזר היה עמו.</w:t>
            </w:r>
          </w:p>
        </w:tc>
      </w:tr>
      <w:tr>
        <w:tc>
          <w:tcPr>
            <w:tcW w:type="dxa" w:w="1440"/>
          </w:tcPr>
          <w:p>
            <w:pPr>
              <w:bidi/>
              <w:jc w:val="right"/>
            </w:pPr>
            <w:r/>
            <w:r>
              <w:t>2073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מגבלותיו של ר׳ חיים בהערכת ישיבות ניכרות בהמלצתו לר׳ איצל׳ה פוניבז׳ער – אותו חכם גדול שעליו המליץ אביו עשרים ושתיים שנה קודם לכן – להקים קיבוץ תלמידים</w:t>
            </w:r>
          </w:p>
        </w:tc>
        <w:tc>
          <w:tcPr>
            <w:tcW w:type="dxa" w:w="1440"/>
          </w:tcPr>
          <w:p>
            <w:pPr>
              <w:bidi/>
              <w:jc w:val="right"/>
            </w:pPr>
            <w:r/>
            <w:r>
              <w:t>משפט כבד: ההפסקה באמצע מרחיקה את 'להקים' מ'בהמלצתו', ו'אותו חכם גדול' אינו טבעי</w:t>
            </w:r>
          </w:p>
        </w:tc>
        <w:tc>
          <w:tcPr>
            <w:tcW w:type="dxa" w:w="1440"/>
          </w:tcPr>
          <w:p>
            <w:pPr>
              <w:bidi/>
              <w:jc w:val="right"/>
            </w:pPr>
            <w:r/>
            <w:r>
              <w:t>מגבלותיו של ר׳ חיים בהערכת ישיבות ניכרות בהמלצתו לר׳ איצל׳ה פוניבז׳ער להקים קיבוץ תלמידים בשנת תר״ע – אותו תלמיד חכם שאביו של ר׳ חיים המליץ עליו עשרים ושתיים שנה קודם לכן.</w:t>
            </w:r>
          </w:p>
        </w:tc>
      </w:tr>
      <w:tr>
        <w:tc>
          <w:tcPr>
            <w:tcW w:type="dxa" w:w="1440"/>
          </w:tcPr>
          <w:p>
            <w:pPr>
              <w:bidi/>
              <w:jc w:val="right"/>
            </w:pPr>
            <w:r/>
            <w:r>
              <w:t>2075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חתני ר׳ מאיר טריביץ מסר</w:t>
            </w:r>
          </w:p>
        </w:tc>
        <w:tc>
          <w:tcPr>
            <w:tcW w:type="dxa" w:w="1440"/>
          </w:tcPr>
          <w:p>
            <w:pPr>
              <w:bidi/>
              <w:jc w:val="right"/>
            </w:pPr>
            <w:r/>
            <w:r>
              <w:t>'חתני' משמעו 'חתני שלי'; נראה שהכוונה לחתנו של ר׳ מאיר, וכך הניסוח מטעה (אם מדובר בכמה חתנים, יש לומר זאת)</w:t>
            </w:r>
          </w:p>
        </w:tc>
        <w:tc>
          <w:tcPr>
            <w:tcW w:type="dxa" w:w="1440"/>
          </w:tcPr>
          <w:p>
            <w:pPr>
              <w:bidi/>
              <w:jc w:val="right"/>
            </w:pPr>
            <w:r/>
            <w:r>
              <w:t>חתנו של ר׳ מאיר טריביץ מסר</w:t>
            </w:r>
          </w:p>
        </w:tc>
      </w:tr>
      <w:tr>
        <w:tc>
          <w:tcPr>
            <w:tcW w:type="dxa" w:w="1440"/>
          </w:tcPr>
          <w:p>
            <w:pPr>
              <w:bidi/>
              <w:jc w:val="right"/>
            </w:pPr>
            <w:r/>
            <w:r>
              <w:t>2079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שחיכוך דק בין ר׳ איצל׳ה רבינוביץ לבין הסבא החל להתפתח שנה אחרי מינויו של הראשון, מפני שהאחרון העדיף</w:t>
            </w:r>
          </w:p>
        </w:tc>
        <w:tc>
          <w:tcPr>
            <w:tcW w:type="dxa" w:w="1440"/>
          </w:tcPr>
          <w:p>
            <w:pPr>
              <w:bidi/>
              <w:jc w:val="right"/>
            </w:pPr>
            <w:r/>
            <w:r>
              <w:t>'חיכוך דק' הוא תרגום מילולי של subtle friction; 'הראשון/האחרון' (former/latter) מעמיס וקשה לעקוב אחריו</w:t>
            </w:r>
          </w:p>
        </w:tc>
        <w:tc>
          <w:tcPr>
            <w:tcW w:type="dxa" w:w="1440"/>
          </w:tcPr>
          <w:p>
            <w:pPr>
              <w:bidi/>
              <w:jc w:val="right"/>
            </w:pPr>
            <w:r/>
            <w:r>
              <w:t>שמתיחות קלה בין ר׳ איצל׳ה רבינוביץ לבין הסבא החלה להתפתח שנה אחרי מינויו של ר׳ איצל׳ה, מפני שהסבא העדיף את התלמידים העוסקים במוסר על פני המצטיינים בלמדנות.</w:t>
            </w:r>
          </w:p>
        </w:tc>
      </w:tr>
      <w:tr>
        <w:tc>
          <w:tcPr>
            <w:tcW w:type="dxa" w:w="1440"/>
          </w:tcPr>
          <w:p>
            <w:pPr>
              <w:bidi/>
              <w:jc w:val="right"/>
            </w:pPr>
            <w:r/>
            <w:r>
              <w:t>2082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בכך ששקל למנות ראש ישיבה אחר במקומו, הוכיח ר׳ לייזר גורדון שהיה “רוקד משמחה”</w:t>
            </w:r>
          </w:p>
        </w:tc>
        <w:tc>
          <w:tcPr>
            <w:tcW w:type="dxa" w:w="1440"/>
          </w:tcPr>
          <w:p>
            <w:pPr>
              <w:bidi/>
              <w:jc w:val="right"/>
            </w:pPr>
            <w:r/>
            <w:r>
              <w:t>מבנה 'בכך ש... הוכיח ש...' הוא תרגום מילולי (by considering..., he proved that); 'הוכיח' חזק מדי</w:t>
            </w:r>
          </w:p>
        </w:tc>
        <w:tc>
          <w:tcPr>
            <w:tcW w:type="dxa" w:w="1440"/>
          </w:tcPr>
          <w:p>
            <w:pPr>
              <w:bidi/>
              <w:jc w:val="right"/>
            </w:pPr>
            <w:r/>
            <w:r>
              <w:t>מכך ששקל למנות ראש ישיבה אחר במקומו נראה שר׳ לייזר גורדון היה “רוקד משמחה” למראה ישיבה מלאה תורה כישיבת טלז, אף אם אינו עומד בראשה בעצמו.</w:t>
            </w:r>
          </w:p>
        </w:tc>
      </w:tr>
      <w:tr>
        <w:tc>
          <w:tcPr>
            <w:tcW w:type="dxa" w:w="1440"/>
          </w:tcPr>
          <w:p>
            <w:pPr>
              <w:bidi/>
              <w:jc w:val="right"/>
            </w:pPr>
            <w:r/>
            <w:r>
              <w:t>2085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שאביו של ר׳ ברוך־בער, ר׳ שמואל־דוד ליבוביץ – אשר בנו כיבדו כבוד יוצא דופן כל כך, עד שיחסם נעשה בדורו לדוגמה של כיבוד אב – היה “שבור לב”</w:t>
            </w:r>
          </w:p>
        </w:tc>
        <w:tc>
          <w:tcPr>
            <w:tcW w:type="dxa" w:w="1440"/>
          </w:tcPr>
          <w:p>
            <w:pPr>
              <w:bidi/>
              <w:jc w:val="right"/>
            </w:pPr>
            <w:r/>
            <w:r>
              <w:t>משפט כבד: פסוקית יחס ארוכה בין מקפים מפרידה בין הנושא לנשוא, והמעבר בין 'אשר... עד ש...' מסורבל</w:t>
            </w:r>
          </w:p>
        </w:tc>
        <w:tc>
          <w:tcPr>
            <w:tcW w:type="dxa" w:w="1440"/>
          </w:tcPr>
          <w:p>
            <w:pPr>
              <w:bidi/>
              <w:jc w:val="right"/>
            </w:pPr>
            <w:r/>
            <w:r>
              <w:t>שר׳ שמואל־דוד ליבוביץ, אביו של ר׳ ברוך־בער, היה “שבור לב” ו“ביקר אותו בחריפות” על שלא קיבל את המינוי בטלז (בנו כיבד אותו כל כך, עד שיחסם נעשה בדורו לסמל של כיבוד אב).</w:t>
            </w:r>
          </w:p>
        </w:tc>
      </w:tr>
      <w:tr>
        <w:tc>
          <w:tcPr>
            <w:tcW w:type="dxa" w:w="1440"/>
          </w:tcPr>
          <w:p>
            <w:pPr>
              <w:bidi/>
              <w:jc w:val="right"/>
            </w:pPr>
            <w:r/>
            <w:r>
              <w:t>2097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מדיווח זה אין ברור אם “הבן השני” הוא ישראל־גרשון</w:t>
            </w:r>
          </w:p>
        </w:tc>
        <w:tc>
          <w:tcPr>
            <w:tcW w:type="dxa" w:w="1440"/>
          </w:tcPr>
          <w:p>
            <w:pPr>
              <w:bidi/>
              <w:jc w:val="right"/>
            </w:pPr>
            <w:r/>
            <w:r>
              <w:t>"אין ברור" אינו עברית תקנית (תרגום של "it is not clear"); וסדר המשפט כבד.</w:t>
            </w:r>
          </w:p>
        </w:tc>
        <w:tc>
          <w:tcPr>
            <w:tcW w:type="dxa" w:w="1440"/>
          </w:tcPr>
          <w:p>
            <w:pPr>
              <w:bidi/>
              <w:jc w:val="right"/>
            </w:pPr>
            <w:r/>
            <w:r>
              <w:t>מדיווח זה לא ברור אם “הבן השני” הוא ישראל־גרשון</w:t>
            </w:r>
          </w:p>
        </w:tc>
      </w:tr>
      <w:tr>
        <w:tc>
          <w:tcPr>
            <w:tcW w:type="dxa" w:w="1440"/>
          </w:tcPr>
          <w:p>
            <w:pPr>
              <w:bidi/>
              <w:jc w:val="right"/>
            </w:pPr>
            <w:r/>
            <w:r>
              <w:t>2097</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שהרי אפילו בנו השני שנשאר בחיים של ר׳ חיים סולובייצ׳יק, ר׳ משה, נולד ארבע־עשרה שנה לפני שנעשה אביו רב בבריסק</w:t>
            </w:r>
          </w:p>
        </w:tc>
        <w:tc>
          <w:tcPr>
            <w:tcW w:type="dxa" w:w="1440"/>
          </w:tcPr>
          <w:p>
            <w:pPr>
              <w:bidi/>
              <w:jc w:val="right"/>
            </w:pPr>
            <w:r/>
            <w:r>
              <w:t>משפט כבד: סמיכות מפוצלת ("בנו השני שנשאר בחיים של ר׳ חיים") ושרשרת משפטי זמן ("לפני ש", "כש") שמקשה לעקוב אחר מי נולד ומתי.</w:t>
            </w:r>
          </w:p>
        </w:tc>
        <w:tc>
          <w:tcPr>
            <w:tcW w:type="dxa" w:w="1440"/>
          </w:tcPr>
          <w:p>
            <w:pPr>
              <w:bidi/>
              <w:jc w:val="right"/>
            </w:pPr>
            <w:r/>
            <w:r>
              <w:t>הרי אפילו ר׳ משה, בנו השני של ר׳ חיים סולובייצ׳יק שנשאר בחיים, נולד ארבע־עשרה שנה לפני שאביו נעשה רב בבריסק. באותו זמן היה ר׳ שמחה־זליג רק בן ארבע־עשרה, ובוודאי צעיר מכדי לרסן את רבו, שהיה מבוגר ממנו באחת־עשרה שנים.</w:t>
            </w:r>
          </w:p>
        </w:tc>
      </w:tr>
      <w:tr>
        <w:tc>
          <w:tcPr>
            <w:tcW w:type="dxa" w:w="1440"/>
          </w:tcPr>
          <w:p>
            <w:pPr>
              <w:bidi/>
              <w:jc w:val="right"/>
            </w:pPr>
            <w:r/>
            <w:r>
              <w:t>2099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כדי לקבל את הסכמת כלתו פעשה, אשת ר׳ משה, לוותר על זכותה לקרוא שם לבנה הבכור, אמר ר׳ חיים שישמש סנדק</w:t>
            </w:r>
          </w:p>
        </w:tc>
        <w:tc>
          <w:tcPr>
            <w:tcW w:type="dxa" w:w="1440"/>
          </w:tcPr>
          <w:p>
            <w:pPr>
              <w:bidi/>
              <w:jc w:val="right"/>
            </w:pPr>
            <w:r/>
            <w:r>
              <w:t>משפט כבד: משפט תכלית ארוך ומקונן פותח את המשפט, והנשוא מגיע רק בסופו; קשה לעקוב.</w:t>
            </w:r>
          </w:p>
        </w:tc>
        <w:tc>
          <w:tcPr>
            <w:tcW w:type="dxa" w:w="1440"/>
          </w:tcPr>
          <w:p>
            <w:pPr>
              <w:bidi/>
              <w:jc w:val="right"/>
            </w:pPr>
            <w:r/>
            <w:r>
              <w:t>ר׳ חיים רצה שכלתו פעשה, אשת ר׳ משה, תוותר על זכותה לקרוא שם לבנה הבכור, ואמר שישמש סנדק – “אף שבדרך כלל נמנע מלשמש בתפקיד זה” – אם יורשה לו לקרוא לנכדו על שם אביו ר׳ יושע־בער.</w:t>
            </w:r>
          </w:p>
        </w:tc>
      </w:tr>
      <w:tr>
        <w:tc>
          <w:tcPr>
            <w:tcW w:type="dxa" w:w="1440"/>
          </w:tcPr>
          <w:p>
            <w:pPr>
              <w:bidi/>
              <w:jc w:val="right"/>
            </w:pPr>
            <w:r/>
            <w:r>
              <w:t>2100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אבל על מעשה הולדת נכדו הראשון מספרת “מורשת סולובייצ׳יק” אחרת.</w:t>
            </w:r>
          </w:p>
        </w:tc>
        <w:tc>
          <w:tcPr>
            <w:tcW w:type="dxa" w:w="1440"/>
          </w:tcPr>
          <w:p>
            <w:pPr>
              <w:bidi/>
              <w:jc w:val="right"/>
            </w:pPr>
            <w:r/>
            <w:r>
              <w:t>"מעשה הולדת" ו"מספרת ... אחרת" הם ניסוח מסורבל ותרגומי (a different story about the birth).</w:t>
            </w:r>
          </w:p>
        </w:tc>
        <w:tc>
          <w:tcPr>
            <w:tcW w:type="dxa" w:w="1440"/>
          </w:tcPr>
          <w:p>
            <w:pPr>
              <w:bidi/>
              <w:jc w:val="right"/>
            </w:pPr>
            <w:r/>
            <w:r>
              <w:t>אבל על הולדת נכדו הראשון מספרת “מורשת סולובייצ׳יק” מעשה אחר.</w:t>
            </w:r>
          </w:p>
        </w:tc>
      </w:tr>
      <w:tr>
        <w:tc>
          <w:tcPr>
            <w:tcW w:type="dxa" w:w="1440"/>
          </w:tcPr>
          <w:p>
            <w:pPr>
              <w:bidi/>
              <w:jc w:val="right"/>
            </w:pPr>
            <w:r/>
            <w:r>
              <w:t>2110</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המחדש הגדול בלימוד התלמוד והמשנה לראש ישיבת וולוז׳ין</w:t>
            </w:r>
          </w:p>
        </w:tc>
        <w:tc>
          <w:tcPr>
            <w:tcW w:type="dxa" w:w="1440"/>
          </w:tcPr>
          <w:p>
            <w:pPr>
              <w:bidi/>
              <w:jc w:val="right"/>
            </w:pPr>
            <w:r/>
            <w:r>
              <w:t>עמימות: "התלמוד והמשנה" נקרא כצמד (תלמוד ומשנה) ולא כ"המשנה לראש הישיבה".</w:t>
            </w:r>
          </w:p>
        </w:tc>
        <w:tc>
          <w:tcPr>
            <w:tcW w:type="dxa" w:w="1440"/>
          </w:tcPr>
          <w:p>
            <w:pPr>
              <w:bidi/>
              <w:jc w:val="right"/>
            </w:pPr>
            <w:r/>
            <w:r>
              <w:t>המחדש הגדול בלימוד התלמוד, ומשנהו של ראש ישיבת וולוז׳ין (או: ... וסגן ראש ישיבת וולוז׳ין)</w:t>
            </w:r>
          </w:p>
        </w:tc>
      </w:tr>
      <w:tr>
        <w:tc>
          <w:tcPr>
            <w:tcW w:type="dxa" w:w="1440"/>
          </w:tcPr>
          <w:p>
            <w:pPr>
              <w:bidi/>
              <w:jc w:val="right"/>
            </w:pPr>
            <w:r/>
            <w:r>
              <w:t>2113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נעשו שני הגיסים לחסידיו של ר׳ איצל׳ה בלאזר בדרך המוסר אחרי שנכנסו למשפחת פרנק הדבקה במוסר</w:t>
            </w:r>
          </w:p>
        </w:tc>
        <w:tc>
          <w:tcPr>
            <w:tcW w:type="dxa" w:w="1440"/>
          </w:tcPr>
          <w:p>
            <w:pPr>
              <w:bidi/>
              <w:jc w:val="right"/>
            </w:pPr>
            <w:r/>
            <w:r>
              <w:t>ניסוח כבד ולא טבעי: "חסידיו ... בדרך המוסר", "משפחת פרנק הדבקה במוסר" (סדר מילים אנגלי).</w:t>
            </w:r>
          </w:p>
        </w:tc>
        <w:tc>
          <w:tcPr>
            <w:tcW w:type="dxa" w:w="1440"/>
          </w:tcPr>
          <w:p>
            <w:pPr>
              <w:bidi/>
              <w:jc w:val="right"/>
            </w:pPr>
            <w:r/>
            <w:r>
              <w:t>שני הגיסים נעשו תלמידיו של ר׳ איצל׳ה בלאזר בדרך המוסר אחרי שנכנסו למשפחת פרנק, שהייתה דבוקה במוסר.</w:t>
            </w:r>
          </w:p>
        </w:tc>
      </w:tr>
      <w:tr>
        <w:tc>
          <w:tcPr>
            <w:tcW w:type="dxa" w:w="1440"/>
          </w:tcPr>
          <w:p>
            <w:pPr>
              <w:bidi/>
              <w:jc w:val="right"/>
            </w:pPr>
            <w:r/>
            <w:r>
              <w:t>2113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השווה שם, המביא ציטוטים רבים ממה שאמר הראשון בשם ר׳ איצל׳ה בשיחות מוסר מזדמנות</w:t>
            </w:r>
          </w:p>
        </w:tc>
        <w:tc>
          <w:tcPr>
            <w:tcW w:type="dxa" w:w="1440"/>
          </w:tcPr>
          <w:p>
            <w:pPr>
              <w:bidi/>
              <w:jc w:val="right"/>
            </w:pPr>
            <w:r/>
            <w:r>
              <w:t>"הראשון" (the former) אינו ברור בעברית, ו"השווה שם, המביא" מסורבל.</w:t>
            </w:r>
          </w:p>
        </w:tc>
        <w:tc>
          <w:tcPr>
            <w:tcW w:type="dxa" w:w="1440"/>
          </w:tcPr>
          <w:p>
            <w:pPr>
              <w:bidi/>
              <w:jc w:val="right"/>
            </w:pPr>
            <w:r/>
            <w:r>
              <w:t>על יחסו של ר׳ איסר־זלמן לר׳ איצל׳ה בלאזר השווה שם: הספר מביא ציטוטים רבים ממה שאמר ר׳ איסר־זלמן בשם ר׳ איצל׳ה בשיחות מוסר מזדמנות.</w:t>
            </w:r>
          </w:p>
        </w:tc>
      </w:tr>
      <w:tr>
        <w:tc>
          <w:tcPr>
            <w:tcW w:type="dxa" w:w="1440"/>
          </w:tcPr>
          <w:p>
            <w:pPr>
              <w:bidi/>
              <w:jc w:val="right"/>
            </w:pPr>
            <w:r/>
            <w:r>
              <w:t>2118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הראה לו ר׳ שמואל אליעזרי ב“מעלות הסולם”, הערה י״ג, שמה שמסופר ב“מעשה רב” – שהגר״א, לפחות בשנותיו המאוחרות, חלק על המנהג</w:t>
            </w:r>
          </w:p>
        </w:tc>
        <w:tc>
          <w:tcPr>
            <w:tcW w:type="dxa" w:w="1440"/>
          </w:tcPr>
          <w:p>
            <w:pPr>
              <w:bidi/>
              <w:jc w:val="right"/>
            </w:pPr>
            <w:r/>
            <w:r>
              <w:t>משפט כבד מאוד: פסקית מקוננת בתוך מקפים בתוך משפט משועבד, וסביל ("נדחה על ידי"); קשה לדעת מי ישב ומי חלק.</w:t>
            </w:r>
          </w:p>
        </w:tc>
        <w:tc>
          <w:tcPr>
            <w:tcW w:type="dxa" w:w="1440"/>
          </w:tcPr>
          <w:p>
            <w:pPr>
              <w:bidi/>
              <w:jc w:val="right"/>
            </w:pPr>
            <w:r/>
            <w:r>
              <w:t>ר׳ שמואל אליעזרי הראה לו ב“מעלות הסולם”, הערה י״ג, שר׳ חיים מוולוז׳ין דחה את הסיפור ב“מעשה רב”, שלפיו הגר״א, לפחות בשנותיו המאוחרות, חלק על המנהג שצידד בו הרמ״א וישב בשעת הבדלה.</w:t>
            </w:r>
          </w:p>
        </w:tc>
      </w:tr>
      <w:tr>
        <w:tc>
          <w:tcPr>
            <w:tcW w:type="dxa" w:w="1440"/>
          </w:tcPr>
          <w:p>
            <w:pPr>
              <w:bidi/>
              <w:jc w:val="right"/>
            </w:pPr>
            <w:r/>
            <w:r>
              <w:t>2122</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שהיה מתלמידיה הראשונים של סלבודקה ושל רבו של הסבא, ר׳ שמחה־זיסל זיו, בקלם</w:t>
            </w:r>
          </w:p>
        </w:tc>
        <w:tc>
          <w:tcPr>
            <w:tcW w:type="dxa" w:w="1440"/>
          </w:tcPr>
          <w:p>
            <w:pPr>
              <w:bidi/>
              <w:jc w:val="right"/>
            </w:pPr>
            <w:r/>
            <w:r>
              <w:t>עמימות ותחביר כבד: "תלמידיה של סלבודקה ושל רבו של הסבא ... בקלם" אינו ברור.</w:t>
            </w:r>
          </w:p>
        </w:tc>
        <w:tc>
          <w:tcPr>
            <w:tcW w:type="dxa" w:w="1440"/>
          </w:tcPr>
          <w:p>
            <w:pPr>
              <w:bidi/>
              <w:jc w:val="right"/>
            </w:pPr>
            <w:r/>
            <w:r>
              <w:t>שהיה מתלמידיה הראשונים של סלבודקה, ולפני כן מתלמידיו של רבו של הסבא, ר׳ שמחה־זיסל זיו, בקלם</w:t>
            </w:r>
          </w:p>
        </w:tc>
      </w:tr>
      <w:tr>
        <w:tc>
          <w:tcPr>
            <w:tcW w:type="dxa" w:w="1440"/>
          </w:tcPr>
          <w:p>
            <w:pPr>
              <w:bidi/>
              <w:jc w:val="right"/>
            </w:pPr>
            <w:r/>
            <w:r>
              <w:t>2123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אבל כשנודע לו שהמשפחה מהרהרת מחדש אם יהיה מגדולי דורו – ולגדולי הדור ציווה ר׳ פייבל לפני מותו שיינשאו בנותיו – ביטל את האירוסין.</w:t>
            </w:r>
          </w:p>
        </w:tc>
        <w:tc>
          <w:tcPr>
            <w:tcW w:type="dxa" w:w="1440"/>
          </w:tcPr>
          <w:p>
            <w:pPr>
              <w:bidi/>
              <w:jc w:val="right"/>
            </w:pPr>
            <w:r/>
            <w:r>
              <w:t>משפט כבד: פסקית מקפים בתוך תנאי בתוך משפט זמן; "מהרהרת מחדש" אינו טבעי.</w:t>
            </w:r>
          </w:p>
        </w:tc>
        <w:tc>
          <w:tcPr>
            <w:tcW w:type="dxa" w:w="1440"/>
          </w:tcPr>
          <w:p>
            <w:pPr>
              <w:bidi/>
              <w:jc w:val="right"/>
            </w:pPr>
            <w:r/>
            <w:r>
              <w:t>אבל כשנודע לו שהמשפחה מפקפקת אם יהיה מגדולי דורו – והרי ר׳ פייבל ציווה לפני מותו שבנותיו יינשאו לגדולי הדור – ביטל את האירוסין.</w:t>
            </w:r>
          </w:p>
        </w:tc>
      </w:tr>
      <w:tr>
        <w:tc>
          <w:tcPr>
            <w:tcW w:type="dxa" w:w="1440"/>
          </w:tcPr>
          <w:p>
            <w:pPr>
              <w:bidi/>
              <w:jc w:val="right"/>
            </w:pPr>
            <w:r/>
            <w:r>
              <w:t>2130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ראו בה עניין מופרז בעסקים, שאינו מקובל אפילו על בעלי מוסר. למעשה, כשנשא ר׳ ארצ׳יק אישה, נכנס לעסקו של חותנו העשיר, ואף שהצליח בו מאוד, החליט ללמוד בקלם במקום זאת</w:t>
            </w:r>
          </w:p>
        </w:tc>
        <w:tc>
          <w:tcPr>
            <w:tcW w:type="dxa" w:w="1440"/>
          </w:tcPr>
          <w:p>
            <w:pPr>
              <w:bidi/>
              <w:jc w:val="right"/>
            </w:pPr>
            <w:r/>
            <w:r>
              <w:t>משפט כבד ומעורפל: "שאינו מקובל אפילו על בעלי מוסר" ו"החליט ללמוד בקלם במקום זאת" (תרגום של "instead"; קשה להבין שעזב את העסק).</w:t>
            </w:r>
          </w:p>
        </w:tc>
        <w:tc>
          <w:tcPr>
            <w:tcW w:type="dxa" w:w="1440"/>
          </w:tcPr>
          <w:p>
            <w:pPr>
              <w:bidi/>
              <w:jc w:val="right"/>
            </w:pPr>
            <w:r/>
            <w:r>
              <w:t>ראו בה התעניינות יתר בעסקים, שאין לה מקום אפילו אצל בעלי מוסר. הרי כשנשא ר׳ ארצ׳יק אישה נכנס לעסקו של חותנו העשיר והצליח בו מאוד, אך עזב אותו כדי ללמוד בקלם, “כשראה ש[העבודה] מעכבת את התקדמותו הרוחנית”.</w:t>
            </w:r>
          </w:p>
        </w:tc>
      </w:tr>
      <w:tr>
        <w:tc>
          <w:tcPr>
            <w:tcW w:type="dxa" w:w="1440"/>
          </w:tcPr>
          <w:p>
            <w:pPr>
              <w:bidi/>
              <w:jc w:val="right"/>
            </w:pPr>
            <w:r/>
            <w:r>
              <w:t>2131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בהקשר של הזכות הישירה שיש לייחס לעשירי העבר בגידול מנהיגי ישראל</w:t>
            </w:r>
          </w:p>
        </w:tc>
        <w:tc>
          <w:tcPr>
            <w:tcW w:type="dxa" w:w="1440"/>
          </w:tcPr>
          <w:p>
            <w:pPr>
              <w:bidi/>
              <w:jc w:val="right"/>
            </w:pPr>
            <w:r/>
            <w:r>
              <w:t>תרגומי: "גידול מנהיגים" (raising leaders), "הזכות הישירה שיש לייחס", "בהקשר של".</w:t>
            </w:r>
          </w:p>
        </w:tc>
        <w:tc>
          <w:tcPr>
            <w:tcW w:type="dxa" w:w="1440"/>
          </w:tcPr>
          <w:p>
            <w:pPr>
              <w:bidi/>
              <w:jc w:val="right"/>
            </w:pPr>
            <w:r/>
            <w:r>
              <w:t>כדוגמה לתרומתם הישירה של עשירי העבר לצמיחת מנהיגי ישראל</w:t>
            </w:r>
          </w:p>
        </w:tc>
      </w:tr>
      <w:tr>
        <w:tc>
          <w:tcPr>
            <w:tcW w:type="dxa" w:w="1440"/>
          </w:tcPr>
          <w:p>
            <w:pPr>
              <w:bidi/>
              <w:jc w:val="right"/>
            </w:pPr>
            <w:r/>
            <w:r>
              <w:t>2133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בישיבת צוות השתתפו שניהם והמשנה למשגיח, ר׳ בער־הירש הלר.</w:t>
            </w:r>
          </w:p>
        </w:tc>
        <w:tc>
          <w:tcPr>
            <w:tcW w:type="dxa" w:w="1440"/>
          </w:tcPr>
          <w:p>
            <w:pPr>
              <w:bidi/>
              <w:jc w:val="right"/>
            </w:pPr>
            <w:r/>
            <w:r>
              <w:t>"ישיבת צוות" (staff meeting) תרגומי ומבלבל בספר על ישיבות.</w:t>
            </w:r>
          </w:p>
        </w:tc>
        <w:tc>
          <w:tcPr>
            <w:tcW w:type="dxa" w:w="1440"/>
          </w:tcPr>
          <w:p>
            <w:pPr>
              <w:bidi/>
              <w:jc w:val="right"/>
            </w:pPr>
            <w:r/>
            <w:r>
              <w:t>באסיפת המורים (או: בישיבת ההנהלה) השתתפו שניהם והמשנה למשגיח, ר׳ בער־הירש הלר.</w:t>
            </w:r>
          </w:p>
        </w:tc>
      </w:tr>
      <w:tr>
        <w:tc>
          <w:tcPr>
            <w:tcW w:type="dxa" w:w="1440"/>
          </w:tcPr>
          <w:p>
            <w:pPr>
              <w:bidi/>
              <w:jc w:val="right"/>
            </w:pPr>
            <w:r/>
            <w:r>
              <w:t>2138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אולי ראה במשפחתו שלו לאילו רעות יכול העושר להביא.</w:t>
            </w:r>
          </w:p>
        </w:tc>
        <w:tc>
          <w:tcPr>
            <w:tcW w:type="dxa" w:w="1440"/>
          </w:tcPr>
          <w:p>
            <w:pPr>
              <w:bidi/>
              <w:jc w:val="right"/>
            </w:pPr>
            <w:r/>
            <w:r>
              <w:t>ניסוח תרגומי ובלתי טבעי ("to what evils wealth can lead").</w:t>
            </w:r>
          </w:p>
        </w:tc>
        <w:tc>
          <w:tcPr>
            <w:tcW w:type="dxa" w:w="1440"/>
          </w:tcPr>
          <w:p>
            <w:pPr>
              <w:bidi/>
              <w:jc w:val="right"/>
            </w:pPr>
            <w:r/>
            <w:r>
              <w:t>אולי ראה במשפחתו שלו לאילו רעות עלול העושר להוביל.</w:t>
            </w:r>
          </w:p>
        </w:tc>
      </w:tr>
      <w:tr>
        <w:tc>
          <w:tcPr>
            <w:tcW w:type="dxa" w:w="1440"/>
          </w:tcPr>
          <w:p>
            <w:pPr>
              <w:bidi/>
              <w:jc w:val="right"/>
            </w:pPr>
            <w:r/>
            <w:r>
              <w:t>2147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הם הביאו עמם את החוצפה שנהגו כלפי הנצי״ב הנערץ, בן השבעים, שהיה נודע בעולם כולו, והפנו אותה, בריסון פחות בהרבה, כלפי ר׳ נתן־צבי פינקל</w:t>
            </w:r>
          </w:p>
        </w:tc>
        <w:tc>
          <w:tcPr>
            <w:tcW w:type="dxa" w:w="1440"/>
          </w:tcPr>
          <w:p>
            <w:pPr>
              <w:bidi/>
              <w:jc w:val="right"/>
            </w:pPr>
            <w:r/>
            <w:r>
              <w:t>"החוצפה שנהגו" לא תקין (חוצפה מפגינים); המשפט כבד, עם שלוש פסקיות ביניים.</w:t>
            </w:r>
          </w:p>
        </w:tc>
        <w:tc>
          <w:tcPr>
            <w:tcW w:type="dxa" w:w="1440"/>
          </w:tcPr>
          <w:p>
            <w:pPr>
              <w:bidi/>
              <w:jc w:val="right"/>
            </w:pPr>
            <w:r/>
            <w:r>
              <w:t>הם הביאו עמם את החוצפה שהפגינו כלפי הנצי״ב הנערץ, בן השבעים ומפורסם בעולם כולו, והפנו אותה, בריסון פחות בהרבה, כלפי ר׳ נתן־צבי פינקל, הצנוע והבלתי מוכר, שהיה בשנות הארבעים לחייו.</w:t>
            </w:r>
          </w:p>
        </w:tc>
      </w:tr>
      <w:tr>
        <w:tc>
          <w:tcPr>
            <w:tcW w:type="dxa" w:w="1440"/>
          </w:tcPr>
          <w:p>
            <w:pPr>
              <w:bidi/>
              <w:jc w:val="right"/>
            </w:pPr>
            <w:r/>
            <w:r>
              <w:t>2150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שלא התבלט בה בלאו הכי, פופולריות בקרב חבריו, כשכישרונותיו הספרותיים גויסו לנאצות מזיקות נגד ההנהלה</w:t>
            </w:r>
          </w:p>
        </w:tc>
        <w:tc>
          <w:tcPr>
            <w:tcW w:type="dxa" w:w="1440"/>
          </w:tcPr>
          <w:p>
            <w:pPr>
              <w:bidi/>
              <w:jc w:val="right"/>
            </w:pPr>
            <w:r/>
            <w:r>
              <w:t>משפט כבד ומסורבל: הפסקית ההפרדה בין "הקנתה" ל"פופולריות", "בה" לא ברור, ו"גויסו" סביל.</w:t>
            </w:r>
          </w:p>
        </w:tc>
        <w:tc>
          <w:tcPr>
            <w:tcW w:type="dxa" w:w="1440"/>
          </w:tcPr>
          <w:p>
            <w:pPr>
              <w:bidi/>
              <w:jc w:val="right"/>
            </w:pPr>
            <w:r/>
            <w:r>
              <w:t>ההתקוממות בישיבת וולוז׳ין היא שהקנתה פופולריות בקרב חבריו לתלמיד חיים־נחמן ביאליק, שבלאו הכי לא התבלט בישיבה, משעה שגייס את כישרונו הספרותי לניבולי פה מזיקים נגד ההנהלה.</w:t>
            </w:r>
          </w:p>
        </w:tc>
      </w:tr>
      <w:tr>
        <w:tc>
          <w:tcPr>
            <w:tcW w:type="dxa" w:w="1440"/>
          </w:tcPr>
          <w:p>
            <w:pPr>
              <w:bidi/>
              <w:jc w:val="right"/>
            </w:pPr>
            <w:r/>
            <w:r>
              <w:t>2159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הנצי״ב הדגיש תחילה שהעיקרון נשמר אפילו במחיר הסיכון הגדול ביותר, של הצורך “לצאת מן העולם”</w:t>
            </w:r>
          </w:p>
        </w:tc>
        <w:tc>
          <w:tcPr>
            <w:tcW w:type="dxa" w:w="1440"/>
          </w:tcPr>
          <w:p>
            <w:pPr>
              <w:bidi/>
              <w:jc w:val="right"/>
            </w:pPr>
            <w:r/>
            <w:r>
              <w:t>משפט כבד: 'במחיר הסיכון הגדול ביותר, של הצורך' אינו עברית טבעית ושרשרת הסמיכויות מקשה על הקריאה</w:t>
            </w:r>
          </w:p>
        </w:tc>
        <w:tc>
          <w:tcPr>
            <w:tcW w:type="dxa" w:w="1440"/>
          </w:tcPr>
          <w:p>
            <w:pPr>
              <w:bidi/>
              <w:jc w:val="right"/>
            </w:pPr>
            <w:r/>
            <w:r>
              <w:t>הנצי״ב הדגיש תחילה שיש לשמור על העיקרון גם במחיר הגדול ביותר – היציאה מן העולם – ורק אחר כך הזכיר שסגירת הישיבה נגרמה מצו לימודי החול</w:t>
            </w:r>
          </w:p>
        </w:tc>
      </w:tr>
      <w:tr>
        <w:tc>
          <w:tcPr>
            <w:tcW w:type="dxa" w:w="1440"/>
          </w:tcPr>
          <w:p>
            <w:pPr>
              <w:bidi/>
              <w:jc w:val="right"/>
            </w:pPr>
            <w:r/>
            <w:r>
              <w:t>2159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ואילו הדבר דווקא מחזק לכאורה את האפשרות שבמחשבת בנו הייתה סיבה אחרת לסגירת הישיבה</w:t>
            </w:r>
          </w:p>
        </w:tc>
        <w:tc>
          <w:tcPr>
            <w:tcW w:type="dxa" w:w="1440"/>
          </w:tcPr>
          <w:p>
            <w:pPr>
              <w:bidi/>
              <w:jc w:val="right"/>
            </w:pPr>
            <w:r/>
            <w:r>
              <w:t>ניסוח מסורבל ומתורגם ('ואילו הדבר דווקא... לכאורה', 'במחשבת בנו הייתה סיבה'); קשה להבין את הקשר הלוגי</w:t>
            </w:r>
          </w:p>
        </w:tc>
        <w:tc>
          <w:tcPr>
            <w:tcW w:type="dxa" w:w="1440"/>
          </w:tcPr>
          <w:p>
            <w:pPr>
              <w:bidi/>
              <w:jc w:val="right"/>
            </w:pPr>
            <w:r/>
            <w:r>
              <w:t>אך דווקא הדבר מחזק, לכאורה, את האפשרות שבנו סבר שהייתה סיבה אחרת לסגירת הישיבה</w:t>
            </w:r>
          </w:p>
        </w:tc>
      </w:tr>
      <w:tr>
        <w:tc>
          <w:tcPr>
            <w:tcW w:type="dxa" w:w="1440"/>
          </w:tcPr>
          <w:p>
            <w:pPr>
              <w:bidi/>
              <w:jc w:val="right"/>
            </w:pPr>
            <w:r/>
            <w:r>
              <w:t>2162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ההנחה ש“ר׳ משה שמואל ודורו” הבין שהמחלוקת הפנימית הייתה הסיבה היחידה, ובעיית לימודי החול (הניתנת לפתרון בקלות) הייתה רק מסווה – הצהרת הנצי״ב מפריכה אותה</w:t>
            </w:r>
          </w:p>
        </w:tc>
        <w:tc>
          <w:tcPr>
            <w:tcW w:type="dxa" w:w="1440"/>
          </w:tcPr>
          <w:p>
            <w:pPr>
              <w:bidi/>
              <w:jc w:val="right"/>
            </w:pPr>
            <w:r/>
            <w:r>
              <w:t>נושא ארוך שנתלה בהמשך ('ההנחה ש... – ... מפריכה אותה'), עם סוגריים באמצע; בנוסף 'הבין' במשמעות 'סבר' ו'לא היה מרחיק כל כך מן האמת' אינו טבעי</w:t>
            </w:r>
          </w:p>
        </w:tc>
        <w:tc>
          <w:tcPr>
            <w:tcW w:type="dxa" w:w="1440"/>
          </w:tcPr>
          <w:p>
            <w:pPr>
              <w:bidi/>
              <w:jc w:val="right"/>
            </w:pPr>
            <w:r/>
            <w:r>
              <w:t>הצהרת הנצי״ב מפריכה את ההנחה שלפי “ר׳ משה שמואל ודורו” המחלוקת הפנימית הייתה הסיבה היחידה ובעיית לימודי החול – שניתן היה לפתור בקלות – הייתה רק מסווה: צדיק כמוהו לא היה סוטה כל כך מן האמת, אפילו כדי לחסוך מבנו רגשי אשמה</w:t>
            </w:r>
          </w:p>
        </w:tc>
      </w:tr>
      <w:tr>
        <w:tc>
          <w:tcPr>
            <w:tcW w:type="dxa" w:w="1440"/>
          </w:tcPr>
          <w:p>
            <w:pPr>
              <w:bidi/>
              <w:jc w:val="right"/>
            </w:pPr>
            <w:r/>
            <w:r>
              <w:t>2164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יתרה מזו, כשהביטחון מצוי בידו, פתיחתה המחודשת הצפויה לא נזקקה לתוכנית מוגדרת.</w:t>
            </w:r>
          </w:p>
        </w:tc>
        <w:tc>
          <w:tcPr>
            <w:tcW w:type="dxa" w:w="1440"/>
          </w:tcPr>
          <w:p>
            <w:pPr>
              <w:bidi/>
              <w:jc w:val="right"/>
            </w:pPr>
            <w:r/>
            <w:r>
              <w:t>ניסוח מתורגם ולא ברור ('כשהביטחון מצוי בידו'; 'לא נזקקה' מושא לא טבעי)</w:t>
            </w:r>
          </w:p>
        </w:tc>
        <w:tc>
          <w:tcPr>
            <w:tcW w:type="dxa" w:w="1440"/>
          </w:tcPr>
          <w:p>
            <w:pPr>
              <w:bidi/>
              <w:jc w:val="right"/>
            </w:pPr>
            <w:r/>
            <w:r>
              <w:t>יתרה מזו, מי שבוטח כך אינו זקוק לתוכנית מוגדרת לפתיחה מחדש שהוא צופה שתתרחש</w:t>
            </w:r>
          </w:p>
        </w:tc>
      </w:tr>
      <w:tr>
        <w:tc>
          <w:tcPr>
            <w:tcW w:type="dxa" w:w="1440"/>
          </w:tcPr>
          <w:p>
            <w:pPr>
              <w:bidi/>
              <w:jc w:val="right"/>
            </w:pPr>
            <w:r/>
            <w:r>
              <w:t>2167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הוא כינה את העיירה “עיר התורה” לאחר שהישיבה שבה נסגרה, כשלא הייתה שונה עוד מאלף עיירות אחרות</w:t>
            </w:r>
          </w:p>
        </w:tc>
        <w:tc>
          <w:tcPr>
            <w:tcW w:type="dxa" w:w="1440"/>
          </w:tcPr>
          <w:p>
            <w:pPr>
              <w:bidi/>
              <w:jc w:val="right"/>
            </w:pPr>
            <w:r/>
            <w:r>
              <w:t>סדר מילים וחיבור לא טבעיים ('לאחר שהישיבה שבה נסגרה, כשלא...'); 'עוד' במקום לא נכון</w:t>
            </w:r>
          </w:p>
        </w:tc>
        <w:tc>
          <w:tcPr>
            <w:tcW w:type="dxa" w:w="1440"/>
          </w:tcPr>
          <w:p>
            <w:pPr>
              <w:bidi/>
              <w:jc w:val="right"/>
            </w:pPr>
            <w:r/>
            <w:r>
              <w:t>הוא כינה את העיירה “עיר התורה” אחרי שהישיבה נסגרה, כשכבר לא הייתה שונה מאלף עיירות אחרות</w:t>
            </w:r>
          </w:p>
        </w:tc>
      </w:tr>
      <w:tr>
        <w:tc>
          <w:tcPr>
            <w:tcW w:type="dxa" w:w="1440"/>
          </w:tcPr>
          <w:p>
            <w:pPr>
              <w:bidi/>
              <w:jc w:val="right"/>
            </w:pPr>
            <w:r/>
            <w:r>
              <w:t>2168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חיים ברלין ראה את מפתחות ההיכל – שישיבת וולוז׳ין הייתה כמותו – כמפתחות שטרם יצאו מידי משפחת ברלין!</w:t>
            </w:r>
          </w:p>
        </w:tc>
        <w:tc>
          <w:tcPr>
            <w:tcW w:type="dxa" w:w="1440"/>
          </w:tcPr>
          <w:p>
            <w:pPr>
              <w:bidi/>
              <w:jc w:val="right"/>
            </w:pPr>
            <w:r/>
            <w:r>
              <w:t>משפט כבד עם הערה מוסגרת בין מקפים; 'כמותו' ו'כמפתחות' בהמשך זה לזה מבלבל</w:t>
            </w:r>
          </w:p>
        </w:tc>
        <w:tc>
          <w:tcPr>
            <w:tcW w:type="dxa" w:w="1440"/>
          </w:tcPr>
          <w:p>
            <w:pPr>
              <w:bidi/>
              <w:jc w:val="right"/>
            </w:pPr>
            <w:r/>
            <w:r>
              <w:t>ר׳ חיים ברלין ראה בישיבת וולוז׳ין מעין היכל, ובמפתחותיה מפתחות שטרם יצאו מידי משפחת ברלין!</w:t>
            </w:r>
          </w:p>
        </w:tc>
      </w:tr>
      <w:tr>
        <w:tc>
          <w:tcPr>
            <w:tcW w:type="dxa" w:w="1440"/>
          </w:tcPr>
          <w:p>
            <w:pPr>
              <w:bidi/>
              <w:jc w:val="right"/>
            </w:pPr>
            <w:r/>
            <w:r>
              <w:t>2169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או שהיה שקוע בלימודו ואטם את עצמו לחלוטין למאבק שהתחולל סביבו</w:t>
            </w:r>
          </w:p>
        </w:tc>
        <w:tc>
          <w:tcPr>
            <w:tcW w:type="dxa" w:w="1440"/>
          </w:tcPr>
          <w:p>
            <w:pPr>
              <w:bidi/>
              <w:jc w:val="right"/>
            </w:pPr>
            <w:r/>
            <w:r>
              <w:t>תרגום מילולי של 'sealed himself off'; 'אטם את עצמו ל' אינו עברית תקנית</w:t>
            </w:r>
          </w:p>
        </w:tc>
        <w:tc>
          <w:tcPr>
            <w:tcW w:type="dxa" w:w="1440"/>
          </w:tcPr>
          <w:p>
            <w:pPr>
              <w:bidi/>
              <w:jc w:val="right"/>
            </w:pPr>
            <w:r/>
            <w:r>
              <w:t>או שהיה שקוע בלימודו והתעלם לגמרי מהמאבק שהתחולל סביבו</w:t>
            </w:r>
          </w:p>
        </w:tc>
      </w:tr>
      <w:tr>
        <w:tc>
          <w:tcPr>
            <w:tcW w:type="dxa" w:w="1440"/>
          </w:tcPr>
          <w:p>
            <w:pPr>
              <w:bidi/>
              <w:jc w:val="right"/>
            </w:pPr>
            <w:r/>
            <w:r>
              <w:t>2170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התנגד לתוכנית מטעם כלשהו</w:t>
            </w:r>
          </w:p>
        </w:tc>
        <w:tc>
          <w:tcPr>
            <w:tcW w:type="dxa" w:w="1440"/>
          </w:tcPr>
          <w:p>
            <w:pPr>
              <w:bidi/>
              <w:jc w:val="right"/>
            </w:pPr>
            <w:r/>
            <w:r>
              <w:t>'מטעם כלשהו' תרגום של 'for some reason'; בעברית 'מסיבה כלשהי'</w:t>
            </w:r>
          </w:p>
        </w:tc>
        <w:tc>
          <w:tcPr>
            <w:tcW w:type="dxa" w:w="1440"/>
          </w:tcPr>
          <w:p>
            <w:pPr>
              <w:bidi/>
              <w:jc w:val="right"/>
            </w:pPr>
            <w:r/>
            <w:r>
              <w:t>התנגד לתוכנית מסיבה כלשהי</w:t>
            </w:r>
          </w:p>
        </w:tc>
      </w:tr>
      <w:tr>
        <w:tc>
          <w:tcPr>
            <w:tcW w:type="dxa" w:w="1440"/>
          </w:tcPr>
          <w:p>
            <w:pPr>
              <w:bidi/>
              <w:jc w:val="right"/>
            </w:pPr>
            <w:r/>
            <w:r>
              <w:t>2174</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שבמקרה הייתה רק עשרים קילומטרים ממערב לביאלה</w:t>
            </w:r>
          </w:p>
        </w:tc>
        <w:tc>
          <w:tcPr>
            <w:tcW w:type="dxa" w:w="1440"/>
          </w:tcPr>
          <w:p>
            <w:pPr>
              <w:bidi/>
              <w:jc w:val="right"/>
            </w:pPr>
            <w:r/>
            <w:r>
              <w:t>מבנה אנגלי ('was only twenty km west of'); 'הייתה רק עשרים קילומטרים ממערב' אינו תקין</w:t>
            </w:r>
          </w:p>
        </w:tc>
        <w:tc>
          <w:tcPr>
            <w:tcW w:type="dxa" w:w="1440"/>
          </w:tcPr>
          <w:p>
            <w:pPr>
              <w:bidi/>
              <w:jc w:val="right"/>
            </w:pPr>
            <w:r/>
            <w:r>
              <w:t>שבמקרה שכנה כעשרים קילומטרים בלבד מערבית לביאלה</w:t>
            </w:r>
          </w:p>
        </w:tc>
      </w:tr>
      <w:tr>
        <w:tc>
          <w:tcPr>
            <w:tcW w:type="dxa" w:w="1440"/>
          </w:tcPr>
          <w:p>
            <w:pPr>
              <w:bidi/>
              <w:jc w:val="right"/>
            </w:pPr>
            <w:r/>
            <w:r>
              <w:t>2182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המשרה נשארה פנויה עד תרס״ג, שבה נתמנה ר׳ אבא־יעקב בורוכוב</w:t>
            </w:r>
          </w:p>
        </w:tc>
        <w:tc>
          <w:tcPr>
            <w:tcW w:type="dxa" w:w="1440"/>
          </w:tcPr>
          <w:p>
            <w:pPr>
              <w:bidi/>
              <w:jc w:val="right"/>
            </w:pPr>
            <w:r/>
            <w:r>
              <w:t>'שבה' בצירוף 'עד... שבה' אינו תקין</w:t>
            </w:r>
          </w:p>
        </w:tc>
        <w:tc>
          <w:tcPr>
            <w:tcW w:type="dxa" w:w="1440"/>
          </w:tcPr>
          <w:p>
            <w:pPr>
              <w:bidi/>
              <w:jc w:val="right"/>
            </w:pPr>
            <w:r/>
            <w:r>
              <w:t>המשרה נשארה פנויה עד תרס״ג, אז מונה לה ר׳ אבא־יעקב בורוכוב</w:t>
            </w:r>
          </w:p>
        </w:tc>
      </w:tr>
      <w:tr>
        <w:tc>
          <w:tcPr>
            <w:tcW w:type="dxa" w:w="1440"/>
          </w:tcPr>
          <w:p>
            <w:pPr>
              <w:bidi/>
              <w:jc w:val="right"/>
            </w:pPr>
            <w:r/>
            <w:r>
              <w:t>2184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אני משער שמה שגרם לו לברוח מלכתחילה ל“ארץ הנגב”, ולא לשקול אחר כך את הצעת וולקוביסק, הייתה התחרות שרדפה אותו בשבע שנות שהותו בליטא</w:t>
            </w:r>
          </w:p>
        </w:tc>
        <w:tc>
          <w:tcPr>
            <w:tcW w:type="dxa" w:w="1440"/>
          </w:tcPr>
          <w:p>
            <w:pPr>
              <w:bidi/>
              <w:jc w:val="right"/>
            </w:pPr>
            <w:r/>
            <w:r>
              <w:t>משפט כבד: נושא ארוך עם פסוקית שעבר כפולה וסמיכויות מרובות ('שבע שנות שהותו'), והנשוא נדחה לסוף</w:t>
            </w:r>
          </w:p>
        </w:tc>
        <w:tc>
          <w:tcPr>
            <w:tcW w:type="dxa" w:w="1440"/>
          </w:tcPr>
          <w:p>
            <w:pPr>
              <w:bidi/>
              <w:jc w:val="right"/>
            </w:pPr>
            <w:r/>
            <w:r>
              <w:t>אני משער שמה שהניע אותו לברוח מלכתחילה ל“ארץ הנגב”, ולא לשקול אחר כך את הצעת וולקוביסק, הייתה התחרות שרדפה אותו בשבע השנים שהיה בליטא</w:t>
            </w:r>
          </w:p>
        </w:tc>
      </w:tr>
      <w:tr>
        <w:tc>
          <w:tcPr>
            <w:tcW w:type="dxa" w:w="1440"/>
          </w:tcPr>
          <w:p>
            <w:pPr>
              <w:bidi/>
              <w:jc w:val="right"/>
            </w:pPr>
            <w:r/>
            <w:r>
              <w:t>2197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היה ר׳ יעקב הלוי ליפשיץ בעל הכוח שמאחורי הרב</w:t>
            </w:r>
          </w:p>
        </w:tc>
        <w:tc>
          <w:tcPr>
            <w:tcW w:type="dxa" w:w="1440"/>
          </w:tcPr>
          <w:p>
            <w:pPr>
              <w:bidi/>
              <w:jc w:val="right"/>
            </w:pPr>
            <w:r/>
            <w:r>
              <w:t>'בעל הכוח שמאחורי' תרגום מילולי של 'the power behind the throne'</w:t>
            </w:r>
          </w:p>
        </w:tc>
        <w:tc>
          <w:tcPr>
            <w:tcW w:type="dxa" w:w="1440"/>
          </w:tcPr>
          <w:p>
            <w:pPr>
              <w:bidi/>
              <w:jc w:val="right"/>
            </w:pPr>
            <w:r/>
            <w:r>
              <w:t>היה ר׳ יעקב הלוי ליפשיץ הכוח העומד מאחורי הרב</w:t>
            </w:r>
          </w:p>
        </w:tc>
      </w:tr>
      <w:tr>
        <w:tc>
          <w:tcPr>
            <w:tcW w:type="dxa" w:w="1440"/>
          </w:tcPr>
          <w:p>
            <w:pPr>
              <w:bidi/>
              <w:jc w:val="right"/>
            </w:pPr>
            <w:r/>
            <w:r>
              <w:t>2202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שכדרכם היו מתפלמסים חסרי מוסר</w:t>
            </w:r>
          </w:p>
        </w:tc>
        <w:tc>
          <w:tcPr>
            <w:tcW w:type="dxa" w:w="1440"/>
          </w:tcPr>
          <w:p>
            <w:pPr>
              <w:bidi/>
              <w:jc w:val="right"/>
            </w:pPr>
            <w:r/>
            <w:r>
              <w:t>ניסוח מסורבל ומטעה ('מתפלמסים חסרי מוסר' יכול להתפרש כחסרי מוסר כנוסח המוסר/מוסריות)</w:t>
            </w:r>
          </w:p>
        </w:tc>
        <w:tc>
          <w:tcPr>
            <w:tcW w:type="dxa" w:w="1440"/>
          </w:tcPr>
          <w:p>
            <w:pPr>
              <w:bidi/>
              <w:jc w:val="right"/>
            </w:pPr>
            <w:r/>
            <w:r>
              <w:t>שכדרכם התפלמסו ללא מעצורים</w:t>
            </w:r>
          </w:p>
        </w:tc>
      </w:tr>
      <w:tr>
        <w:tc>
          <w:tcPr>
            <w:tcW w:type="dxa" w:w="1440"/>
          </w:tcPr>
          <w:p>
            <w:pPr>
              <w:bidi/>
              <w:jc w:val="right"/>
            </w:pPr>
            <w:r/>
            <w:r>
              <w:t>2207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שם מובאים דברי אבי שחמיו של גץ, ר׳ קלמן־וולף ויסוצקי, תמך תחילה באנשי המוסר</w:t>
            </w:r>
          </w:p>
        </w:tc>
        <w:tc>
          <w:tcPr>
            <w:tcW w:type="dxa" w:w="1440"/>
          </w:tcPr>
          <w:p>
            <w:pPr>
              <w:bidi/>
              <w:jc w:val="right"/>
            </w:pPr>
            <w:r/>
            <w:r>
              <w:t>תחביר שבור: "דברי אבי שחמיו ... תמך" חסרה מילת קישור והמשפט נקרא כשרשרת סמיכויות לא ברורה</w:t>
            </w:r>
          </w:p>
        </w:tc>
        <w:tc>
          <w:tcPr>
            <w:tcW w:type="dxa" w:w="1440"/>
          </w:tcPr>
          <w:p>
            <w:pPr>
              <w:bidi/>
              <w:jc w:val="right"/>
            </w:pPr>
            <w:r/>
            <w:r>
              <w:t>שם מובאים דברי אבי, שלפיהם חמיו של גץ, ר׳ קלמן־וולף ויסוצקי, תמך תחילה באנשי המוסר</w:t>
            </w:r>
          </w:p>
        </w:tc>
      </w:tr>
      <w:tr>
        <w:tc>
          <w:tcPr>
            <w:tcW w:type="dxa" w:w="1440"/>
          </w:tcPr>
          <w:p>
            <w:pPr>
              <w:bidi/>
              <w:jc w:val="right"/>
            </w:pPr>
            <w:r/>
            <w:r>
              <w:t>2209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[ההדגשה שלי: חצי הפסוק והמילה המוטה מכוונים לתהלים קא, ו–ז</w:t>
            </w:r>
          </w:p>
        </w:tc>
        <w:tc>
          <w:tcPr>
            <w:tcW w:type="dxa" w:w="1440"/>
          </w:tcPr>
          <w:p>
            <w:pPr>
              <w:bidi/>
              <w:jc w:val="right"/>
            </w:pPr>
            <w:r/>
            <w:r>
              <w:t>"המוטה" אינה מילה תקנית להדגשה בכתב נטוי (italic); גם "מכוונים" מבלבל</w:t>
            </w:r>
          </w:p>
        </w:tc>
        <w:tc>
          <w:tcPr>
            <w:tcW w:type="dxa" w:w="1440"/>
          </w:tcPr>
          <w:p>
            <w:pPr>
              <w:bidi/>
              <w:jc w:val="right"/>
            </w:pPr>
            <w:r/>
            <w:r>
              <w:t>[ההדגשה שלי: חצי הפסוק והמילים הנטויות רומזים לתהלים קא, ו–ז</w:t>
            </w:r>
          </w:p>
        </w:tc>
      </w:tr>
      <w:tr>
        <w:tc>
          <w:tcPr>
            <w:tcW w:type="dxa" w:w="1440"/>
          </w:tcPr>
          <w:p>
            <w:pPr>
              <w:bidi/>
              <w:jc w:val="right"/>
            </w:pPr>
            <w:r/>
            <w:r>
              <w:t>2216</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שמתחרהו בעסקים, הצדיק ר׳ שרגא־פייבל פרנק (ראה נספח י לעיל), העניק לו סכום עצום</w:t>
            </w:r>
          </w:p>
        </w:tc>
        <w:tc>
          <w:tcPr>
            <w:tcW w:type="dxa" w:w="1440"/>
          </w:tcPr>
          <w:p>
            <w:pPr>
              <w:bidi/>
              <w:jc w:val="right"/>
            </w:pPr>
            <w:r/>
            <w:r>
              <w:t>סדר מילים אנגלי: "הצדיק" נקרא כפועל ומכשיל את הקורא; הפסוקית קטועה</w:t>
            </w:r>
          </w:p>
        </w:tc>
        <w:tc>
          <w:tcPr>
            <w:tcW w:type="dxa" w:w="1440"/>
          </w:tcPr>
          <w:p>
            <w:pPr>
              <w:bidi/>
              <w:jc w:val="right"/>
            </w:pPr>
            <w:r/>
            <w:r>
              <w:t>ושמתחרהו העסקי, הצדיק ר׳ שרגא־פייבל פרנק (ראה נספח י לעיל), נתן לו סכום עצום כדי להצילו מפשיטת רגל</w:t>
            </w:r>
          </w:p>
        </w:tc>
      </w:tr>
      <w:tr>
        <w:tc>
          <w:tcPr>
            <w:tcW w:type="dxa" w:w="1440"/>
          </w:tcPr>
          <w:p>
            <w:pPr>
              <w:bidi/>
              <w:jc w:val="right"/>
            </w:pPr>
            <w:r/>
            <w:r>
              <w:t>2220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אבל פעולה שנולדה מאספה של ר׳ ישראל סלנטר, ר׳ יצחק־אלחנן, ר׳ הלל סלנטר ור׳ אלינקה קרטינגער</w:t>
            </w:r>
          </w:p>
        </w:tc>
        <w:tc>
          <w:tcPr>
            <w:tcW w:type="dxa" w:w="1440"/>
          </w:tcPr>
          <w:p>
            <w:pPr>
              <w:bidi/>
              <w:jc w:val="right"/>
            </w:pPr>
            <w:r/>
            <w:r>
              <w:t>"פעולה שנולדה מאספה" הוא תרגום מילולי (an action born of a meeting); אינו טבעי בעברית</w:t>
            </w:r>
          </w:p>
        </w:tc>
        <w:tc>
          <w:tcPr>
            <w:tcW w:type="dxa" w:w="1440"/>
          </w:tcPr>
          <w:p>
            <w:pPr>
              <w:bidi/>
              <w:jc w:val="right"/>
            </w:pPr>
            <w:r/>
            <w:r>
              <w:t>אבל פעולה משותפת שיזמו ר׳ ישראל סלנטר, ר׳ יצחק־אלחנן, ר׳ הלל סלנטר ור׳ אלינקה קרטינגער השיגה דחייה של שנתיים בהחלת החוק</w:t>
            </w:r>
          </w:p>
        </w:tc>
      </w:tr>
      <w:tr>
        <w:tc>
          <w:tcPr>
            <w:tcW w:type="dxa" w:w="1440"/>
          </w:tcPr>
          <w:p>
            <w:pPr>
              <w:bidi/>
              <w:jc w:val="right"/>
            </w:pPr>
            <w:r/>
            <w:r>
              <w:t>2221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עלה בידו להביא להכרה בכך שהחדרים פטורים מן הכלל</w:t>
            </w:r>
          </w:p>
        </w:tc>
        <w:tc>
          <w:tcPr>
            <w:tcW w:type="dxa" w:w="1440"/>
          </w:tcPr>
          <w:p>
            <w:pPr>
              <w:bidi/>
              <w:jc w:val="right"/>
            </w:pPr>
            <w:r/>
            <w:r>
              <w:t>שם־פעולה כבד ("להביא להכרה") במקום פועל; ניסוח מסורבל</w:t>
            </w:r>
          </w:p>
        </w:tc>
        <w:tc>
          <w:tcPr>
            <w:tcW w:type="dxa" w:w="1440"/>
          </w:tcPr>
          <w:p>
            <w:pPr>
              <w:bidi/>
              <w:jc w:val="right"/>
            </w:pPr>
            <w:r/>
            <w:r>
              <w:t>עלה בידו לשכנע להכיר בכך שהחדרים פטורים מן הכלל החל על בתי ספר "פרטיים"</w:t>
            </w:r>
          </w:p>
        </w:tc>
      </w:tr>
      <w:tr>
        <w:tc>
          <w:tcPr>
            <w:tcW w:type="dxa" w:w="1440"/>
          </w:tcPr>
          <w:p>
            <w:pPr>
              <w:bidi/>
              <w:jc w:val="right"/>
            </w:pPr>
            <w:r/>
            <w:r>
              <w:t>2221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כשההיתר המיוחד שהתיר לחדרים להמשיך בפעולתם פורסם בהסתייגות שמותר להם ללמד מקצועות דת בלבד</w:t>
            </w:r>
          </w:p>
        </w:tc>
        <w:tc>
          <w:tcPr>
            <w:tcW w:type="dxa" w:w="1440"/>
          </w:tcPr>
          <w:p>
            <w:pPr>
              <w:bidi/>
              <w:jc w:val="right"/>
            </w:pPr>
            <w:r/>
            <w:r>
              <w:t>חזרה ("היתר... שהתיר"), ו"פורסם בהסתייגות ש" הוא תרגום מילולי (published with the proviso that)</w:t>
            </w:r>
          </w:p>
        </w:tc>
        <w:tc>
          <w:tcPr>
            <w:tcW w:type="dxa" w:w="1440"/>
          </w:tcPr>
          <w:p>
            <w:pPr>
              <w:bidi/>
              <w:jc w:val="right"/>
            </w:pPr>
            <w:r/>
            <w:r>
              <w:t>כשההיתר המיוחד לחדרים להמשיך בפעולתם פורסם בתוספת הסתייגות: מותר להם ללמד מקצועות דת בלבד</w:t>
            </w:r>
          </w:p>
        </w:tc>
      </w:tr>
      <w:tr>
        <w:tc>
          <w:tcPr>
            <w:tcW w:type="dxa" w:w="1440"/>
          </w:tcPr>
          <w:p>
            <w:pPr>
              <w:bidi/>
              <w:jc w:val="right"/>
            </w:pPr>
            <w:r/>
            <w:r>
              <w:t>2236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הרב אידלזק היה בוגר סלבודקה שעמד בראש ישיבה ברובנה (בפלך ווהלין, ולשם הביאו ר׳ לייזר־יעקב חווס)</w:t>
            </w:r>
          </w:p>
        </w:tc>
        <w:tc>
          <w:tcPr>
            <w:tcW w:type="dxa" w:w="1440"/>
          </w:tcPr>
          <w:p>
            <w:pPr>
              <w:bidi/>
              <w:jc w:val="right"/>
            </w:pPr>
            <w:r/>
            <w:r>
              <w:t>משפט כבד עם סוגריים מקוננים וכינוי מעורפל ("ולשם הביאו" - את מי?); קשה לקריאה בנשימה אחת</w:t>
            </w:r>
          </w:p>
        </w:tc>
        <w:tc>
          <w:tcPr>
            <w:tcW w:type="dxa" w:w="1440"/>
          </w:tcPr>
          <w:p>
            <w:pPr>
              <w:bidi/>
              <w:jc w:val="right"/>
            </w:pPr>
            <w:r/>
            <w:r>
              <w:t>הרב אידלזק היה בוגר סלבודקה שעמד בראש ישיבה ברובנה שבפלך ווהלין, ור׳ לייזר־יעקב חווס הוא שהביאו לשם. הוא נפטר בירושלים בשנת תש״ז, ולא נכח בעצמו בקובנה במעשה שתיאר: שלוש שנים קודם לכן כבר היה ברובנה, ומשנתיים לאחר פולמוס המוסר – באיישישוק</w:t>
            </w:r>
          </w:p>
        </w:tc>
      </w:tr>
      <w:tr>
        <w:tc>
          <w:tcPr>
            <w:tcW w:type="dxa" w:w="1440"/>
          </w:tcPr>
          <w:p>
            <w:pPr>
              <w:bidi/>
              <w:jc w:val="right"/>
            </w:pPr>
            <w:r/>
            <w:r>
              <w:t>2238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מעניין שבפרק המסכם את תהפוכות פולמוס המוסר מזכיר “פולמוס המוסר” – בלי לציין מקור – אספה</w:t>
            </w:r>
          </w:p>
        </w:tc>
        <w:tc>
          <w:tcPr>
            <w:tcW w:type="dxa" w:w="1440"/>
          </w:tcPr>
          <w:p>
            <w:pPr>
              <w:bidi/>
              <w:jc w:val="right"/>
            </w:pPr>
            <w:r/>
            <w:r>
              <w:t>סדר מילים אנגלי ושרשרת מקוננת; הנושא ("פולמוס המוסר") מופיע רחוק מהפועל. גם "אותו ראשון" במשפט הבא מעורפל</w:t>
            </w:r>
          </w:p>
        </w:tc>
        <w:tc>
          <w:tcPr>
            <w:tcW w:type="dxa" w:w="1440"/>
          </w:tcPr>
          <w:p>
            <w:pPr>
              <w:bidi/>
              <w:jc w:val="right"/>
            </w:pPr>
            <w:r/>
            <w:r>
              <w:t>מעניין שבפרק המסכם את תהפוכות הפולמוס מזכיר הספר – בלי לציין מקור – אספה שבה הופיעו ר׳ איצל׳ה והסבא לפני "קבוצת רבנים"</w:t>
            </w:r>
          </w:p>
        </w:tc>
      </w:tr>
      <w:tr>
        <w:tc>
          <w:tcPr>
            <w:tcW w:type="dxa" w:w="1440"/>
          </w:tcPr>
          <w:p>
            <w:pPr>
              <w:bidi/>
              <w:jc w:val="right"/>
            </w:pPr>
            <w:r/>
            <w:r>
              <w:t>2240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מצירוף הגרסאות השונות יש להניח שהיו שתי אסיפות לפני שהתפלגה לשתיים הישיבה הקשורה בכולל קובנה</w:t>
            </w:r>
          </w:p>
        </w:tc>
        <w:tc>
          <w:tcPr>
            <w:tcW w:type="dxa" w:w="1440"/>
          </w:tcPr>
          <w:p>
            <w:pPr>
              <w:bidi/>
              <w:jc w:val="right"/>
            </w:pPr>
            <w:r/>
            <w:r>
              <w:t>סדר מילים אנגלי ומשפט כבד; הנושא "הישיבה" נדחק לסוף</w:t>
            </w:r>
          </w:p>
        </w:tc>
        <w:tc>
          <w:tcPr>
            <w:tcW w:type="dxa" w:w="1440"/>
          </w:tcPr>
          <w:p>
            <w:pPr>
              <w:bidi/>
              <w:jc w:val="right"/>
            </w:pPr>
            <w:r/>
            <w:r>
              <w:t>מצירוף הגרסאות השונות יש להניח שהיו שתי אסיפות לפני שהישיבה הקשורה בכולל קובנה התפלגה לשתיים</w:t>
            </w:r>
          </w:p>
        </w:tc>
      </w:tr>
      <w:tr>
        <w:tc>
          <w:tcPr>
            <w:tcW w:type="dxa" w:w="1440"/>
          </w:tcPr>
          <w:p>
            <w:pPr>
              <w:bidi/>
              <w:jc w:val="right"/>
            </w:pPr>
            <w:r/>
            <w:r>
              <w:t>2242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ומה שנרשם בתיאורו את מאורעות פולמוס המוסר</w:t>
            </w:r>
          </w:p>
        </w:tc>
        <w:tc>
          <w:tcPr>
            <w:tcW w:type="dxa" w:w="1440"/>
          </w:tcPr>
          <w:p>
            <w:pPr>
              <w:bidi/>
              <w:jc w:val="right"/>
            </w:pPr>
            <w:r/>
            <w:r>
              <w:t>משפט משובש תחבירית ("נרשם בתיאורו את"); משמעותו לא ברורה</w:t>
            </w:r>
          </w:p>
        </w:tc>
        <w:tc>
          <w:tcPr>
            <w:tcW w:type="dxa" w:w="1440"/>
          </w:tcPr>
          <w:p>
            <w:pPr>
              <w:bidi/>
              <w:jc w:val="right"/>
            </w:pPr>
            <w:r/>
            <w:r>
              <w:t>והוא מה שנרשם בתיאורו של המחבר את מאורעות פולמוס המוסר</w:t>
            </w:r>
          </w:p>
        </w:tc>
      </w:tr>
      <w:tr>
        <w:tc>
          <w:tcPr>
            <w:tcW w:type="dxa" w:w="1440"/>
          </w:tcPr>
          <w:p>
            <w:pPr>
              <w:bidi/>
              <w:jc w:val="right"/>
            </w:pPr>
            <w:r/>
            <w:r>
              <w:t>2247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ישיבה שחיברה לימודי קודש ולימודי חול</w:t>
            </w:r>
          </w:p>
        </w:tc>
        <w:tc>
          <w:tcPr>
            <w:tcW w:type="dxa" w:w="1440"/>
          </w:tcPr>
          <w:p>
            <w:pPr>
              <w:bidi/>
              <w:jc w:val="right"/>
            </w:pPr>
            <w:r/>
            <w:r>
              <w:t>"חיברה" תרגום מילולי של combined; בעברית "שילבה"</w:t>
            </w:r>
          </w:p>
        </w:tc>
        <w:tc>
          <w:tcPr>
            <w:tcW w:type="dxa" w:w="1440"/>
          </w:tcPr>
          <w:p>
            <w:pPr>
              <w:bidi/>
              <w:jc w:val="right"/>
            </w:pPr>
            <w:r/>
            <w:r>
              <w:t>ישיבה שילבה לימודי קודש ולימודי חול</w:t>
            </w:r>
          </w:p>
        </w:tc>
      </w:tr>
      <w:tr>
        <w:tc>
          <w:tcPr>
            <w:tcW w:type="dxa" w:w="1440"/>
          </w:tcPr>
          <w:p>
            <w:pPr>
              <w:bidi/>
              <w:jc w:val="right"/>
            </w:pPr>
            <w:r/>
            <w:r>
              <w:t>2250</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תחילה שיערתי שנסיעתו של ר׳ איצל׳ה בלאזר לוולוז׳ין, הנדונה בהרחבה בפרק 4, נספח ט, ושזמנה אינו ברור</w:t>
            </w:r>
          </w:p>
        </w:tc>
        <w:tc>
          <w:tcPr>
            <w:tcW w:type="dxa" w:w="1440"/>
          </w:tcPr>
          <w:p>
            <w:pPr>
              <w:bidi/>
              <w:jc w:val="right"/>
            </w:pPr>
            <w:r/>
            <w:r>
              <w:t>משפט כבד: שני "ש" מקבילים שנקטעו בסוגריים והפניות, כך שהפועל "הייתה קשורה" רחוק מאוד מנושאו</w:t>
            </w:r>
          </w:p>
        </w:tc>
        <w:tc>
          <w:tcPr>
            <w:tcW w:type="dxa" w:w="1440"/>
          </w:tcPr>
          <w:p>
            <w:pPr>
              <w:bidi/>
              <w:jc w:val="right"/>
            </w:pPr>
            <w:r/>
            <w:r>
              <w:t>תחילה שיערתי שנסיעתו של ר׳ איצל׳ה בלאזר לוולוז׳ין הייתה קשורה לבקשת הכספים הזאת, ושניסה להכניס את המוסר לוולוז׳ין כדי שיוכל לייעץ לנדבן בלב שלם להיענות לבקשה. (על נסיעה זו, שזמנה אינו ברור, ראה בהרחבה פרק 4, נספח ט, הפסקה השנייה.)</w:t>
            </w:r>
          </w:p>
        </w:tc>
      </w:tr>
      <w:tr>
        <w:tc>
          <w:tcPr>
            <w:tcW w:type="dxa" w:w="1440"/>
          </w:tcPr>
          <w:p>
            <w:pPr>
              <w:bidi/>
              <w:jc w:val="right"/>
            </w:pPr>
            <w:r/>
            <w:r>
              <w:t>2251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שהכיר את העובדות בשטח טוב יותר</w:t>
            </w:r>
          </w:p>
        </w:tc>
        <w:tc>
          <w:tcPr>
            <w:tcW w:type="dxa" w:w="1440"/>
          </w:tcPr>
          <w:p>
            <w:pPr>
              <w:bidi/>
              <w:jc w:val="right"/>
            </w:pPr>
            <w:r/>
            <w:r>
              <w:t>"העובדות בשטח" הוא תרגום מילולי של facts on the ground</w:t>
            </w:r>
          </w:p>
        </w:tc>
        <w:tc>
          <w:tcPr>
            <w:tcW w:type="dxa" w:w="1440"/>
          </w:tcPr>
          <w:p>
            <w:pPr>
              <w:bidi/>
              <w:jc w:val="right"/>
            </w:pPr>
            <w:r/>
            <w:r>
              <w:t>שהכיר את המציאות במקום טוב יותר</w:t>
            </w:r>
          </w:p>
        </w:tc>
      </w:tr>
      <w:tr>
        <w:tc>
          <w:tcPr>
            <w:tcW w:type="dxa" w:w="1440"/>
          </w:tcPr>
          <w:p>
            <w:pPr>
              <w:bidi/>
              <w:jc w:val="right"/>
            </w:pPr>
            <w:r/>
            <w:r>
              <w:t>2266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רב זה בא לאודסה לבחון משרה שהוצעה לו</w:t>
            </w:r>
          </w:p>
        </w:tc>
        <w:tc>
          <w:tcPr>
            <w:tcW w:type="dxa" w:w="1440"/>
          </w:tcPr>
          <w:p>
            <w:pPr>
              <w:bidi/>
              <w:jc w:val="right"/>
            </w:pPr>
            <w:r/>
            <w:r>
              <w:t>תרגמת: to consider a position. "לבחון" אינו הפועל הטבעי.</w:t>
            </w:r>
          </w:p>
        </w:tc>
        <w:tc>
          <w:tcPr>
            <w:tcW w:type="dxa" w:w="1440"/>
          </w:tcPr>
          <w:p>
            <w:pPr>
              <w:bidi/>
              <w:jc w:val="right"/>
            </w:pPr>
            <w:r/>
            <w:r>
              <w:t>רב זה בא לאודסה כדי לשקול משרה שהוצעה לו</w:t>
            </w:r>
          </w:p>
        </w:tc>
      </w:tr>
      <w:tr>
        <w:tc>
          <w:tcPr>
            <w:tcW w:type="dxa" w:w="1440"/>
          </w:tcPr>
          <w:p>
            <w:pPr>
              <w:bidi/>
              <w:jc w:val="right"/>
            </w:pPr>
            <w:r/>
            <w:r>
              <w:t>2266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תחילה דחה את ההצעה שיענוב עניבה</w:t>
            </w:r>
          </w:p>
        </w:tc>
        <w:tc>
          <w:tcPr>
            <w:tcW w:type="dxa" w:w="1440"/>
          </w:tcPr>
          <w:p>
            <w:pPr>
              <w:bidi/>
              <w:jc w:val="right"/>
            </w:pPr>
            <w:r/>
            <w:r>
              <w:t>לא ברור: ההצעה היא המשרה, והעניבה היא דרישה או תנאי. הניסוח מטעה.</w:t>
            </w:r>
          </w:p>
        </w:tc>
        <w:tc>
          <w:tcPr>
            <w:tcW w:type="dxa" w:w="1440"/>
          </w:tcPr>
          <w:p>
            <w:pPr>
              <w:bidi/>
              <w:jc w:val="right"/>
            </w:pPr>
            <w:r/>
            <w:r>
              <w:t>תחילה סירב לדרישה שיענוב עניבה</w:t>
            </w:r>
          </w:p>
        </w:tc>
      </w:tr>
      <w:tr>
        <w:tc>
          <w:tcPr>
            <w:tcW w:type="dxa" w:w="1440"/>
          </w:tcPr>
          <w:p>
            <w:pPr>
              <w:bidi/>
              <w:jc w:val="right"/>
            </w:pPr>
            <w:r/>
            <w:r>
              <w:t>2266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מתאשר בכך שניסה לשכנע את ר׳ יצחק־יעקב ריינס</w:t>
            </w:r>
          </w:p>
        </w:tc>
        <w:tc>
          <w:tcPr>
            <w:tcW w:type="dxa" w:w="1440"/>
          </w:tcPr>
          <w:p>
            <w:pPr>
              <w:bidi/>
              <w:jc w:val="right"/>
            </w:pPr>
            <w:r/>
            <w:r>
              <w:t>נושא המשפט המשני אינו ברור (נשמע כאילו מדובר בר׳ חיים או בפופקו).</w:t>
            </w:r>
          </w:p>
        </w:tc>
        <w:tc>
          <w:tcPr>
            <w:tcW w:type="dxa" w:w="1440"/>
          </w:tcPr>
          <w:p>
            <w:pPr>
              <w:bidi/>
              <w:jc w:val="right"/>
            </w:pPr>
            <w:r/>
            <w:r>
              <w:t>מתאשר בכך שהחפץ־חיים ניסה לשכנע את ר׳ יצחק־יעקב ריינס</w:t>
            </w:r>
          </w:p>
        </w:tc>
      </w:tr>
      <w:tr>
        <w:tc>
          <w:tcPr>
            <w:tcW w:type="dxa" w:w="1440"/>
          </w:tcPr>
          <w:p>
            <w:pPr>
              <w:bidi/>
              <w:jc w:val="right"/>
            </w:pPr>
            <w:r/>
            <w:r>
              <w:t>2268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מנהיג מוסר מדור קודם עוד יותר</w:t>
            </w:r>
          </w:p>
        </w:tc>
        <w:tc>
          <w:tcPr>
            <w:tcW w:type="dxa" w:w="1440"/>
          </w:tcPr>
          <w:p>
            <w:pPr>
              <w:bidi/>
              <w:jc w:val="right"/>
            </w:pPr>
            <w:r/>
            <w:r>
              <w:t>תרגמת (of an even earlier generation), סדר מילים וצירוף לא טבעיים.</w:t>
            </w:r>
          </w:p>
        </w:tc>
        <w:tc>
          <w:tcPr>
            <w:tcW w:type="dxa" w:w="1440"/>
          </w:tcPr>
          <w:p>
            <w:pPr>
              <w:bidi/>
              <w:jc w:val="right"/>
            </w:pPr>
            <w:r/>
            <w:r>
              <w:t>ומנהיג מוסר מדור מוקדם יותר</w:t>
            </w:r>
          </w:p>
        </w:tc>
      </w:tr>
      <w:tr>
        <w:tc>
          <w:tcPr>
            <w:tcW w:type="dxa" w:w="1440"/>
          </w:tcPr>
          <w:p>
            <w:pPr>
              <w:bidi/>
              <w:jc w:val="right"/>
            </w:pPr>
            <w:r/>
            <w:r>
              <w:t>2269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עוד כותב נגד המוסר ב“המליץ”, שוודאי יעניין את הקורא האמריקני, הוא</w:t>
            </w:r>
          </w:p>
        </w:tc>
        <w:tc>
          <w:tcPr>
            <w:tcW w:type="dxa" w:w="1440"/>
          </w:tcPr>
          <w:p>
            <w:pPr>
              <w:bidi/>
              <w:jc w:val="right"/>
            </w:pPr>
            <w:r/>
            <w:r>
              <w:t>סדר מילים אנגלי (Another writer against Mussar...is) ומשפט עם הפסקה מקוננת.</w:t>
            </w:r>
          </w:p>
        </w:tc>
        <w:tc>
          <w:tcPr>
            <w:tcW w:type="dxa" w:w="1440"/>
          </w:tcPr>
          <w:p>
            <w:pPr>
              <w:bidi/>
              <w:jc w:val="right"/>
            </w:pPr>
            <w:r/>
            <w:r>
              <w:t>גם דוד גינצבורג, רב דראטשעסטער באמריקה הצפונית, כתב נגד המוסר ב״המליץ״, ודבריו ודאי יעניינו את הקורא האמריקני.</w:t>
            </w:r>
          </w:p>
        </w:tc>
      </w:tr>
      <w:tr>
        <w:tc>
          <w:tcPr>
            <w:tcW w:type="dxa" w:w="1440"/>
          </w:tcPr>
          <w:p>
            <w:pPr>
              <w:bidi/>
              <w:jc w:val="right"/>
            </w:pPr>
            <w:r/>
            <w:r>
              <w:t>2269</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המילה המודגשת בציטוט היא משחק על שמו של הכרוז</w:t>
            </w:r>
          </w:p>
        </w:tc>
        <w:tc>
          <w:tcPr>
            <w:tcW w:type="dxa" w:w="1440"/>
          </w:tcPr>
          <w:p>
            <w:pPr>
              <w:bidi/>
              <w:jc w:val="right"/>
            </w:pPr>
            <w:r/>
            <w:r>
              <w:t>תרגמת: play on. בעברית אומרים משחק מילים.</w:t>
            </w:r>
          </w:p>
        </w:tc>
        <w:tc>
          <w:tcPr>
            <w:tcW w:type="dxa" w:w="1440"/>
          </w:tcPr>
          <w:p>
            <w:pPr>
              <w:bidi/>
              <w:jc w:val="right"/>
            </w:pPr>
            <w:r/>
            <w:r>
              <w:t>המילה המודגשת בציטוט היא משחק מילים על שם הכרוז שכנגד</w:t>
            </w:r>
          </w:p>
        </w:tc>
      </w:tr>
      <w:tr>
        <w:tc>
          <w:tcPr>
            <w:tcW w:type="dxa" w:w="1440"/>
          </w:tcPr>
          <w:p>
            <w:pPr>
              <w:bidi/>
              <w:jc w:val="right"/>
            </w:pPr>
            <w:r/>
            <w:r>
              <w:t>2273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מעידים על צורכו הנפשי של הסבא – אם לא באישורו של ר׳ חיים, לפחות בהיעדר התנגדות מצדו – כדי לאזור</w:t>
            </w:r>
          </w:p>
        </w:tc>
        <w:tc>
          <w:tcPr>
            <w:tcW w:type="dxa" w:w="1440"/>
          </w:tcPr>
          <w:p>
            <w:pPr>
              <w:bidi/>
              <w:jc w:val="right"/>
            </w:pPr>
            <w:r/>
            <w:r>
              <w:t>משפט כבד: "צורך ... כדי לאזור" עם הערה מוסגרת. הצירוף "צורכו הנפשי" אינו טבעי.</w:t>
            </w:r>
          </w:p>
        </w:tc>
        <w:tc>
          <w:tcPr>
            <w:tcW w:type="dxa" w:w="1440"/>
          </w:tcPr>
          <w:p>
            <w:pPr>
              <w:bidi/>
              <w:jc w:val="right"/>
            </w:pPr>
            <w:r/>
            <w:r>
              <w:t>מעידים שהסבא נזקק – אם לא לאישורו של ר׳ חיים, לפחות לכך שלא יתנגד – כדי לאזור “תקיפות הדעת לעמוד כנגד העולם”</w:t>
            </w:r>
          </w:p>
        </w:tc>
      </w:tr>
      <w:tr>
        <w:tc>
          <w:tcPr>
            <w:tcW w:type="dxa" w:w="1440"/>
          </w:tcPr>
          <w:p>
            <w:pPr>
              <w:bidi/>
              <w:jc w:val="right"/>
            </w:pPr>
            <w:r/>
            <w:r>
              <w:t>2280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מטבע הדברים היה מנסה לסייע לבני עירו להיפטר מרב שלא חפצו בו, כמסופר להלן, בכך שישכנע</w:t>
            </w:r>
          </w:p>
        </w:tc>
        <w:tc>
          <w:tcPr>
            <w:tcW w:type="dxa" w:w="1440"/>
          </w:tcPr>
          <w:p>
            <w:pPr>
              <w:bidi/>
              <w:jc w:val="right"/>
            </w:pPr>
            <w:r/>
            <w:r>
              <w:t>משפט כבד ומפוזר: "כמסופר להלן" מפריד בין הפועל לאמצעי. המבנה "בכך ש" מיותר.</w:t>
            </w:r>
          </w:p>
        </w:tc>
        <w:tc>
          <w:tcPr>
            <w:tcW w:type="dxa" w:w="1440"/>
          </w:tcPr>
          <w:p>
            <w:pPr>
              <w:bidi/>
              <w:jc w:val="right"/>
            </w:pPr>
            <w:r/>
            <w:r>
              <w:t>מטבע הדברים ניסה לסייע לבני עירו להיפטר מרב שלא חפצו בו, כמסופר להלן, ולשם כך שכנע את ר׳ יצחק־אלחנן לעזור לרבם להשיג משרה אחרת.</w:t>
            </w:r>
          </w:p>
        </w:tc>
      </w:tr>
      <w:tr>
        <w:tc>
          <w:tcPr>
            <w:tcW w:type="dxa" w:w="1440"/>
          </w:tcPr>
          <w:p>
            <w:pPr>
              <w:bidi/>
              <w:jc w:val="right"/>
            </w:pPr>
            <w:r/>
            <w:r>
              <w:t>2283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הוא חתם בניגוד לעמדתו רק כדי להפגין התנגדות לאנשי המחנה המתנגד למוסר, ממניעים אחרים</w:t>
            </w:r>
          </w:p>
        </w:tc>
        <w:tc>
          <w:tcPr>
            <w:tcW w:type="dxa" w:w="1440"/>
          </w:tcPr>
          <w:p>
            <w:pPr>
              <w:bidi/>
              <w:jc w:val="right"/>
            </w:pPr>
            <w:r/>
            <w:r>
              <w:t>ניסוח מבולבל: "ממניעים אחרים" תלוי באוויר, וכך גם "עמדה פוליטית שכונתה...". התחביר מקשה על הבנת הטענה.</w:t>
            </w:r>
          </w:p>
        </w:tc>
        <w:tc>
          <w:tcPr>
            <w:tcW w:type="dxa" w:w="1440"/>
          </w:tcPr>
          <w:p>
            <w:pPr>
              <w:bidi/>
              <w:jc w:val="right"/>
            </w:pPr>
            <w:r/>
            <w:r>
              <w:t>הוא חתם בניגוד לעמדתו, ממניעים אחרים, רק כדי להפגין התנגדות לאנשי המחנה שכנגד – צעד פוליטי שכונה בלשון נקייה “הזמת שמועה (על עצמו)”.</w:t>
            </w:r>
          </w:p>
        </w:tc>
      </w:tr>
      <w:tr>
        <w:tc>
          <w:tcPr>
            <w:tcW w:type="dxa" w:w="1440"/>
          </w:tcPr>
          <w:p>
            <w:pPr>
              <w:bidi/>
              <w:jc w:val="right"/>
            </w:pPr>
            <w:r/>
            <w:r>
              <w:t>2293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התקבל לרבה של סלוצק וכיהן בה שלושים וחמש שנה</w:t>
            </w:r>
          </w:p>
        </w:tc>
        <w:tc>
          <w:tcPr>
            <w:tcW w:type="dxa" w:w="1440"/>
          </w:tcPr>
          <w:p>
            <w:pPr>
              <w:bidi/>
              <w:jc w:val="right"/>
            </w:pPr>
            <w:r/>
            <w:r>
              <w:t>צירוף לא טבעי (התקבל לרבה של).</w:t>
            </w:r>
          </w:p>
        </w:tc>
        <w:tc>
          <w:tcPr>
            <w:tcW w:type="dxa" w:w="1440"/>
          </w:tcPr>
          <w:p>
            <w:pPr>
              <w:bidi/>
              <w:jc w:val="right"/>
            </w:pPr>
            <w:r/>
            <w:r>
              <w:t>התקבל כרבה של סלוצק וכיהן בה שלושים וחמש שנה</w:t>
            </w:r>
          </w:p>
        </w:tc>
      </w:tr>
      <w:tr>
        <w:tc>
          <w:tcPr>
            <w:tcW w:type="dxa" w:w="1440"/>
          </w:tcPr>
          <w:p>
            <w:pPr>
              <w:bidi/>
              <w:jc w:val="right"/>
            </w:pPr>
            <w:r/>
            <w:r>
              <w:t>2304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הסברה שיוזמתו של הסבא היא שהביאה להקמת ישיבתו של ר׳ איסר־זלמן בסלוצק אינה סותרת בהכרח את ספרו של דבורץ</w:t>
            </w:r>
          </w:p>
        </w:tc>
        <w:tc>
          <w:tcPr>
            <w:tcW w:type="dxa" w:w="1440"/>
          </w:tcPr>
          <w:p>
            <w:pPr>
              <w:bidi/>
              <w:jc w:val="right"/>
            </w:pPr>
            <w:r/>
            <w:r>
              <w:t>משפט כבד: סמיכויות, "שהיא ש" ושרשרת של פרטים עד לשבירתו בציטוט ובעניין נוסף. המשפט האחרון בפסקה סביל ומסורבל ("שבסופו הובא").</w:t>
            </w:r>
          </w:p>
        </w:tc>
        <w:tc>
          <w:tcPr>
            <w:tcW w:type="dxa" w:w="1440"/>
          </w:tcPr>
          <w:p>
            <w:pPr>
              <w:bidi/>
              <w:jc w:val="right"/>
            </w:pPr>
            <w:r/>
            <w:r>
              <w:t>ייתכן שהסבא הוא שיזם את הקמת ישיבתו של ר׳ איסר־זלמן בסלוצק, וגם זה אינו סותר את ספרו של דבורץ...; ובסוף: ייתכן אפוא שהסבא הוא שהניע את שליחתו של ר׳ איסר־זלמן לסלוצק, כשהודיע לר׳ יענקל־דוד שהוא מוכן להתעלם מהבעיה הפנימית בעירו ולפתוח בה שלוחה של סלבודקה.</w:t>
            </w:r>
          </w:p>
        </w:tc>
      </w:tr>
      <w:tr>
        <w:tc>
          <w:tcPr>
            <w:tcW w:type="dxa" w:w="1440"/>
          </w:tcPr>
          <w:p>
            <w:pPr>
              <w:bidi/>
              <w:jc w:val="right"/>
            </w:pPr>
            <w:r/>
            <w:r>
              <w:t>2310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המשמעות העולה מן המשפט השני בדברים שלעיל – שהסבא היה מעביר את ר׳ משה־מרדכי אפשטיין לסלוצק במקום ר׳ איסר־זלמן מלצר אילו ביקש זאת האחרון – מתבארת</w:t>
            </w:r>
          </w:p>
        </w:tc>
        <w:tc>
          <w:tcPr>
            <w:tcW w:type="dxa" w:w="1440"/>
          </w:tcPr>
          <w:p>
            <w:pPr>
              <w:bidi/>
              <w:jc w:val="right"/>
            </w:pPr>
            <w:r/>
            <w:r>
              <w:t>משפט כבד: נושא ארוך המקוטע בהערה ארוכה בין מקפים, והפועל מגיע רק בסוף.</w:t>
            </w:r>
          </w:p>
        </w:tc>
        <w:tc>
          <w:tcPr>
            <w:tcW w:type="dxa" w:w="1440"/>
          </w:tcPr>
          <w:p>
            <w:pPr>
              <w:bidi/>
              <w:jc w:val="right"/>
            </w:pPr>
            <w:r/>
            <w:r>
              <w:t>מהמשפט השני בדברים שלעיל עולה שהסבא היה מעביר את ר׳ משה־מרדכי אפשטיין לסלוצק במקום ר׳ איסר־זלמן מלצר אילו ביקש זאת האחרון, ומשמעות זו מתבארת בדברים נוספים של ר׳ איסר־זלמן שם:</w:t>
            </w:r>
          </w:p>
        </w:tc>
      </w:tr>
      <w:tr>
        <w:tc>
          <w:tcPr>
            <w:tcW w:type="dxa" w:w="1440"/>
          </w:tcPr>
          <w:p>
            <w:pPr>
              <w:bidi/>
              <w:jc w:val="right"/>
            </w:pPr>
            <w:r/>
            <w:r>
              <w:t>2311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שהסבא הבהיר לר׳ איסר־זלמן מלצר שמבין שני המועמדים למעבר לסלוצק בחר בו, ולא בר׳ משה־מרדכי אפשטיין; ורק אילו עמד</w:t>
            </w:r>
          </w:p>
        </w:tc>
        <w:tc>
          <w:tcPr>
            <w:tcW w:type="dxa" w:w="1440"/>
          </w:tcPr>
          <w:p>
            <w:pPr>
              <w:bidi/>
              <w:jc w:val="right"/>
            </w:pPr>
            <w:r/>
            <w:r>
              <w:t>משפט כבד ומקונן (שהבהיר ש... בחר...; ורק אילו...) שקשה לקרוא בנשימה אחת.</w:t>
            </w:r>
          </w:p>
        </w:tc>
        <w:tc>
          <w:tcPr>
            <w:tcW w:type="dxa" w:w="1440"/>
          </w:tcPr>
          <w:p>
            <w:pPr>
              <w:bidi/>
              <w:jc w:val="right"/>
            </w:pPr>
            <w:r/>
            <w:r>
              <w:t>הדבר מורה בבירור שהסבא בחר בר׳ איסר־זלמן מלצר ולא בר׳ משה־מרדכי אפשטיין כמועמד למעבר לסלוצק, ושהבהיר לו זאת; רק אילו עמד ר׳ איסר־זלמן על דעתו, היה הסבא משאיר אותו בסלבודקה ושולח במקומו את ר׳ משה־מרדכי.</w:t>
            </w:r>
          </w:p>
        </w:tc>
      </w:tr>
      <w:tr>
        <w:tc>
          <w:tcPr>
            <w:tcW w:type="dxa" w:w="1440"/>
          </w:tcPr>
          <w:p>
            <w:pPr>
              <w:bidi/>
              <w:jc w:val="right"/>
            </w:pPr>
            <w:r/>
            <w:r>
              <w:t>2312</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חתנו המבוגר של רבנו</w:t>
            </w:r>
          </w:p>
        </w:tc>
        <w:tc>
          <w:tcPr>
            <w:tcW w:type="dxa" w:w="1440"/>
          </w:tcPr>
          <w:p>
            <w:pPr>
              <w:bidi/>
              <w:jc w:val="right"/>
            </w:pPr>
            <w:r/>
            <w:r>
              <w:t>"המבוגר" ככינוי לחתן הוא תרגום מילולי (older son-in-law); בעברית אומרים "הבכור" או "הגדול" בהקשר של סדר חתנים.</w:t>
            </w:r>
          </w:p>
        </w:tc>
        <w:tc>
          <w:tcPr>
            <w:tcW w:type="dxa" w:w="1440"/>
          </w:tcPr>
          <w:p>
            <w:pPr>
              <w:bidi/>
              <w:jc w:val="right"/>
            </w:pPr>
            <w:r/>
            <w:r>
              <w:t>חתנו הבכור של רבנו</w:t>
            </w:r>
          </w:p>
        </w:tc>
      </w:tr>
      <w:tr>
        <w:tc>
          <w:tcPr>
            <w:tcW w:type="dxa" w:w="1440"/>
          </w:tcPr>
          <w:p>
            <w:pPr>
              <w:bidi/>
              <w:jc w:val="right"/>
            </w:pPr>
            <w:r/>
            <w:r>
              <w:t>2325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בהערה שהעיר באוזני בעל נכדתו, ר׳ נתן שטרן</w:t>
            </w:r>
          </w:p>
        </w:tc>
        <w:tc>
          <w:tcPr>
            <w:tcW w:type="dxa" w:w="1440"/>
          </w:tcPr>
          <w:p>
            <w:pPr>
              <w:bidi/>
              <w:jc w:val="right"/>
            </w:pPr>
            <w:r/>
            <w:r>
              <w:t>"בעל נכדתו" אינו עברית טבעית (תרגום של grandson-in-law/husband of his granddaughter), וגם הכינוי "נכדתו" עמום; חזרה "הערה שהעיר"</w:t>
            </w:r>
          </w:p>
        </w:tc>
        <w:tc>
          <w:tcPr>
            <w:tcW w:type="dxa" w:w="1440"/>
          </w:tcPr>
          <w:p>
            <w:pPr>
              <w:bidi/>
              <w:jc w:val="right"/>
            </w:pPr>
            <w:r/>
            <w:r>
              <w:t>בהערה שאמר באוזני ר׳ נתן שטרן, בעלה של נכדתו</w:t>
            </w:r>
          </w:p>
        </w:tc>
      </w:tr>
      <w:tr>
        <w:tc>
          <w:tcPr>
            <w:tcW w:type="dxa" w:w="1440"/>
          </w:tcPr>
          <w:p>
            <w:pPr>
              <w:bidi/>
              <w:jc w:val="right"/>
            </w:pPr>
            <w:r/>
            <w:r>
              <w:t>2330</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שהזכירו בפנייה פומבית לאיסוף כספים למען ישיבת רבנו יצחק אלחנן</w:t>
            </w:r>
          </w:p>
        </w:tc>
        <w:tc>
          <w:tcPr>
            <w:tcW w:type="dxa" w:w="1440"/>
          </w:tcPr>
          <w:p>
            <w:pPr>
              <w:bidi/>
              <w:jc w:val="right"/>
            </w:pPr>
            <w:r/>
            <w:r>
              <w:t>נושא הפועל "הזכירו" לא ברור; נקרא כתרגום מילולי של סביל/עמום</w:t>
            </w:r>
          </w:p>
        </w:tc>
        <w:tc>
          <w:tcPr>
            <w:tcW w:type="dxa" w:w="1440"/>
          </w:tcPr>
          <w:p>
            <w:pPr>
              <w:bidi/>
              <w:jc w:val="right"/>
            </w:pPr>
            <w:r/>
            <w:r>
              <w:t>שהוזכר בפנייה פומבית לאיסוף כספים למען ישיבת רבנו יצחק אלחנן (יש לאמת מול המקור האנגלי מי הזכיר את מי)</w:t>
            </w:r>
          </w:p>
        </w:tc>
      </w:tr>
      <w:tr>
        <w:tc>
          <w:tcPr>
            <w:tcW w:type="dxa" w:w="1440"/>
          </w:tcPr>
          <w:p>
            <w:pPr>
              <w:bidi/>
              <w:jc w:val="right"/>
            </w:pPr>
            <w:r/>
            <w:r>
              <w:t>2335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בתרפ״ז שלח העילוי ממייצ׳ט מסר לבנו האחר של ר׳ חיים, ר׳ משה סולובייצ׳יק, בידי ר׳ ניסן וקסמן</w:t>
            </w:r>
          </w:p>
        </w:tc>
        <w:tc>
          <w:tcPr>
            <w:tcW w:type="dxa" w:w="1440"/>
          </w:tcPr>
          <w:p>
            <w:pPr>
              <w:bidi/>
              <w:jc w:val="right"/>
            </w:pPr>
            <w:r/>
            <w:r>
              <w:t>משפט כבד: שרשרת של סמיכויות וכינויים, "בנו האחר" (the other son) אינו טבעי, ושני משפטי זיקה רצופים (שנסע... שבה התגורר)</w:t>
            </w:r>
          </w:p>
        </w:tc>
        <w:tc>
          <w:tcPr>
            <w:tcW w:type="dxa" w:w="1440"/>
          </w:tcPr>
          <w:p>
            <w:pPr>
              <w:bidi/>
              <w:jc w:val="right"/>
            </w:pPr>
            <w:r/>
            <w:r>
              <w:t>בתרפ״ז שלח העילוי ממייצ׳ט מסר לר׳ משה סולובייצ׳יק, בנו השני של ר׳ חיים, באמצעות ר׳ ניסן וקסמן, שנסע לוורשה, מקום מגוריו של ר׳ משה באותה עת.</w:t>
            </w:r>
          </w:p>
        </w:tc>
      </w:tr>
      <w:tr>
        <w:tc>
          <w:tcPr>
            <w:tcW w:type="dxa" w:w="1440"/>
          </w:tcPr>
          <w:p>
            <w:pPr>
              <w:bidi/>
              <w:jc w:val="right"/>
            </w:pPr>
            <w:r/>
            <w:r>
              <w:t>2339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על דעתו של ר׳ חיים־עוזר על שכלו העילאי של ר׳ חיים השווה גם פרק 4, נספח יג</w:t>
            </w:r>
          </w:p>
        </w:tc>
        <w:tc>
          <w:tcPr>
            <w:tcW w:type="dxa" w:w="1440"/>
          </w:tcPr>
          <w:p>
            <w:pPr>
              <w:bidi/>
              <w:jc w:val="right"/>
            </w:pPr>
            <w:r/>
            <w:r>
              <w:t>שרשרת "על... על" כבדה; ניסוח אנגלי (on X's view on Y)</w:t>
            </w:r>
          </w:p>
        </w:tc>
        <w:tc>
          <w:tcPr>
            <w:tcW w:type="dxa" w:w="1440"/>
          </w:tcPr>
          <w:p>
            <w:pPr>
              <w:bidi/>
              <w:jc w:val="right"/>
            </w:pPr>
            <w:r/>
            <w:r>
              <w:t>על הערכתו של ר׳ חיים־עוזר את שכלו העילאי של ר׳ חיים השווה גם פרק 4, נספח יג</w:t>
            </w:r>
          </w:p>
        </w:tc>
      </w:tr>
      <w:tr>
        <w:tc>
          <w:tcPr>
            <w:tcW w:type="dxa" w:w="1440"/>
          </w:tcPr>
          <w:p>
            <w:pPr>
              <w:bidi/>
              <w:jc w:val="right"/>
            </w:pPr>
            <w:r/>
            <w:r>
              <w:t>2341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הוא טעם מספיק לכך שיעשו זכר לרב שהיה נערץ בעולם כולו</w:t>
            </w:r>
          </w:p>
        </w:tc>
        <w:tc>
          <w:tcPr>
            <w:tcW w:type="dxa" w:w="1440"/>
          </w:tcPr>
          <w:p>
            <w:pPr>
              <w:bidi/>
              <w:jc w:val="right"/>
            </w:pPr>
            <w:r/>
            <w:r>
              <w:t>"יעשו זכר" אינו ניסוח תקני כאן (מתרגם 'commemorate'); גם "בעולם כולו"</w:t>
            </w:r>
          </w:p>
        </w:tc>
        <w:tc>
          <w:tcPr>
            <w:tcW w:type="dxa" w:w="1440"/>
          </w:tcPr>
          <w:p>
            <w:pPr>
              <w:bidi/>
              <w:jc w:val="right"/>
            </w:pPr>
            <w:r/>
            <w:r>
              <w:t>הוא טעם מספיק כדי שינציחו את זכרו של רב שהיה נערץ בכל העולם, ויקראו את הישיבה החדשה על שמו</w:t>
            </w:r>
          </w:p>
        </w:tc>
      </w:tr>
      <w:tr>
        <w:tc>
          <w:tcPr>
            <w:tcW w:type="dxa" w:w="1440"/>
          </w:tcPr>
          <w:p>
            <w:pPr>
              <w:bidi/>
              <w:jc w:val="right"/>
            </w:pPr>
            <w:r/>
            <w:r>
              <w:t>2341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כמעט אין אפשרות שמחלוקת המוסר, שהתחוללה בליטא</w:t>
            </w:r>
          </w:p>
        </w:tc>
        <w:tc>
          <w:tcPr>
            <w:tcW w:type="dxa" w:w="1440"/>
          </w:tcPr>
          <w:p>
            <w:pPr>
              <w:bidi/>
              <w:jc w:val="right"/>
            </w:pPr>
            <w:r/>
            <w:r>
              <w:t>"כמעט אין אפשרות" הוא תרגום מילולי של 'hardly possible'</w:t>
            </w:r>
          </w:p>
        </w:tc>
        <w:tc>
          <w:tcPr>
            <w:tcW w:type="dxa" w:w="1440"/>
          </w:tcPr>
          <w:p>
            <w:pPr>
              <w:bidi/>
              <w:jc w:val="right"/>
            </w:pPr>
            <w:r/>
            <w:r>
              <w:t>קשה להאמין שמחלוקת המוסר, שהתחוללה בליטא באותה שנה שבה נרשמה הישיבה כתאגיד, השפיעה על מתן השם למוסד שבעולם החדש</w:t>
            </w:r>
          </w:p>
        </w:tc>
      </w:tr>
      <w:tr>
        <w:tc>
          <w:tcPr>
            <w:tcW w:type="dxa" w:w="1440"/>
          </w:tcPr>
          <w:p>
            <w:pPr>
              <w:bidi/>
              <w:jc w:val="right"/>
            </w:pPr>
            <w:r/>
            <w:r>
              <w:t>2342</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הרי למרות המשמעות שנקשרה לשם הישיבה נכנס המוסר רשמית בשערי ישיבת רבנו יצחק אלחנן</w:t>
            </w:r>
          </w:p>
        </w:tc>
        <w:tc>
          <w:tcPr>
            <w:tcW w:type="dxa" w:w="1440"/>
          </w:tcPr>
          <w:p>
            <w:pPr>
              <w:bidi/>
              <w:jc w:val="right"/>
            </w:pPr>
            <w:r/>
            <w:r>
              <w:t>משפט כבד ועקום: הנושא ר׳ יעקב־משה לסין נדחה לסוף אחרי תיבות ביניים; "נכנס בשערי" כבד</w:t>
            </w:r>
          </w:p>
        </w:tc>
        <w:tc>
          <w:tcPr>
            <w:tcW w:type="dxa" w:w="1440"/>
          </w:tcPr>
          <w:p>
            <w:pPr>
              <w:bidi/>
              <w:jc w:val="right"/>
            </w:pPr>
            <w:r/>
            <w:r>
              <w:t>הרי שגם אם נקשרה לשם הישיבה משמעות כזו, המוסר נכנס אליה רשמית רק כשמונה בתש״ה למשגיח ר׳ יעקב־משה לסין, תלמידו של הסבא ושותפו של אבי לחדר בסלבודקה.</w:t>
            </w:r>
          </w:p>
        </w:tc>
      </w:tr>
      <w:tr>
        <w:tc>
          <w:tcPr>
            <w:tcW w:type="dxa" w:w="1440"/>
          </w:tcPr>
          <w:p>
            <w:pPr>
              <w:bidi/>
              <w:jc w:val="right"/>
            </w:pPr>
            <w:r/>
            <w:r>
              <w:t>2343</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מגיל שתים־עשרה עד שמונה־עשרה, להוציא שנה בטלז, “השפיע עליו לאורך ימים” עד כדי כך שבמשך רבע המאה</w:t>
            </w:r>
          </w:p>
        </w:tc>
        <w:tc>
          <w:tcPr>
            <w:tcW w:type="dxa" w:w="1440"/>
          </w:tcPr>
          <w:p>
            <w:pPr>
              <w:bidi/>
              <w:jc w:val="right"/>
            </w:pPr>
            <w:r/>
            <w:r>
              <w:t>משפט מקונן וארוך מאוד (ציטוטים משובצים, סייג, "עד כדי כך ש", סוגריים) שקשה לקרוא בנשימה אחת</w:t>
            </w:r>
          </w:p>
        </w:tc>
        <w:tc>
          <w:tcPr>
            <w:tcW w:type="dxa" w:w="1440"/>
          </w:tcPr>
          <w:p>
            <w:pPr>
              <w:bidi/>
              <w:jc w:val="right"/>
            </w:pPr>
            <w:r/>
            <w:r>
              <w:t>לפיו, הקשר של ד״ר רוול עם ר׳ איצל׳ה בלאזר בקובנה, מגיל שתים־עשרה עד שמונה־עשרה (להוציא שנה בטלז), “השפיע עליו לאורך ימים”. משום כך הכניס לצוות ישיבה קולג׳, שאותה הנהיג רבע מאה (תרע״ה–ת״ש), את “חידושה של תנועת המוסר, משגיח”.</w:t>
            </w:r>
          </w:p>
        </w:tc>
      </w:tr>
      <w:tr>
        <w:tc>
          <w:tcPr>
            <w:tcW w:type="dxa" w:w="1440"/>
          </w:tcPr>
          <w:p>
            <w:pPr>
              <w:bidi/>
              <w:jc w:val="right"/>
            </w:pPr>
            <w:r/>
            <w:r>
              <w:t>2344</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אחותו למחצה הגדולה של החפץ־חיים הייתה כלתו של</w:t>
            </w:r>
          </w:p>
        </w:tc>
        <w:tc>
          <w:tcPr>
            <w:tcW w:type="dxa" w:w="1440"/>
          </w:tcPr>
          <w:p>
            <w:pPr>
              <w:bidi/>
              <w:jc w:val="right"/>
            </w:pPr>
            <w:r/>
            <w:r>
              <w:t>"אחותו למחצה הגדולה" תרגום מילולי של 'older half-sister'; סדר מילים אנגלי</w:t>
            </w:r>
          </w:p>
        </w:tc>
        <w:tc>
          <w:tcPr>
            <w:tcW w:type="dxa" w:w="1440"/>
          </w:tcPr>
          <w:p>
            <w:pPr>
              <w:bidi/>
              <w:jc w:val="right"/>
            </w:pPr>
            <w:r/>
            <w:r>
              <w:t>אחותו הגדולה של החפץ־חיים מצד אביו הייתה כלתו של</w:t>
            </w:r>
          </w:p>
        </w:tc>
      </w:tr>
      <w:tr>
        <w:tc>
          <w:tcPr>
            <w:tcW w:type="dxa" w:w="1440"/>
          </w:tcPr>
          <w:p>
            <w:pPr>
              <w:bidi/>
              <w:jc w:val="right"/>
            </w:pPr>
            <w:r/>
            <w:r>
              <w:t>2345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לפיכך אני מציע שרק אחרי שנתמנה ר׳ יעקב־משה לסין, איש מוסר מוכר, למסור שיחות מוסר בסבב</w:t>
            </w:r>
          </w:p>
        </w:tc>
        <w:tc>
          <w:tcPr>
            <w:tcW w:type="dxa" w:w="1440"/>
          </w:tcPr>
          <w:p>
            <w:pPr>
              <w:bidi/>
              <w:jc w:val="right"/>
            </w:pPr>
            <w:r/>
            <w:r>
              <w:t>משפט כבד ולא ברור תחבירית; "בסבב" (in rotation) תרגום מילולי; "לפיכך" אינו נובע מהקודם</w:t>
            </w:r>
          </w:p>
        </w:tc>
        <w:tc>
          <w:tcPr>
            <w:tcW w:type="dxa" w:w="1440"/>
          </w:tcPr>
          <w:p>
            <w:pPr>
              <w:bidi/>
              <w:jc w:val="right"/>
            </w:pPr>
            <w:r/>
            <w:r>
              <w:t>לכן אני מציע שרק משמונה ר׳ יעקב־משה לסין, איש מוסר מוכר, למסור שיחות מוסר בתורנות לכל אחת מכיתות ישיבת רבנו יצחק אלחנן, אפשר היה לתאר את הישיבה כנוטה לשיטת המוסר.</w:t>
            </w:r>
          </w:p>
        </w:tc>
      </w:tr>
      <w:tr>
        <w:tc>
          <w:tcPr>
            <w:tcW w:type="dxa" w:w="1440"/>
          </w:tcPr>
          <w:p>
            <w:pPr>
              <w:bidi/>
              <w:jc w:val="right"/>
            </w:pPr>
            <w:r/>
            <w:r>
              <w:t>2348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כמו שהתכוון הסבא מסלבודקה כשהוא (או ר׳ איצל׳ה פטרבורגר) קרא לישיבה החדשה בסלבודקה כנסת ישראל</w:t>
            </w:r>
          </w:p>
        </w:tc>
        <w:tc>
          <w:tcPr>
            <w:tcW w:type="dxa" w:w="1440"/>
          </w:tcPr>
          <w:p>
            <w:pPr>
              <w:bidi/>
              <w:jc w:val="right"/>
            </w:pPr>
            <w:r/>
            <w:r>
              <w:t>מבנה מגומגם עם כפל "התכוון... כשהוא קרא" וסוגריים באמצע; נשמע כתרגום</w:t>
            </w:r>
          </w:p>
        </w:tc>
        <w:tc>
          <w:tcPr>
            <w:tcW w:type="dxa" w:w="1440"/>
          </w:tcPr>
          <w:p>
            <w:pPr>
              <w:bidi/>
              <w:jc w:val="right"/>
            </w:pPr>
            <w:r/>
            <w:r>
              <w:t>כשם שהתכוון הסבא מסלבודקה (או ר׳ איצל׳ה פטרבורגר) כשקרא לישיבה החדשה בסלבודקה כנסת ישראל</w:t>
            </w:r>
          </w:p>
        </w:tc>
      </w:tr>
      <w:tr>
        <w:tc>
          <w:tcPr>
            <w:tcW w:type="dxa" w:w="1440"/>
          </w:tcPr>
          <w:p>
            <w:pPr>
              <w:bidi/>
              <w:jc w:val="right"/>
            </w:pPr>
            <w:r/>
            <w:r>
              <w:t>2357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לכן סמיכות הדברים בדברי רבנו, שקשר את הסגירה לשליחות הסבא למינסק, מורה לכאורה</w:t>
            </w:r>
          </w:p>
        </w:tc>
        <w:tc>
          <w:tcPr>
            <w:tcW w:type="dxa" w:w="1440"/>
          </w:tcPr>
          <w:p>
            <w:pPr>
              <w:bidi/>
              <w:jc w:val="right"/>
            </w:pPr>
            <w:r/>
            <w:r>
              <w:t>"לכן" אינו מתאים (המשך לוגי חסר), וצירוף "סמיכות הדברים בדברי" כבד וצפוף</w:t>
            </w:r>
          </w:p>
        </w:tc>
        <w:tc>
          <w:tcPr>
            <w:tcW w:type="dxa" w:w="1440"/>
          </w:tcPr>
          <w:p>
            <w:pPr>
              <w:bidi/>
              <w:jc w:val="right"/>
            </w:pPr>
            <w:r/>
            <w:r>
              <w:t>לפי זה, העובדה שרבנו קשר בין הסגירה לשליחות הסבא למינסק מורה לכאורה</w:t>
            </w:r>
          </w:p>
        </w:tc>
      </w:tr>
      <w:tr>
        <w:tc>
          <w:tcPr>
            <w:tcW w:type="dxa" w:w="1440"/>
          </w:tcPr>
          <w:p>
            <w:pPr>
              <w:bidi/>
              <w:jc w:val="right"/>
            </w:pPr>
            <w:r/>
            <w:r>
              <w:t>2359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בשל לחצי ניהול בית הספר התפתחה אצלו מחלת לב, שהחמירה לבסוף עד כדי כך שלדברי כמה רופאים</w:t>
            </w:r>
          </w:p>
        </w:tc>
        <w:tc>
          <w:tcPr>
            <w:tcW w:type="dxa" w:w="1440"/>
          </w:tcPr>
          <w:p>
            <w:pPr>
              <w:bidi/>
              <w:jc w:val="right"/>
            </w:pPr>
            <w:r/>
            <w:r>
              <w:t>"לחצי ניהול בית הספר" סמיכות כבדה וקרובה לתרגום מילולי; המשפט כולו ארוך ומקונן</w:t>
            </w:r>
          </w:p>
        </w:tc>
        <w:tc>
          <w:tcPr>
            <w:tcW w:type="dxa" w:w="1440"/>
          </w:tcPr>
          <w:p>
            <w:pPr>
              <w:bidi/>
              <w:jc w:val="right"/>
            </w:pPr>
            <w:r/>
            <w:r>
              <w:t>מרוב הלחץ שבניהול בית הספר חלה בלבו, ומחלתו החמירה עד שלדברי כמה רופאים החזיק מעמד בשלוש־עשרה שנותיו האחרונות, משנת תרמ״ה ואילך, “רק בכוחה של רוחו האדירה”.</w:t>
            </w:r>
          </w:p>
        </w:tc>
      </w:tr>
      <w:tr>
        <w:tc>
          <w:tcPr>
            <w:tcW w:type="dxa" w:w="1440"/>
          </w:tcPr>
          <w:p>
            <w:pPr>
              <w:bidi/>
              <w:jc w:val="right"/>
            </w:pPr>
            <w:r/>
            <w:r>
              <w:t>2361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שינוי דעתו של הסבא מקלם הן לגבי מינסק הן לגבי גרובין, כפי שניסח זאת אבי, אולי נבע פשוט</w:t>
            </w:r>
          </w:p>
        </w:tc>
        <w:tc>
          <w:tcPr>
            <w:tcW w:type="dxa" w:w="1440"/>
          </w:tcPr>
          <w:p>
            <w:pPr>
              <w:bidi/>
              <w:jc w:val="right"/>
            </w:pPr>
            <w:r/>
            <w:r>
              <w:t>משפט ארוך מאוד: שרשרת סמיכויות, הערה פנימית, נקודתיים ומקף; קשה לקריאה</w:t>
            </w:r>
          </w:p>
        </w:tc>
        <w:tc>
          <w:tcPr>
            <w:tcW w:type="dxa" w:w="1440"/>
          </w:tcPr>
          <w:p>
            <w:pPr>
              <w:bidi/>
              <w:jc w:val="right"/>
            </w:pPr>
            <w:r/>
            <w:r>
              <w:t>אולי נבע שינוי דעתו של הסבא מקלם, כפי שניסח זאת אבי, מאימוץ פירוש מחמיר יותר לתנאי שקבע רבו ר׳ ישראל: אין די בניהול בית ספר כזה באמצעות שליחים, גם אם הם תלמידיו כמו הסבא מסלבודקה, וכל שכן שהוא צריך להיות במקום בעצמו, גם אם החלופה היא “כחורבן בית המקדש”. (לשכתב לפי המקור)</w:t>
            </w:r>
          </w:p>
        </w:tc>
      </w:tr>
      <w:tr>
        <w:tc>
          <w:tcPr>
            <w:tcW w:type="dxa" w:w="1440"/>
          </w:tcPr>
          <w:p>
            <w:pPr>
              <w:bidi/>
              <w:jc w:val="right"/>
            </w:pPr>
            <w:r/>
            <w:r>
              <w:t>2365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ולנאמן כזה החשיב את הסבא מסלבודקה</w:t>
            </w:r>
          </w:p>
        </w:tc>
        <w:tc>
          <w:tcPr>
            <w:tcW w:type="dxa" w:w="1440"/>
          </w:tcPr>
          <w:p>
            <w:pPr>
              <w:bidi/>
              <w:jc w:val="right"/>
            </w:pPr>
            <w:r/>
            <w:r>
              <w:t>ניסוח מגומגם ותרגומי; לא ברור מה מוקדם לפועל</w:t>
            </w:r>
          </w:p>
        </w:tc>
        <w:tc>
          <w:tcPr>
            <w:tcW w:type="dxa" w:w="1440"/>
          </w:tcPr>
          <w:p>
            <w:pPr>
              <w:bidi/>
              <w:jc w:val="right"/>
            </w:pPr>
            <w:r/>
            <w:r>
              <w:t>והסבא מסלבודקה היה בעיניו נאמן כזה</w:t>
            </w:r>
          </w:p>
        </w:tc>
      </w:tr>
      <w:tr>
        <w:tc>
          <w:tcPr>
            <w:tcW w:type="dxa" w:w="1440"/>
          </w:tcPr>
          <w:p>
            <w:pPr>
              <w:bidi/>
              <w:jc w:val="right"/>
            </w:pPr>
            <w:r/>
            <w:r>
              <w:t>2366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הדבר היה מתרחש בשעה שתומכי בית הספר במינסק עדיין שקלו את תיאורו</w:t>
            </w:r>
          </w:p>
        </w:tc>
        <w:tc>
          <w:tcPr>
            <w:tcW w:type="dxa" w:w="1440"/>
          </w:tcPr>
          <w:p>
            <w:pPr>
              <w:bidi/>
              <w:jc w:val="right"/>
            </w:pPr>
            <w:r/>
            <w:r>
              <w:t>"היה מתרחש" (would have happened) צורה אנגלית שאינה טבעית כאן</w:t>
            </w:r>
          </w:p>
        </w:tc>
        <w:tc>
          <w:tcPr>
            <w:tcW w:type="dxa" w:w="1440"/>
          </w:tcPr>
          <w:p>
            <w:pPr>
              <w:bidi/>
              <w:jc w:val="right"/>
            </w:pPr>
            <w:r/>
            <w:r>
              <w:t>הדבר קרה בשעה שתומכי בית הספר במינסק עדיין שקלו את תיאורו של הסבא מסלבודקה והחליטו אם להוסיף לסייע לו</w:t>
            </w:r>
          </w:p>
        </w:tc>
      </w:tr>
      <w:tr>
        <w:tc>
          <w:tcPr>
            <w:tcW w:type="dxa" w:w="1440"/>
          </w:tcPr>
          <w:p>
            <w:pPr>
              <w:bidi/>
              <w:jc w:val="right"/>
            </w:pPr>
            <w:r/>
            <w:r>
              <w:t>2366</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אחר כך נדרשו עוד כמה שנים עד שצירוף בעיותיו הכספיות ההולכות וגדלות</w:t>
            </w:r>
          </w:p>
        </w:tc>
        <w:tc>
          <w:tcPr>
            <w:tcW w:type="dxa" w:w="1440"/>
          </w:tcPr>
          <w:p>
            <w:pPr>
              <w:bidi/>
              <w:jc w:val="right"/>
            </w:pPr>
            <w:r/>
            <w:r>
              <w:t>משפט כבד: שרשרת סמיכויות ארוכה לפני הפועל "הביא"</w:t>
            </w:r>
          </w:p>
        </w:tc>
        <w:tc>
          <w:tcPr>
            <w:tcW w:type="dxa" w:w="1440"/>
          </w:tcPr>
          <w:p>
            <w:pPr>
              <w:bidi/>
              <w:jc w:val="right"/>
            </w:pPr>
            <w:r/>
            <w:r>
              <w:t>עברו עוד כמה שנים עד שהבעיות הכספיות ההולכות וגדלות של גרובין, יחד עם הידרדרות בריאותו של הסבא מקלם, הביאו לסגירת בית הספר.</w:t>
            </w:r>
          </w:p>
        </w:tc>
      </w:tr>
      <w:tr>
        <w:tc>
          <w:tcPr>
            <w:tcW w:type="dxa" w:w="1440"/>
          </w:tcPr>
          <w:p>
            <w:pPr>
              <w:bidi/>
              <w:jc w:val="right"/>
            </w:pPr>
            <w:r/>
            <w:r>
              <w:t>2370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ה“סיבה” שנתן הסבא לרבנו ל“שינוי דעתו על כל הרעיון” של גרובין אצל ר׳ שמחה־זיסל, בין שהייתה בדויה ובין שלא</w:t>
            </w:r>
          </w:p>
        </w:tc>
        <w:tc>
          <w:tcPr>
            <w:tcW w:type="dxa" w:w="1440"/>
          </w:tcPr>
          <w:p>
            <w:pPr>
              <w:bidi/>
              <w:jc w:val="right"/>
            </w:pPr>
            <w:r/>
            <w:r>
              <w:t>משפט כבד וסבוך: שרשרת של לְ... של... אצל..., פסוקית מוסגרת ואחריה 'להבדיל' ומשפט תלוי נוסף; קשה לדעת של מי השינוי ומי התנגד למה</w:t>
            </w:r>
          </w:p>
        </w:tc>
        <w:tc>
          <w:tcPr>
            <w:tcW w:type="dxa" w:w="1440"/>
          </w:tcPr>
          <w:p>
            <w:pPr>
              <w:bidi/>
              <w:jc w:val="right"/>
            </w:pPr>
            <w:r/>
            <w:r>
              <w:t>הסיבה שמסר הסבא לרבנו לשינוי דעתו על כל רעיון גרובין אצל ר׳ שמחה־זיסל – בין שהייתה בדויה ובין שלא – הייתה התנגדותו לשילוב לימודי חול בלימודי קודש. לשילוב כזה התנגד הסבא מסלבודקה בתקיפות רבה בתקופה שאחרי מלחמת העולם הראשונה.</w:t>
            </w:r>
          </w:p>
        </w:tc>
      </w:tr>
      <w:tr>
        <w:tc>
          <w:tcPr>
            <w:tcW w:type="dxa" w:w="1440"/>
          </w:tcPr>
          <w:p>
            <w:pPr>
              <w:bidi/>
              <w:jc w:val="right"/>
            </w:pPr>
            <w:r/>
            <w:r>
              <w:t>2373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שלימודי החול איבדו את משיכתם כ“מים גנובים”, שהייתה עלולה להוביל לנטישת האמונה, כפי שהייתה עשרים שנה קודם לכן</w:t>
            </w:r>
          </w:p>
        </w:tc>
        <w:tc>
          <w:tcPr>
            <w:tcW w:type="dxa" w:w="1440"/>
          </w:tcPr>
          <w:p>
            <w:pPr>
              <w:bidi/>
              <w:jc w:val="right"/>
            </w:pPr>
            <w:r/>
            <w:r>
              <w:t>משפט כבד: קשה לדעת למה מתייחס 'שהייתה עלולה' ו'כפי שהייתה'; נשמע כתרגום מילולי ('as it was twenty years earlier')</w:t>
            </w:r>
          </w:p>
        </w:tc>
        <w:tc>
          <w:tcPr>
            <w:tcW w:type="dxa" w:w="1440"/>
          </w:tcPr>
          <w:p>
            <w:pPr>
              <w:bidi/>
              <w:jc w:val="right"/>
            </w:pPr>
            <w:r/>
            <w:r>
              <w:t>שלימודי החול איבדו את משיכתם כ“מים גנובים”, משיכה שעלולה הייתה להוביל לנטישת האמונה, כפי שאכן אירע עשרים שנה קודם לכן, כשנסגרה ישיבת וולוז׳ין כדי שלא להתיר לימודים כאלה.</w:t>
            </w:r>
          </w:p>
        </w:tc>
      </w:tr>
      <w:tr>
        <w:tc>
          <w:tcPr>
            <w:tcW w:type="dxa" w:w="1440"/>
          </w:tcPr>
          <w:p>
            <w:pPr>
              <w:bidi/>
              <w:jc w:val="right"/>
            </w:pPr>
            <w:r/>
            <w:r>
              <w:t>2382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ובייחוד אחרי שהייתה לכנסת ישראל המזוהה עם חוג המוסר</w:t>
            </w:r>
          </w:p>
        </w:tc>
        <w:tc>
          <w:tcPr>
            <w:tcW w:type="dxa" w:w="1440"/>
          </w:tcPr>
          <w:p>
            <w:pPr>
              <w:bidi/>
              <w:jc w:val="right"/>
            </w:pPr>
            <w:r/>
            <w:r>
              <w:t>ניסוח מגושם ומטעה ('הייתה ל...' + 'המזוהה' המתייחס לשם הישיבה); נשמע כתרגום מילולי</w:t>
            </w:r>
          </w:p>
        </w:tc>
        <w:tc>
          <w:tcPr>
            <w:tcW w:type="dxa" w:w="1440"/>
          </w:tcPr>
          <w:p>
            <w:pPr>
              <w:bidi/>
              <w:jc w:val="right"/>
            </w:pPr>
            <w:r/>
            <w:r>
              <w:t>ובייחוד משהפכה לכנסת ישראל, ישיבה המזוהה עם חוג המוסר,</w:t>
            </w:r>
          </w:p>
        </w:tc>
      </w:tr>
      <w:tr>
        <w:tc>
          <w:tcPr>
            <w:tcW w:type="dxa" w:w="1440"/>
          </w:tcPr>
          <w:p>
            <w:pPr>
              <w:bidi/>
              <w:jc w:val="right"/>
            </w:pPr>
            <w:r/>
            <w:r>
              <w:t>2388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בגיל שש־עשרה החל, כמו ר׳ איסר־זלמן, את שנות לימודיו הרבות אצל ר׳ חיים סולובייצ׳יק בוולוז׳ין</w:t>
            </w:r>
          </w:p>
        </w:tc>
        <w:tc>
          <w:tcPr>
            <w:tcW w:type="dxa" w:w="1440"/>
          </w:tcPr>
          <w:p>
            <w:pPr>
              <w:bidi/>
              <w:jc w:val="right"/>
            </w:pPr>
            <w:r/>
            <w:r>
              <w:t>'החל את שנות לימודיו הרבות' אינו עברית טבעית (תרגום מילולי של 'began his many years of study')</w:t>
            </w:r>
          </w:p>
        </w:tc>
        <w:tc>
          <w:tcPr>
            <w:tcW w:type="dxa" w:w="1440"/>
          </w:tcPr>
          <w:p>
            <w:pPr>
              <w:bidi/>
              <w:jc w:val="right"/>
            </w:pPr>
            <w:r/>
            <w:r>
              <w:t>בגיל שש־עשרה החל, כמו ר׳ איסר־זלמן, ללמוד שנים רבות אצל ר׳ חיים סולובייצ׳יק בוולוז׳ין</w:t>
            </w:r>
          </w:p>
        </w:tc>
      </w:tr>
      <w:tr>
        <w:tc>
          <w:tcPr>
            <w:tcW w:type="dxa" w:w="1440"/>
          </w:tcPr>
          <w:p>
            <w:pPr>
              <w:bidi/>
              <w:jc w:val="right"/>
            </w:pPr>
            <w:r/>
            <w:r>
              <w:t>2401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כשם שרבנו נהג ידידות מיוחדת במרואיין בשל מה שעשה סבו של המרואיין למענו</w:t>
            </w:r>
          </w:p>
        </w:tc>
        <w:tc>
          <w:tcPr>
            <w:tcW w:type="dxa" w:w="1440"/>
          </w:tcPr>
          <w:p>
            <w:pPr>
              <w:bidi/>
              <w:jc w:val="right"/>
            </w:pPr>
            <w:r/>
            <w:r>
              <w:t>'נהג ידידות במרואיין' אינו תקני; המשפט כולו כבד, עם שלוש פסוקיות תלויות ('כשם ש... כמבואר... כך... בשל מה ש...')</w:t>
            </w:r>
          </w:p>
        </w:tc>
        <w:tc>
          <w:tcPr>
            <w:tcW w:type="dxa" w:w="1440"/>
          </w:tcPr>
          <w:p>
            <w:pPr>
              <w:bidi/>
              <w:jc w:val="right"/>
            </w:pPr>
            <w:r/>
            <w:r>
              <w:t>כשם שרבנו גילה ידידות מיוחדת כלפי המרואיין בגלל מה שעשה למענו סבו של המרואיין (כמבואר בפסקה הראשונה של נספח א בפרק זה), כך היה ר׳ ראובן גרוזובסקי, חתנו השני של ר׳ ברוך־בער, קרוב למרואיין בגלל מה שעשה סבו של ר׳ יעקב ליפשיץ לטובת חותנו.</w:t>
            </w:r>
          </w:p>
        </w:tc>
      </w:tr>
      <w:tr>
        <w:tc>
          <w:tcPr>
            <w:tcW w:type="dxa" w:w="1440"/>
          </w:tcPr>
          <w:p>
            <w:pPr>
              <w:bidi/>
              <w:jc w:val="right"/>
            </w:pPr>
            <w:r/>
            <w:r>
              <w:t>2404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הוא משיב על עלבון בטובה</w:t>
            </w:r>
          </w:p>
        </w:tc>
        <w:tc>
          <w:tcPr>
            <w:tcW w:type="dxa" w:w="1440"/>
          </w:tcPr>
          <w:p>
            <w:pPr>
              <w:bidi/>
              <w:jc w:val="right"/>
            </w:pPr>
            <w:r/>
            <w:r>
              <w:t>תרגום מילולי של 'repays an insult with kindness'; בעברית 'משיב' דורש מושא אחר</w:t>
            </w:r>
          </w:p>
        </w:tc>
        <w:tc>
          <w:tcPr>
            <w:tcW w:type="dxa" w:w="1440"/>
          </w:tcPr>
          <w:p>
            <w:pPr>
              <w:bidi/>
              <w:jc w:val="right"/>
            </w:pPr>
            <w:r/>
            <w:r>
              <w:t>הוא גומל טובה תחת עלבון</w:t>
            </w:r>
          </w:p>
        </w:tc>
      </w:tr>
      <w:tr>
        <w:tc>
          <w:tcPr>
            <w:tcW w:type="dxa" w:w="1440"/>
          </w:tcPr>
          <w:p>
            <w:pPr>
              <w:bidi/>
              <w:jc w:val="right"/>
            </w:pPr>
            <w:r/>
            <w:r>
              <w:t>2408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אמר אמירה שכמעט לא תיאמן</w:t>
            </w:r>
          </w:p>
        </w:tc>
        <w:tc>
          <w:tcPr>
            <w:tcW w:type="dxa" w:w="1440"/>
          </w:tcPr>
          <w:p>
            <w:pPr>
              <w:bidi/>
              <w:jc w:val="right"/>
            </w:pPr>
            <w:r/>
            <w:r>
              <w:t>חזרה על אותו שורש ('אמר אמירה'), תרגום מילולי של 'said a statement'</w:t>
            </w:r>
          </w:p>
        </w:tc>
        <w:tc>
          <w:tcPr>
            <w:tcW w:type="dxa" w:w="1440"/>
          </w:tcPr>
          <w:p>
            <w:pPr>
              <w:bidi/>
              <w:jc w:val="right"/>
            </w:pPr>
            <w:r/>
            <w:r>
              <w:t>הפליט אמירה שכמעט לא תיאמן</w:t>
            </w:r>
          </w:p>
        </w:tc>
      </w:tr>
      <w:tr>
        <w:tc>
          <w:tcPr>
            <w:tcW w:type="dxa" w:w="1440"/>
          </w:tcPr>
          <w:p>
            <w:pPr>
              <w:bidi/>
              <w:jc w:val="right"/>
            </w:pPr>
            <w:r/>
            <w:r>
              <w:t>2417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כך לדברי נכדו של שותפו ללימוד של ר׳ משה באותה עת</w:t>
            </w:r>
          </w:p>
        </w:tc>
        <w:tc>
          <w:tcPr>
            <w:tcW w:type="dxa" w:w="1440"/>
          </w:tcPr>
          <w:p>
            <w:pPr>
              <w:bidi/>
              <w:jc w:val="right"/>
            </w:pPr>
            <w:r/>
            <w:r>
              <w:t>'שותף ללימוד' הוא תרגום מילולי של 'study partner'; בלשון הישיבות אומרים 'חברותא', והשרשרת 'נכדו של שותפו ללימוד של ר׳ משה' כבדה</w:t>
            </w:r>
          </w:p>
        </w:tc>
        <w:tc>
          <w:tcPr>
            <w:tcW w:type="dxa" w:w="1440"/>
          </w:tcPr>
          <w:p>
            <w:pPr>
              <w:bidi/>
              <w:jc w:val="right"/>
            </w:pPr>
            <w:r/>
            <w:r>
              <w:t>כך לדברי נכדו של חברותא של ר׳ משה באותה עת</w:t>
            </w:r>
          </w:p>
        </w:tc>
      </w:tr>
      <w:tr>
        <w:tc>
          <w:tcPr>
            <w:tcW w:type="dxa" w:w="1440"/>
          </w:tcPr>
          <w:p>
            <w:pPr>
              <w:bidi/>
              <w:jc w:val="right"/>
            </w:pPr>
            <w:r/>
            <w:r>
              <w:t>2425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הקורא האמריקאי עשוי למצוא ביחסו של ר׳ ברוך־בער את המקור לתגובתו של ר׳ שלמה היימן, שעמד אז בראש ישיבת מתיבתא תורה ודעת, למאמר</w:t>
            </w:r>
          </w:p>
        </w:tc>
        <w:tc>
          <w:tcPr>
            <w:tcW w:type="dxa" w:w="1440"/>
          </w:tcPr>
          <w:p>
            <w:pPr>
              <w:bidi/>
              <w:jc w:val="right"/>
            </w:pPr>
            <w:r/>
            <w:r>
              <w:t>משפט כבד: סמיכות כפולה, משפט זיקה באמצע והפרדה ארוכה בין "תגובתו" ל"למאמר" (סדר מילים אנגלי)</w:t>
            </w:r>
          </w:p>
        </w:tc>
        <w:tc>
          <w:tcPr>
            <w:tcW w:type="dxa" w:w="1440"/>
          </w:tcPr>
          <w:p>
            <w:pPr>
              <w:bidi/>
              <w:jc w:val="right"/>
            </w:pPr>
            <w:r/>
            <w:r>
              <w:t>הקורא האמריקאי עשוי לראות ביחסו של ר׳ ברוך־בער את מקור תגובתו של ר׳ שלמה היימן, ראש ישיבת מתיבתא תורה ודעת באותה עת, למאמר "תורת חסידות חב״ד" מאת א.י. סגל.</w:t>
            </w:r>
          </w:p>
        </w:tc>
      </w:tr>
      <w:tr>
        <w:tc>
          <w:tcPr>
            <w:tcW w:type="dxa" w:w="1440"/>
          </w:tcPr>
          <w:p>
            <w:pPr>
              <w:bidi/>
              <w:jc w:val="right"/>
            </w:pPr>
            <w:r/>
            <w:r>
              <w:t>2427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מעניין שלפני שליובאוויטש הקימה את רשת הישיבות שלה, שקראה לה “תומכי תמימים”, והייתה צריכה לשלוח תלמידים</w:t>
            </w:r>
          </w:p>
        </w:tc>
        <w:tc>
          <w:tcPr>
            <w:tcW w:type="dxa" w:w="1440"/>
          </w:tcPr>
          <w:p>
            <w:pPr>
              <w:bidi/>
              <w:jc w:val="right"/>
            </w:pPr>
            <w:r/>
            <w:r>
              <w:t>משפט כבד ומקונן ("שלפני ש... שקראה לה... והייתה צריכה... תוארה"), עם הפרדה ארוכה בין תחילת המשפט לנשוא; "שלה... שקראה לה" כפל מיותר</w:t>
            </w:r>
          </w:p>
        </w:tc>
        <w:tc>
          <w:tcPr>
            <w:tcW w:type="dxa" w:w="1440"/>
          </w:tcPr>
          <w:p>
            <w:pPr>
              <w:bidi/>
              <w:jc w:val="right"/>
            </w:pPr>
            <w:r/>
            <w:r>
              <w:t>מעניין שבימים שליובאוויטש טרם הקימה את רשת הישיבות "תומכי תמימים", ועוד נאלצה לשלוח תלמידים לישיבות "ליטאיות", תוארה ישיבת וולוז׳ין, כנראה בחוגים חסידיים, כמוסד יבש.</w:t>
            </w:r>
          </w:p>
        </w:tc>
      </w:tr>
      <w:tr>
        <w:tc>
          <w:tcPr>
            <w:tcW w:type="dxa" w:w="1440"/>
          </w:tcPr>
          <w:p>
            <w:pPr>
              <w:bidi/>
              <w:jc w:val="right"/>
            </w:pPr>
            <w:r/>
            <w:r>
              <w:t>2427</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כמוסד יבש ומתנגדי של “שור שנגח את הפרה”</w:t>
            </w:r>
          </w:p>
        </w:tc>
        <w:tc>
          <w:tcPr>
            <w:tcW w:type="dxa" w:w="1440"/>
          </w:tcPr>
          <w:p>
            <w:pPr>
              <w:bidi/>
              <w:jc w:val="right"/>
            </w:pPr>
            <w:r/>
            <w:r>
              <w:t>"מתנגדי" כתואר למוסד אינו עברית טבעית ומתערבב עם משמעות "מתנגדים" (ליטאים); ככל הנראה תרגום של litvish/opposed</w:t>
            </w:r>
          </w:p>
        </w:tc>
        <w:tc>
          <w:tcPr>
            <w:tcW w:type="dxa" w:w="1440"/>
          </w:tcPr>
          <w:p>
            <w:pPr>
              <w:bidi/>
              <w:jc w:val="right"/>
            </w:pPr>
            <w:r/>
            <w:r>
              <w:t>כמוסד יבש, שכל עיסוקו ב"שור שנגח את הפרה"</w:t>
            </w:r>
          </w:p>
        </w:tc>
      </w:tr>
      <w:tr>
        <w:tc>
          <w:tcPr>
            <w:tcW w:type="dxa" w:w="1440"/>
          </w:tcPr>
          <w:p>
            <w:pPr>
              <w:bidi/>
              <w:jc w:val="right"/>
            </w:pPr>
            <w:r/>
            <w:r>
              <w:t>2433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החזיר את תואר הדוקטור שלו</w:t>
            </w:r>
          </w:p>
        </w:tc>
        <w:tc>
          <w:tcPr>
            <w:tcW w:type="dxa" w:w="1440"/>
          </w:tcPr>
          <w:p>
            <w:pPr>
              <w:bidi/>
              <w:jc w:val="right"/>
            </w:pPr>
            <w:r/>
            <w:r>
              <w:t>תרגום מילולי של "returned his doctorate"; בעברית "החזיר" אינו מתאים לתואר, וכינוי השייכות מיותר</w:t>
            </w:r>
          </w:p>
        </w:tc>
        <w:tc>
          <w:tcPr>
            <w:tcW w:type="dxa" w:w="1440"/>
          </w:tcPr>
          <w:p>
            <w:pPr>
              <w:bidi/>
              <w:jc w:val="right"/>
            </w:pPr>
            <w:r/>
            <w:r>
              <w:t>ויתר על תואר הדוקטור</w:t>
            </w:r>
          </w:p>
        </w:tc>
      </w:tr>
      <w:tr>
        <w:tc>
          <w:tcPr>
            <w:tcW w:type="dxa" w:w="1440"/>
          </w:tcPr>
          <w:p>
            <w:pPr>
              <w:bidi/>
              <w:jc w:val="right"/>
            </w:pPr>
            <w:r/>
            <w:r>
              <w:t>2440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מאמר תשובה בפרסום של ועד הרבנים של בוסטון, שהיה חבר בו, בשם העט י.ד. זמיר</w:t>
            </w:r>
          </w:p>
        </w:tc>
        <w:tc>
          <w:tcPr>
            <w:tcW w:type="dxa" w:w="1440"/>
          </w:tcPr>
          <w:p>
            <w:pPr>
              <w:bidi/>
              <w:jc w:val="right"/>
            </w:pPr>
            <w:r/>
            <w:r>
              <w:t>"בפרסום של" הוא תרגום מילולי (in a publication of); המשפט גם עמוס בסמיכויות ובמשפט זיקה שמפריד בין "ועד" ל"שם העט"</w:t>
            </w:r>
          </w:p>
        </w:tc>
        <w:tc>
          <w:tcPr>
            <w:tcW w:type="dxa" w:w="1440"/>
          </w:tcPr>
          <w:p>
            <w:pPr>
              <w:bidi/>
              <w:jc w:val="right"/>
            </w:pPr>
            <w:r/>
            <w:r>
              <w:t>מאמר תשובה, בשם העט י.ד. זמיר, בעלון של ועד הרבנים של בוסטון, שהיה חבר בו.</w:t>
            </w:r>
          </w:p>
        </w:tc>
      </w:tr>
      <w:tr>
        <w:tc>
          <w:tcPr>
            <w:tcW w:type="dxa" w:w="1440"/>
          </w:tcPr>
          <w:p>
            <w:pPr>
              <w:bidi/>
              <w:jc w:val="right"/>
            </w:pPr>
            <w:r/>
            <w:r>
              <w:t>2447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לאור דמותו בעיני עצמו</w:t>
            </w:r>
          </w:p>
        </w:tc>
        <w:tc>
          <w:tcPr>
            <w:tcW w:type="dxa" w:w="1440"/>
          </w:tcPr>
          <w:p>
            <w:pPr>
              <w:bidi/>
              <w:jc w:val="right"/>
            </w:pPr>
            <w:r/>
            <w:r>
              <w:t>תרגום מילולי של self-image; "דמותו בעיני עצמו" אינו צירוף מקובל</w:t>
            </w:r>
          </w:p>
        </w:tc>
        <w:tc>
          <w:tcPr>
            <w:tcW w:type="dxa" w:w="1440"/>
          </w:tcPr>
          <w:p>
            <w:pPr>
              <w:bidi/>
              <w:jc w:val="right"/>
            </w:pPr>
            <w:r/>
            <w:r>
              <w:t>לאור הדימוי העצמי שלו / לאור הערכתו הצנועה את עצמו</w:t>
            </w:r>
          </w:p>
        </w:tc>
      </w:tr>
      <w:tr>
        <w:tc>
          <w:tcPr>
            <w:tcW w:type="dxa" w:w="1440"/>
          </w:tcPr>
          <w:p>
            <w:pPr>
              <w:bidi/>
              <w:jc w:val="right"/>
            </w:pPr>
            <w:r/>
            <w:r>
              <w:t>2448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הסכנה שבהעברת ההחלטה</w:t>
            </w:r>
          </w:p>
        </w:tc>
        <w:tc>
          <w:tcPr>
            <w:tcW w:type="dxa" w:w="1440"/>
          </w:tcPr>
          <w:p>
            <w:pPr>
              <w:bidi/>
              <w:jc w:val="right"/>
            </w:pPr>
            <w:r/>
            <w:r>
              <w:t>"העברת החלטה" הוא תרגום מילולי של passing a resolution; אותו ביטוי חוזר גם בפסקה 2460</w:t>
            </w:r>
          </w:p>
        </w:tc>
        <w:tc>
          <w:tcPr>
            <w:tcW w:type="dxa" w:w="1440"/>
          </w:tcPr>
          <w:p>
            <w:pPr>
              <w:bidi/>
              <w:jc w:val="right"/>
            </w:pPr>
            <w:r/>
            <w:r>
              <w:t>הסכנה שבאישור ההחלטה</w:t>
            </w:r>
          </w:p>
        </w:tc>
      </w:tr>
      <w:tr>
        <w:tc>
          <w:tcPr>
            <w:tcW w:type="dxa" w:w="1440"/>
          </w:tcPr>
          <w:p>
            <w:pPr>
              <w:bidi/>
              <w:jc w:val="right"/>
            </w:pPr>
            <w:r/>
            <w:r>
              <w:t>2458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נפגש עם רבנים יחידים שלא באופן רשמי</w:t>
            </w:r>
          </w:p>
        </w:tc>
        <w:tc>
          <w:tcPr>
            <w:tcW w:type="dxa" w:w="1440"/>
          </w:tcPr>
          <w:p>
            <w:pPr>
              <w:bidi/>
              <w:jc w:val="right"/>
            </w:pPr>
            <w:r/>
            <w:r>
              <w:t>"רבנים יחידים" תרגום מילולי של individual rabbis, ו"שלא באופן רשמי" נדחק למקום מבלבל</w:t>
            </w:r>
          </w:p>
        </w:tc>
        <w:tc>
          <w:tcPr>
            <w:tcW w:type="dxa" w:w="1440"/>
          </w:tcPr>
          <w:p>
            <w:pPr>
              <w:bidi/>
              <w:jc w:val="right"/>
            </w:pPr>
            <w:r/>
            <w:r>
              <w:t>נפגש שלא באופן רשמי עם רבנים בודדים ומסר להם את המשל</w:t>
            </w:r>
          </w:p>
        </w:tc>
      </w:tr>
      <w:tr>
        <w:tc>
          <w:tcPr>
            <w:tcW w:type="dxa" w:w="1440"/>
          </w:tcPr>
          <w:p>
            <w:pPr>
              <w:bidi/>
              <w:jc w:val="right"/>
            </w:pPr>
            <w:r/>
            <w:r>
              <w:t>2462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הדבר הקרוב ביותר לכפייה מצד ר׳ חיים היה הסברו להצעת אליהו הנביא לעובדי האלילים</w:t>
            </w:r>
          </w:p>
        </w:tc>
        <w:tc>
          <w:tcPr>
            <w:tcW w:type="dxa" w:w="1440"/>
          </w:tcPr>
          <w:p>
            <w:pPr>
              <w:bidi/>
              <w:jc w:val="right"/>
            </w:pPr>
            <w:r/>
            <w:r>
              <w:t>משפט כבד ועמוס בסמיכויות; בהמשך "והוא הציע להם" עמום (אליהו או ר׳ חיים) ו"שילכו כבר אחרי הבעל" אינו ברור</w:t>
            </w:r>
          </w:p>
        </w:tc>
        <w:tc>
          <w:tcPr>
            <w:tcW w:type="dxa" w:w="1440"/>
          </w:tcPr>
          <w:p>
            <w:pPr>
              <w:bidi/>
              <w:jc w:val="right"/>
            </w:pPr>
            <w:r/>
            <w:r>
              <w:t>הדבר הקרוב ביותר לכפייה היה הסבר שנתן ר׳ חיים להצעתו של אליהו הנביא... ; ובסוף: לדבריו, אליהו הציע להם ללכת אחרי הבעל עד הסוף.</w:t>
            </w:r>
          </w:p>
        </w:tc>
      </w:tr>
      <w:tr>
        <w:tc>
          <w:tcPr>
            <w:tcW w:type="dxa" w:w="1440"/>
          </w:tcPr>
          <w:p>
            <w:pPr>
              <w:bidi/>
              <w:jc w:val="right"/>
            </w:pPr>
            <w:r/>
            <w:r>
              <w:t>2463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ובכך בטלו כל המעשים הטובים שהטיפו להם ועודדו אותם</w:t>
            </w:r>
          </w:p>
        </w:tc>
        <w:tc>
          <w:tcPr>
            <w:tcW w:type="dxa" w:w="1440"/>
          </w:tcPr>
          <w:p>
            <w:pPr>
              <w:bidi/>
              <w:jc w:val="right"/>
            </w:pPr>
            <w:r/>
            <w:r>
              <w:t>ניסוח מסורבל ומילולי: "שהטיפו להם" אינו עברית תקנית עם מושא ישיר, והמשפט כולו נקרא כקשר מילים זרות</w:t>
            </w:r>
          </w:p>
        </w:tc>
        <w:tc>
          <w:tcPr>
            <w:tcW w:type="dxa" w:w="1440"/>
          </w:tcPr>
          <w:p>
            <w:pPr>
              <w:bidi/>
              <w:jc w:val="right"/>
            </w:pPr>
            <w:r/>
            <w:r>
              <w:t>ובכך ביטלו את כל המצוות שהטיפו לקיימן ועודדו אחרים לקיים</w:t>
            </w:r>
          </w:p>
        </w:tc>
      </w:tr>
      <w:tr>
        <w:tc>
          <w:tcPr>
            <w:tcW w:type="dxa" w:w="1440"/>
          </w:tcPr>
          <w:p>
            <w:pPr>
              <w:bidi/>
              <w:jc w:val="right"/>
            </w:pPr>
            <w:r/>
            <w:r>
              <w:t>2464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שלדעתו יגברו על השגות האור שמח על שיטותיו בעניינים שדן בהם</w:t>
            </w:r>
          </w:p>
        </w:tc>
        <w:tc>
          <w:tcPr>
            <w:tcW w:type="dxa" w:w="1440"/>
          </w:tcPr>
          <w:p>
            <w:pPr>
              <w:bidi/>
              <w:jc w:val="right"/>
            </w:pPr>
            <w:r/>
            <w:r>
              <w:t>שרשרת של "על... על... בהם", לא ברור של מי השיטות (ר׳ חיים או האור שמח); משפט כבד</w:t>
            </w:r>
          </w:p>
        </w:tc>
        <w:tc>
          <w:tcPr>
            <w:tcW w:type="dxa" w:w="1440"/>
          </w:tcPr>
          <w:p>
            <w:pPr>
              <w:bidi/>
              <w:jc w:val="right"/>
            </w:pPr>
            <w:r/>
            <w:r>
              <w:t>שלדעתו יפריכו את השגותיו של האור שמח על שיטותיו בנושאים שבהם דן</w:t>
            </w:r>
          </w:p>
        </w:tc>
      </w:tr>
      <w:tr>
        <w:tc>
          <w:tcPr>
            <w:tcW w:type="dxa" w:w="1440"/>
          </w:tcPr>
          <w:p>
            <w:pPr>
              <w:bidi/>
              <w:jc w:val="right"/>
            </w:pPr>
            <w:r/>
            <w:r>
              <w:t>2467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אבל ביחס לדברי רבינר, “רבינו מאיר שמחה הכהן” ור׳ מיכל פיינשטיין שצוטטו לעיל, שלפיהם חש ר׳ חיים</w:t>
            </w:r>
          </w:p>
        </w:tc>
        <w:tc>
          <w:tcPr>
            <w:tcW w:type="dxa" w:w="1440"/>
          </w:tcPr>
          <w:p>
            <w:pPr>
              <w:bidi/>
              <w:jc w:val="right"/>
            </w:pPr>
            <w:r/>
            <w:r>
              <w:t>משפט כבד מאוד: "ביחס ל" תרגום מילולי (regarding), רצף משפטי זיקה ("שצוטטו", "שלפיהם") ובסופו משפט מושך שלא קשור תחבירית; קשה לקריאה בנשימה אחת</w:t>
            </w:r>
          </w:p>
        </w:tc>
        <w:tc>
          <w:tcPr>
            <w:tcW w:type="dxa" w:w="1440"/>
          </w:tcPr>
          <w:p>
            <w:pPr>
              <w:bidi/>
              <w:jc w:val="right"/>
            </w:pPr>
            <w:r/>
            <w:r>
              <w:t>רבינר ור׳ מיכל פיינשטיין, שצוטטו לעיל, מוסרים שר׳ חיים חש צורך באישורו של ר׳ מאיר־שמחה לחידושיו. אולם ברשימותיו של ר׳ משה גרוסמן מצאתי שר׳ יעקב־יצחק רודרמן ציטט "מקורב לר׳ חיים".</w:t>
            </w:r>
          </w:p>
        </w:tc>
      </w:tr>
      <w:tr>
        <w:tc>
          <w:tcPr>
            <w:tcW w:type="dxa" w:w="1440"/>
          </w:tcPr>
          <w:p>
            <w:pPr>
              <w:bidi/>
              <w:jc w:val="right"/>
            </w:pPr>
            <w:r/>
            <w:r>
              <w:t>2469</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נחשבו ר׳ חיים סולובייצ׳יק ור׳ דוד׳ל פרידמן בעלי מדרגה גבוהה יותר בלמדנות מר׳ מאיר־שמחה כהן</w:t>
            </w:r>
          </w:p>
        </w:tc>
        <w:tc>
          <w:tcPr>
            <w:tcW w:type="dxa" w:w="1440"/>
          </w:tcPr>
          <w:p>
            <w:pPr>
              <w:bidi/>
              <w:jc w:val="right"/>
            </w:pPr>
            <w:r/>
            <w:r>
              <w:t>תרגמת: 'בעלי מדרגה גבוהה יותר בלמדנות' היא הרכבת 'בעל X' לא טבעית.</w:t>
            </w:r>
          </w:p>
        </w:tc>
        <w:tc>
          <w:tcPr>
            <w:tcW w:type="dxa" w:w="1440"/>
          </w:tcPr>
          <w:p>
            <w:pPr>
              <w:bidi/>
              <w:jc w:val="right"/>
            </w:pPr>
            <w:r/>
            <w:r>
              <w:t>נחשבו ר׳ חיים סולובייצ׳יק ור׳ דוד׳ל פרידמן למדנים גדולים יותר מר׳ מאיר־שמחה כהן.</w:t>
            </w:r>
          </w:p>
        </w:tc>
      </w:tr>
      <w:tr>
        <w:tc>
          <w:tcPr>
            <w:tcW w:type="dxa" w:w="1440"/>
          </w:tcPr>
          <w:p>
            <w:pPr>
              <w:bidi/>
              <w:jc w:val="right"/>
            </w:pPr>
            <w:r/>
            <w:r>
              <w:t>2469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קשה לקבל התנהגות זו, כשם שקשה לקבל את השוואת הרבנים למשרתי הבעל בפי ר׳ חיים</w:t>
            </w:r>
          </w:p>
        </w:tc>
        <w:tc>
          <w:tcPr>
            <w:tcW w:type="dxa" w:w="1440"/>
          </w:tcPr>
          <w:p>
            <w:pPr>
              <w:bidi/>
              <w:jc w:val="right"/>
            </w:pPr>
            <w:r/>
            <w:r>
              <w:t>הערת שוליים כבדה וקשה: 'השוואת הרבנים ... בפי ר׳ חיים' נשמע כתרגום מילולי ('in the mouth of').</w:t>
            </w:r>
          </w:p>
        </w:tc>
        <w:tc>
          <w:tcPr>
            <w:tcW w:type="dxa" w:w="1440"/>
          </w:tcPr>
          <w:p>
            <w:pPr>
              <w:bidi/>
              <w:jc w:val="right"/>
            </w:pPr>
            <w:r/>
            <w:r>
              <w:t>קשה לקבל התנהגות זו, וכך גם את דברי ר׳ חיים שהשווה את הרבנים למשרתי הבעל, כמסופר ב‘תורת חיים’ עמ׳ 1 לעיל.</w:t>
            </w:r>
          </w:p>
        </w:tc>
      </w:tr>
      <w:tr>
        <w:tc>
          <w:tcPr>
            <w:tcW w:type="dxa" w:w="1440"/>
          </w:tcPr>
          <w:p>
            <w:pPr>
              <w:bidi/>
              <w:jc w:val="right"/>
            </w:pPr>
            <w:r/>
            <w:r>
              <w:t>2477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בהנחה שהדיווח על חלוקתו של ר׳ חיים את המתנגדים לשני סוגים מהימן</w:t>
            </w:r>
          </w:p>
        </w:tc>
        <w:tc>
          <w:tcPr>
            <w:tcW w:type="dxa" w:w="1440"/>
          </w:tcPr>
          <w:p>
            <w:pPr>
              <w:bidi/>
              <w:jc w:val="right"/>
            </w:pPr>
            <w:r/>
            <w:r>
              <w:t>תרגמת: שם הפעולה 'חלוקתו ... את' (division of X into) כבד ואינו טבעי בעברית, והמשפט כולו כבד.</w:t>
            </w:r>
          </w:p>
        </w:tc>
        <w:tc>
          <w:tcPr>
            <w:tcW w:type="dxa" w:w="1440"/>
          </w:tcPr>
          <w:p>
            <w:pPr>
              <w:bidi/>
              <w:jc w:val="right"/>
            </w:pPr>
            <w:r/>
            <w:r>
              <w:t>בהנחה שהדיווח על כך שר׳ חיים חילק את המתנגדים לשני סוגים מהימן, שאלתי את ר׳ אברהם־יהושע סולובייצ׳יק, נינו של ר׳ חיים, אם חלוקה זו קשורה למשל על עכברים:</w:t>
            </w:r>
          </w:p>
        </w:tc>
      </w:tr>
      <w:tr>
        <w:tc>
          <w:tcPr>
            <w:tcW w:type="dxa" w:w="1440"/>
          </w:tcPr>
          <w:p>
            <w:pPr>
              <w:bidi/>
              <w:jc w:val="right"/>
            </w:pPr>
            <w:r/>
            <w:r>
              <w:t>2479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במכתב תיאר חג שבועות שאביו שהה בו יחד עם סבו של האחרון בתר״ע</w:t>
            </w:r>
          </w:p>
        </w:tc>
        <w:tc>
          <w:tcPr>
            <w:tcW w:type="dxa" w:w="1440"/>
          </w:tcPr>
          <w:p>
            <w:pPr>
              <w:bidi/>
              <w:jc w:val="right"/>
            </w:pPr>
            <w:r/>
            <w:r>
              <w:t>משפט כבד: 'הראשון/האחרון' וכינוי 'שבו' מערפלים מי הוא מי, ומבנה 'חג שבועות שאביו שהה בו' כבד.</w:t>
            </w:r>
          </w:p>
        </w:tc>
        <w:tc>
          <w:tcPr>
            <w:tcW w:type="dxa" w:w="1440"/>
          </w:tcPr>
          <w:p>
            <w:pPr>
              <w:bidi/>
              <w:jc w:val="right"/>
            </w:pPr>
            <w:r/>
            <w:r>
              <w:t>במכתב תיאר את חג השבועות של תר״ע, אחרי ועידת פטרבורג, שבו שהו אביו וסבו של ר׳ יוסף־דוב יחד.</w:t>
            </w:r>
          </w:p>
        </w:tc>
      </w:tr>
      <w:tr>
        <w:tc>
          <w:tcPr>
            <w:tcW w:type="dxa" w:w="1440"/>
          </w:tcPr>
          <w:p>
            <w:pPr>
              <w:bidi/>
              <w:jc w:val="right"/>
            </w:pPr>
            <w:r/>
            <w:r>
              <w:t>2482</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את השוואתו של ר׳ יוסף־דוב את בני האדם שבזמננו לתנאים ואת המוסדות שבזמננו לכלי המקדש יש לראות רק כדרשנות</w:t>
            </w:r>
          </w:p>
        </w:tc>
        <w:tc>
          <w:tcPr>
            <w:tcW w:type="dxa" w:w="1440"/>
          </w:tcPr>
          <w:p>
            <w:pPr>
              <w:bidi/>
              <w:jc w:val="right"/>
            </w:pPr>
            <w:r/>
            <w:r>
              <w:t>תרגמת וכובד: 'השוואתו ... את ... ל' (שם פעולה עם מושא ישיר) מקשה על הקריאה, וחזרה על 'שבזמננו'.</w:t>
            </w:r>
          </w:p>
        </w:tc>
        <w:tc>
          <w:tcPr>
            <w:tcW w:type="dxa" w:w="1440"/>
          </w:tcPr>
          <w:p>
            <w:pPr>
              <w:bidi/>
              <w:jc w:val="right"/>
            </w:pPr>
            <w:r/>
            <w:r>
              <w:t>את העובדה שר׳ יוסף־דוב השווה את בני זמננו לתנאים ואת מוסדות זמננו לכלי המקדש יש לראות רק כדרשנות בסגנון סולובייצ׳יק.</w:t>
            </w:r>
          </w:p>
        </w:tc>
      </w:tr>
      <w:tr>
        <w:tc>
          <w:tcPr>
            <w:tcW w:type="dxa" w:w="1440"/>
          </w:tcPr>
          <w:p>
            <w:pPr>
              <w:bidi/>
              <w:jc w:val="right"/>
            </w:pPr>
            <w:r/>
            <w:r>
              <w:t>2482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“ארחות חסידיך” טועה כשהוא מציין את שני החכמים הללו כדמויות שר׳ יוסף־דוב מצא דמיון בינן לבין ר׳ אהרן</w:t>
            </w:r>
          </w:p>
        </w:tc>
        <w:tc>
          <w:tcPr>
            <w:tcW w:type="dxa" w:w="1440"/>
          </w:tcPr>
          <w:p>
            <w:pPr>
              <w:bidi/>
              <w:jc w:val="right"/>
            </w:pPr>
            <w:r/>
            <w:r>
              <w:t>תרגמת וכובד: 'מציין ... כדמויות שמצא דמיון בינן לבין' מבנה מסורבל ולא טבעי.</w:t>
            </w:r>
          </w:p>
        </w:tc>
        <w:tc>
          <w:tcPr>
            <w:tcW w:type="dxa" w:w="1440"/>
          </w:tcPr>
          <w:p>
            <w:pPr>
              <w:bidi/>
              <w:jc w:val="right"/>
            </w:pPr>
            <w:r/>
            <w:r>
              <w:t>“ארחות חסידיך” טועה בזהות שני הגדולים שר׳ יוסף־דוב השווה אליהם את ר׳ אהרן.</w:t>
            </w:r>
          </w:p>
        </w:tc>
      </w:tr>
      <w:tr>
        <w:tc>
          <w:tcPr>
            <w:tcW w:type="dxa" w:w="1440"/>
          </w:tcPr>
          <w:p>
            <w:pPr>
              <w:bidi/>
              <w:jc w:val="right"/>
            </w:pPr>
            <w:r/>
            <w:r>
              <w:t>2493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מספר על פירושו של חסידו של ר׳ ישראל סלנטר, ר׳ אהרן נביאזר [נוויאצקי], שאחת הדמויות</w:t>
            </w:r>
          </w:p>
        </w:tc>
        <w:tc>
          <w:tcPr>
            <w:tcW w:type="dxa" w:w="1440"/>
          </w:tcPr>
          <w:p>
            <w:pPr>
              <w:bidi/>
              <w:jc w:val="right"/>
            </w:pPr>
            <w:r/>
            <w:r>
              <w:t>שרשרת סמיכויות ('פירושו של חסידו של'), ו'פירושו' הוא תרגום מילולי של interpretation; קשה להבין מי פירש מה.</w:t>
            </w:r>
          </w:p>
        </w:tc>
        <w:tc>
          <w:tcPr>
            <w:tcW w:type="dxa" w:w="1440"/>
          </w:tcPr>
          <w:p>
            <w:pPr>
              <w:bidi/>
              <w:jc w:val="right"/>
            </w:pPr>
            <w:r/>
            <w:r>
              <w:t>ובו הוא מספר שר׳ אהרן נביאזר [נוויאצקי], חסידו של ר׳ ישראל סלנטר, פירש שאחת הדמויות המתועבות בספרו, “ר׳ גדיאל”, עוצבה על פי סלנטר – דבר שמאפו אינו מאשר.</w:t>
            </w:r>
          </w:p>
        </w:tc>
      </w:tr>
      <w:tr>
        <w:tc>
          <w:tcPr>
            <w:tcW w:type="dxa" w:w="1440"/>
          </w:tcPr>
          <w:p>
            <w:pPr>
              <w:bidi/>
              <w:jc w:val="right"/>
            </w:pPr>
            <w:r/>
            <w:r>
              <w:t>2500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אזכור לד״ר איינהורן נמצא במאמר של אברהם ליסין</w:t>
            </w:r>
          </w:p>
        </w:tc>
        <w:tc>
          <w:tcPr>
            <w:tcW w:type="dxa" w:w="1440"/>
          </w:tcPr>
          <w:p>
            <w:pPr>
              <w:bidi/>
              <w:jc w:val="right"/>
            </w:pPr>
            <w:r/>
            <w:r>
              <w:t>תרגמת: 'אזכור ל' (reference to) במקום 'אזכור של' או 'הזכרה'.</w:t>
            </w:r>
          </w:p>
        </w:tc>
        <w:tc>
          <w:tcPr>
            <w:tcW w:type="dxa" w:w="1440"/>
          </w:tcPr>
          <w:p>
            <w:pPr>
              <w:bidi/>
              <w:jc w:val="right"/>
            </w:pPr>
            <w:r/>
            <w:r>
              <w:t>אזכור של ד״ר איינהורן נמצא במאמרו של אברהם ליסין ב“מינסק עיר ואם” א:</w:t>
            </w:r>
          </w:p>
        </w:tc>
      </w:tr>
      <w:tr>
        <w:tc>
          <w:tcPr>
            <w:tcW w:type="dxa" w:w="1440"/>
          </w:tcPr>
          <w:p>
            <w:pPr>
              <w:bidi/>
              <w:jc w:val="right"/>
            </w:pPr>
            <w:r/>
            <w:r>
              <w:t>2509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מלחמת קרים, בשנים 1853–1856, שבה לחמו צרפת ובריטניה לצד טורקיה, ואוסטרו־הונגריה צידדה ברוסיה*</w:t>
            </w:r>
          </w:p>
        </w:tc>
        <w:tc>
          <w:tcPr>
            <w:tcW w:type="dxa" w:w="1440"/>
          </w:tcPr>
          <w:p>
            <w:pPr>
              <w:bidi/>
              <w:jc w:val="right"/>
            </w:pPr>
            <w:r/>
            <w:r>
              <w:t>משפט כבד: הערה היסטורית ארוכה בתוך ציטוט שנקטע במקפים, בתוך משפט שכבר ארוך. קשה לעקוב אחר הציטוט.</w:t>
            </w:r>
          </w:p>
        </w:tc>
        <w:tc>
          <w:tcPr>
            <w:tcW w:type="dxa" w:w="1440"/>
          </w:tcPr>
          <w:p>
            <w:pPr>
              <w:bidi/>
              <w:jc w:val="right"/>
            </w:pPr>
            <w:r/>
            <w:r>
              <w:t>להעביר את ההסבר ההיסטורי למשפט נפרד אחרי הציטוט או להערת שוליים, ולהשאיר את הציטוט רציף.</w:t>
            </w:r>
          </w:p>
        </w:tc>
      </w:tr>
      <w:tr>
        <w:tc>
          <w:tcPr>
            <w:tcW w:type="dxa" w:w="1440"/>
          </w:tcPr>
          <w:p>
            <w:pPr>
              <w:bidi/>
              <w:jc w:val="right"/>
            </w:pPr>
            <w:r/>
            <w:r>
              <w:t>2514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די היה בכך כדי שיספיק לסיים את לימודי הרפואה</w:t>
            </w:r>
          </w:p>
        </w:tc>
        <w:tc>
          <w:tcPr>
            <w:tcW w:type="dxa" w:w="1440"/>
          </w:tcPr>
          <w:p>
            <w:pPr>
              <w:bidi/>
              <w:jc w:val="right"/>
            </w:pPr>
            <w:r/>
            <w:r>
              <w:t>ניסוח מסורבל וכפול ('די היה בכך כדי שיספיק'), נשמע כתרגום של 'that was enough for him to have time to'.</w:t>
            </w:r>
          </w:p>
        </w:tc>
        <w:tc>
          <w:tcPr>
            <w:tcW w:type="dxa" w:w="1440"/>
          </w:tcPr>
          <w:p>
            <w:pPr>
              <w:bidi/>
              <w:jc w:val="right"/>
            </w:pPr>
            <w:r/>
            <w:r>
              <w:t>זמן זה הספיק לו כדי לסיים את לימודי הרפואה ולהגיע לדרגה צבאית שאפשרה לו לשמש במקצועו במלחמת קרים.</w:t>
            </w:r>
          </w:p>
        </w:tc>
      </w:tr>
      <w:tr>
        <w:tc>
          <w:tcPr>
            <w:tcW w:type="dxa" w:w="1440"/>
          </w:tcPr>
          <w:p>
            <w:pPr>
              <w:bidi/>
              <w:jc w:val="right"/>
            </w:pPr>
            <w:r/>
            <w:r>
              <w:t>2515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המידע המטעה שמסר איינהורן המסוגר לא רק הסתיר את העובדה שהוא, ולא “אח”, המיר את דתו</w:t>
            </w:r>
          </w:p>
        </w:tc>
        <w:tc>
          <w:tcPr>
            <w:tcW w:type="dxa" w:w="1440"/>
          </w:tcPr>
          <w:p>
            <w:pPr>
              <w:bidi/>
              <w:jc w:val="right"/>
            </w:pPr>
            <w:r/>
            <w:r>
              <w:t>משפט כבד: 'לא רק ... אלא גם' עם שלוש סיפות מקוננות ושרשרת 'העובדה ש', קשה לקרוא בנשימה אחת.</w:t>
            </w:r>
          </w:p>
        </w:tc>
        <w:tc>
          <w:tcPr>
            <w:tcW w:type="dxa" w:w="1440"/>
          </w:tcPr>
          <w:p>
            <w:pPr>
              <w:bidi/>
              <w:jc w:val="right"/>
            </w:pPr>
            <w:r/>
            <w:r>
              <w:t>איינהורן המסוגר מסר מידע מטעה: הוא הסתיר שהוא עצמו, ולא “אח”, המיר את דתו, וגם שלמד אצל ר׳ ישראל; וכך נותר מחבר המאמר ב“פנקס נאווארעדאק” מבולבל בשאלה מאיזו עיירה בא.</w:t>
            </w:r>
          </w:p>
        </w:tc>
      </w:tr>
      <w:tr>
        <w:tc>
          <w:tcPr>
            <w:tcW w:type="dxa" w:w="1440"/>
          </w:tcPr>
          <w:p>
            <w:pPr>
              <w:bidi/>
              <w:jc w:val="right"/>
            </w:pPr>
            <w:r/>
            <w:r>
              <w:t>2527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ברוח הספר זוכה לשבח גם ר׳ משה־מרדכי</w:t>
            </w:r>
          </w:p>
        </w:tc>
        <w:tc>
          <w:tcPr>
            <w:tcW w:type="dxa" w:w="1440"/>
          </w:tcPr>
          <w:p>
            <w:pPr>
              <w:bidi/>
              <w:jc w:val="right"/>
            </w:pPr>
            <w:r/>
            <w:r>
              <w:t>'ברוח הספר' הוא תרגום מילולי ('in the spirit of the book'); המבנה הסביל מטשטש מי משבח</w:t>
            </w:r>
          </w:p>
        </w:tc>
        <w:tc>
          <w:tcPr>
            <w:tcW w:type="dxa" w:w="1440"/>
          </w:tcPr>
          <w:p>
            <w:pPr>
              <w:bidi/>
              <w:jc w:val="right"/>
            </w:pPr>
            <w:r/>
            <w:r>
              <w:t>בהתאם לגישת הספר, גם ר׳ משה־מרדכי זוכה לשבח</w:t>
            </w:r>
          </w:p>
        </w:tc>
      </w:tr>
      <w:tr>
        <w:tc>
          <w:tcPr>
            <w:tcW w:type="dxa" w:w="1440"/>
          </w:tcPr>
          <w:p>
            <w:pPr>
              <w:bidi/>
              <w:jc w:val="right"/>
            </w:pPr>
            <w:r/>
            <w:r>
              <w:t>2531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סיפר ר׳ חיים סרנא בשם אביו ר׳ חצקל שהומלץ לסלק את שני ראשי המרד</w:t>
            </w:r>
          </w:p>
        </w:tc>
        <w:tc>
          <w:tcPr>
            <w:tcW w:type="dxa" w:w="1440"/>
          </w:tcPr>
          <w:p>
            <w:pPr>
              <w:bidi/>
              <w:jc w:val="right"/>
            </w:pPr>
            <w:r/>
            <w:r>
              <w:t>סביל לא ברור ('שהומלץ') ומשפט ארוך עם שרשרת שעבוד; לא ברור למי הומלץ</w:t>
            </w:r>
          </w:p>
        </w:tc>
        <w:tc>
          <w:tcPr>
            <w:tcW w:type="dxa" w:w="1440"/>
          </w:tcPr>
          <w:p>
            <w:pPr>
              <w:bidi/>
              <w:jc w:val="right"/>
            </w:pPr>
            <w:r/>
            <w:r>
              <w:t>ר׳ חיים סרנא סיפר בשם אביו, ר׳ חצקל, שיעצו לסבא לסלק את שני ראשי המרד</w:t>
            </w:r>
          </w:p>
        </w:tc>
      </w:tr>
      <w:tr>
        <w:tc>
          <w:tcPr>
            <w:tcW w:type="dxa" w:w="1440"/>
          </w:tcPr>
          <w:p>
            <w:pPr>
              <w:bidi/>
              <w:jc w:val="right"/>
            </w:pPr>
            <w:r/>
            <w:r>
              <w:t>2534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כדי לקדם את דרכו במוסר לא נותרה לסבא מסלבודקה ברירה אלא להמעיט בערכם של תלמידים אלה</w:t>
            </w:r>
          </w:p>
        </w:tc>
        <w:tc>
          <w:tcPr>
            <w:tcW w:type="dxa" w:w="1440"/>
          </w:tcPr>
          <w:p>
            <w:pPr>
              <w:bidi/>
              <w:jc w:val="right"/>
            </w:pPr>
            <w:r/>
            <w:r>
              <w:t>פסוקית תכלית שנושאה אינו הנושא הדקדוקי (תלויה באוויר); 'לקדם את דרכו' לא ברור</w:t>
            </w:r>
          </w:p>
        </w:tc>
        <w:tc>
          <w:tcPr>
            <w:tcW w:type="dxa" w:w="1440"/>
          </w:tcPr>
          <w:p>
            <w:pPr>
              <w:bidi/>
              <w:jc w:val="right"/>
            </w:pPr>
            <w:r/>
            <w:r>
              <w:t>כדי לקדם את דרך המוסר, לא הייתה לסבא מסלבודקה ברירה אלא להמעיט בערכם של תלמידים אלה</w:t>
            </w:r>
          </w:p>
        </w:tc>
      </w:tr>
      <w:tr>
        <w:tc>
          <w:tcPr>
            <w:tcW w:type="dxa" w:w="1440"/>
          </w:tcPr>
          <w:p>
            <w:pPr>
              <w:bidi/>
              <w:jc w:val="right"/>
            </w:pPr>
            <w:r/>
            <w:r>
              <w:t>2536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אין זה רחוק לייחס את השינוי בהשקפת הרב יוסלביץ</w:t>
            </w:r>
          </w:p>
        </w:tc>
        <w:tc>
          <w:tcPr>
            <w:tcW w:type="dxa" w:w="1440"/>
          </w:tcPr>
          <w:p>
            <w:pPr>
              <w:bidi/>
              <w:jc w:val="right"/>
            </w:pPr>
            <w:r/>
            <w:r>
              <w:t>תרגום מילולי של 'it is not far-fetched'; בעברית 'רחוק' לבדו אינו משמש כך</w:t>
            </w:r>
          </w:p>
        </w:tc>
        <w:tc>
          <w:tcPr>
            <w:tcW w:type="dxa" w:w="1440"/>
          </w:tcPr>
          <w:p>
            <w:pPr>
              <w:bidi/>
              <w:jc w:val="right"/>
            </w:pPr>
            <w:r/>
            <w:r>
              <w:t>אין זה מופרך לייחס את השינוי בהשקפת הרב יוסלביץ</w:t>
            </w:r>
          </w:p>
        </w:tc>
      </w:tr>
      <w:tr>
        <w:tc>
          <w:tcPr>
            <w:tcW w:type="dxa" w:w="1440"/>
          </w:tcPr>
          <w:p>
            <w:pPr>
              <w:bidi/>
              <w:jc w:val="right"/>
            </w:pPr>
            <w:r/>
            <w:r>
              <w:t>2538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על תפיסתו החודרת של הסבא את כוחותיו של תלמיד</w:t>
            </w:r>
          </w:p>
        </w:tc>
        <w:tc>
          <w:tcPr>
            <w:tcW w:type="dxa" w:w="1440"/>
          </w:tcPr>
          <w:p>
            <w:pPr>
              <w:bidi/>
              <w:jc w:val="right"/>
            </w:pPr>
            <w:r/>
            <w:r>
              <w:t>תרגומית ('penetrating perception of a student's powers'); 'תפיסה חודרת את' אינה עברית טבעית ו'כוחותיו' במשמעות כישרונות מטעה</w:t>
            </w:r>
          </w:p>
        </w:tc>
        <w:tc>
          <w:tcPr>
            <w:tcW w:type="dxa" w:w="1440"/>
          </w:tcPr>
          <w:p>
            <w:pPr>
              <w:bidi/>
              <w:jc w:val="right"/>
            </w:pPr>
            <w:r/>
            <w:r>
              <w:t>על יכולתו של הסבא לחדור לכישרונותיו של תלמיד סיפר ר׳ חיים סרנא ש...</w:t>
            </w:r>
          </w:p>
        </w:tc>
      </w:tr>
      <w:tr>
        <w:tc>
          <w:tcPr>
            <w:tcW w:type="dxa" w:w="1440"/>
          </w:tcPr>
          <w:p>
            <w:pPr>
              <w:bidi/>
              <w:jc w:val="right"/>
            </w:pPr>
            <w:r/>
            <w:r>
              <w:t>2543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לדברי ר׳ שמעון־ראובן דבורץ, בנו של מחבר</w:t>
            </w:r>
          </w:p>
        </w:tc>
        <w:tc>
          <w:tcPr>
            <w:tcW w:type="dxa" w:w="1440"/>
          </w:tcPr>
          <w:p>
            <w:pPr>
              <w:bidi/>
              <w:jc w:val="right"/>
            </w:pPr>
            <w:r/>
            <w:r>
              <w:t>משפט כבד: שרשרת סמיכויות ותוארים ('בנו של מחבר ... ר׳ ישראל־זיסל דבורץ'), שני מקורות במשפט אחד, וחזרה על 'הגאון רבי משה מרדכי אפשטיין' בפסקה סמוכה</w:t>
            </w:r>
          </w:p>
        </w:tc>
        <w:tc>
          <w:tcPr>
            <w:tcW w:type="dxa" w:w="1440"/>
          </w:tcPr>
          <w:p>
            <w:pPr>
              <w:bidi/>
              <w:jc w:val="right"/>
            </w:pPr>
            <w:r/>
            <w:r>
              <w:t>לדברי בנו, ר׳ שמעון־ראובן דבורץ, ולפי מאמר ההספד ב״תבונה״ שכתב ר׳ ישראל־זיסל על אחיו ר׳ יצחק־אייזיק, נולד ר׳ ישראל־זיסל בתרמ״ו והגיע לישיבה זמן קצר אחרי שמלאו לו ארבע־עשרה</w:t>
            </w:r>
          </w:p>
        </w:tc>
      </w:tr>
      <w:tr>
        <w:tc>
          <w:tcPr>
            <w:tcW w:type="dxa" w:w="1440"/>
          </w:tcPr>
          <w:p>
            <w:pPr>
              <w:bidi/>
              <w:jc w:val="right"/>
            </w:pPr>
            <w:r/>
            <w:r>
              <w:t>2550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עיר שיהודים עברו אליה רק זמן קצר קודם לכן, מפני שלפני כן הייתה מחוץ לתחום המושב</w:t>
            </w:r>
          </w:p>
        </w:tc>
        <w:tc>
          <w:tcPr>
            <w:tcW w:type="dxa" w:w="1440"/>
          </w:tcPr>
          <w:p>
            <w:pPr>
              <w:bidi/>
              <w:jc w:val="right"/>
            </w:pPr>
            <w:r/>
            <w:r>
              <w:t>חזרה מגושמת 'קודם לכן ... לפני כן' ומשפט כבד; 'עברו אליה' מטעה</w:t>
            </w:r>
          </w:p>
        </w:tc>
        <w:tc>
          <w:tcPr>
            <w:tcW w:type="dxa" w:w="1440"/>
          </w:tcPr>
          <w:p>
            <w:pPr>
              <w:bidi/>
              <w:jc w:val="right"/>
            </w:pPr>
            <w:r/>
            <w:r>
              <w:t>עיר שיהודים החלו להתיישב בה רק זמן קצר קודם, שכן עד אז הייתה מחוץ לתחום המושב</w:t>
            </w:r>
          </w:p>
        </w:tc>
      </w:tr>
      <w:tr>
        <w:tc>
          <w:tcPr>
            <w:tcW w:type="dxa" w:w="1440"/>
          </w:tcPr>
          <w:p>
            <w:pPr>
              <w:bidi/>
              <w:jc w:val="right"/>
            </w:pPr>
            <w:r/>
            <w:r>
              <w:t>2559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כץ מסביר את השינוי בכך שלאחר כישלון המרד הסוציאליסטי שוב לא עמדו לפני התלמידים מטרות אידאולוגיות נעלות</w:t>
            </w:r>
          </w:p>
        </w:tc>
        <w:tc>
          <w:tcPr>
            <w:tcW w:type="dxa" w:w="1440"/>
          </w:tcPr>
          <w:p>
            <w:pPr>
              <w:bidi/>
              <w:jc w:val="right"/>
            </w:pPr>
            <w:r/>
            <w:r>
              <w:t>משפט ארוך מאוד עם הטיות, מקפים ומשפטי השוואה מקוננים ('כמו לפני... אלא הם נמשכו'); קשה לקריאה בנשימה אחת</w:t>
            </w:r>
          </w:p>
        </w:tc>
        <w:tc>
          <w:tcPr>
            <w:tcW w:type="dxa" w:w="1440"/>
          </w:tcPr>
          <w:p>
            <w:pPr>
              <w:bidi/>
              <w:jc w:val="right"/>
            </w:pPr>
            <w:r/>
            <w:r>
              <w:t>לדברי כץ, אחרי כישלון המרד הסוציאליסטי כבר לא עמדו לפני התלמידים מטרות אידאולוגיות נעלות, מוטעות ככל שהיו, כמו לפני הדורות הקודמים; הם נמשכו רק לנוחות גופנית ולמותרות של החברה המודרנית (לפצל את המשפט לשניים)</w:t>
            </w:r>
          </w:p>
        </w:tc>
      </w:tr>
      <w:tr>
        <w:tc>
          <w:tcPr>
            <w:tcW w:type="dxa" w:w="1440"/>
          </w:tcPr>
          <w:p>
            <w:pPr>
              <w:bidi/>
              <w:jc w:val="right"/>
            </w:pPr>
            <w:r/>
            <w:r>
              <w:t>2565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מאחר שהסבא מסלבודקה ראה באור שלילי כל כך את תפיסת התורה הרווחת</w:t>
            </w:r>
          </w:p>
        </w:tc>
        <w:tc>
          <w:tcPr>
            <w:tcW w:type="dxa" w:w="1440"/>
          </w:tcPr>
          <w:p>
            <w:pPr>
              <w:bidi/>
              <w:jc w:val="right"/>
            </w:pPr>
            <w:r/>
            <w:r>
              <w:t>'ראה באור שלילי' הוא תרגום מילולי של 'viewed in a negative light'; חזרה על 'כל כך' פעמיים ומשפט שני כבד עם 'לא הרפה מדאגתו'</w:t>
            </w:r>
          </w:p>
        </w:tc>
        <w:tc>
          <w:tcPr>
            <w:tcW w:type="dxa" w:w="1440"/>
          </w:tcPr>
          <w:p>
            <w:pPr>
              <w:bidi/>
              <w:jc w:val="right"/>
            </w:pPr>
            <w:r/>
            <w:r>
              <w:t>מאחר שהסבא מסלבודקה התייחס בחומרה רבה כל כך לתפיסת התורה הרווחת, שאינה מושתתת על מוסר, אין פלא שנאבק בעוז למען עליונות גישת המוסר</w:t>
            </w:r>
          </w:p>
        </w:tc>
      </w:tr>
      <w:tr>
        <w:tc>
          <w:tcPr>
            <w:tcW w:type="dxa" w:w="1440"/>
          </w:tcPr>
          <w:p>
            <w:pPr>
              <w:bidi/>
              <w:jc w:val="right"/>
            </w:pPr>
            <w:r/>
            <w:r>
              <w:t>2576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התפתחות נוספת נגד המוסר אירעה בראדין בסביבות תר״ע</w:t>
            </w:r>
          </w:p>
        </w:tc>
        <w:tc>
          <w:tcPr>
            <w:tcW w:type="dxa" w:w="1440"/>
          </w:tcPr>
          <w:p>
            <w:pPr>
              <w:bidi/>
              <w:jc w:val="right"/>
            </w:pPr>
            <w:r/>
            <w:r>
              <w:t>'התפתחות נגד המוסר' מילולי ('a development against Mussar'); 'אירעה' לא מתאים להתפתחות</w:t>
            </w:r>
          </w:p>
        </w:tc>
        <w:tc>
          <w:tcPr>
            <w:tcW w:type="dxa" w:w="1440"/>
          </w:tcPr>
          <w:p>
            <w:pPr>
              <w:bidi/>
              <w:jc w:val="right"/>
            </w:pPr>
            <w:r/>
            <w:r>
              <w:t>עוד התנגדות למוסר התעוררה בראדין בסביבות תר״ע</w:t>
            </w:r>
          </w:p>
        </w:tc>
      </w:tr>
      <w:tr>
        <w:tc>
          <w:tcPr>
            <w:tcW w:type="dxa" w:w="1440"/>
          </w:tcPr>
          <w:p>
            <w:pPr>
              <w:bidi/>
              <w:jc w:val="right"/>
            </w:pPr>
            <w:r/>
            <w:r>
              <w:t>2581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היו הישיבות עצמאיות דיין ליצור אמות מידה הלכתיות משלהן</w:t>
            </w:r>
          </w:p>
        </w:tc>
        <w:tc>
          <w:tcPr>
            <w:tcW w:type="dxa" w:w="1440"/>
          </w:tcPr>
          <w:p>
            <w:pPr>
              <w:bidi/>
              <w:jc w:val="right"/>
            </w:pPr>
            <w:r/>
            <w:r>
              <w:t>'עצמאיות דיין ליצור' תרגום מילולי של 'independent enough to create'; גם כל הערת השוליים 2433 היא משפט ארוך ומקונן מאוד שקשה לעקוב אחריו</w:t>
            </w:r>
          </w:p>
        </w:tc>
        <w:tc>
          <w:tcPr>
            <w:tcW w:type="dxa" w:w="1440"/>
          </w:tcPr>
          <w:p>
            <w:pPr>
              <w:bidi/>
              <w:jc w:val="right"/>
            </w:pPr>
            <w:r/>
            <w:r>
              <w:t>היו הישיבות עצמאיות במידה שאפשרה להן לקבוע לעצמן אמות מידה הלכתיות (ולפצל את ההערה ל־3 משפטים קצרים)</w:t>
            </w:r>
          </w:p>
        </w:tc>
      </w:tr>
      <w:tr>
        <w:tc>
          <w:tcPr>
            <w:tcW w:type="dxa" w:w="1440"/>
          </w:tcPr>
          <w:p>
            <w:pPr>
              <w:bidi/>
              <w:jc w:val="right"/>
            </w:pPr>
            <w:r/>
            <w:r>
              <w:t>2583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אבי אמר לו שמאחר שהיום הראשון של ראש השנה חל באותה שנה בשבת</w:t>
            </w:r>
          </w:p>
        </w:tc>
        <w:tc>
          <w:tcPr>
            <w:tcW w:type="dxa" w:w="1440"/>
          </w:tcPr>
          <w:p>
            <w:pPr>
              <w:bidi/>
              <w:jc w:val="right"/>
            </w:pPr>
            <w:r/>
            <w:r>
              <w:t>משפט כבד: שני משפטי סיבה מקוננים בתוך 'אמר לו ש...' ואחריהם נקודה־פסיק וחלוקה נוספת</w:t>
            </w:r>
          </w:p>
        </w:tc>
        <w:tc>
          <w:tcPr>
            <w:tcW w:type="dxa" w:w="1440"/>
          </w:tcPr>
          <w:p>
            <w:pPr>
              <w:bidi/>
              <w:jc w:val="right"/>
            </w:pPr>
            <w:r/>
            <w:r>
              <w:t>אבי אמר לו שבאותה שנה חל היום הראשון של ראש השנה בשבת ואין תוקעים בו בשופר, ולכן אין בעיה לעשות קידוש לפני מוסף; וביום השני, שתקיעת השופר בו מדרבנן בלבד, יש פחות מקום להתנגד</w:t>
            </w:r>
          </w:p>
        </w:tc>
      </w:tr>
      <w:tr>
        <w:tc>
          <w:tcPr>
            <w:tcW w:type="dxa" w:w="1440"/>
          </w:tcPr>
          <w:p>
            <w:pPr>
              <w:bidi/>
              <w:jc w:val="right"/>
            </w:pPr>
            <w:r/>
            <w:r>
              <w:t>2584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ניכרים בשיחת הסבא מיום י״ג באלול תרע״ג, כפי שמביא אותה המחבר</w:t>
            </w:r>
          </w:p>
        </w:tc>
        <w:tc>
          <w:tcPr>
            <w:tcW w:type="dxa" w:w="1440"/>
          </w:tcPr>
          <w:p>
            <w:pPr>
              <w:bidi/>
              <w:jc w:val="right"/>
            </w:pPr>
            <w:r/>
            <w:r>
              <w:t>משפט כבד עם פסוקית מוסגרת ארוכה בין נושא למשפט והחזרה 'המתמשך/המתמשכת' פעמיים במשפטים סמוכים</w:t>
            </w:r>
          </w:p>
        </w:tc>
        <w:tc>
          <w:tcPr>
            <w:tcW w:type="dxa" w:w="1440"/>
          </w:tcPr>
          <w:p>
            <w:pPr>
              <w:bidi/>
              <w:jc w:val="right"/>
            </w:pPr>
            <w:r/>
            <w:r>
              <w:t>בשיחת הסבא מיום י״ג באלול תרע״ג, כפי שהביא אותה הרב קפלן, ניכרים הדים למאבקו הממושך של ר׳ נתן־צבי למען המוסר</w:t>
            </w:r>
          </w:p>
        </w:tc>
      </w:tr>
      <w:tr>
        <w:tc>
          <w:tcPr>
            <w:tcW w:type="dxa" w:w="1440"/>
          </w:tcPr>
          <w:p>
            <w:pPr>
              <w:bidi/>
              <w:jc w:val="right"/>
            </w:pPr>
            <w:r/>
            <w:r>
              <w:t>2597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מסר כיצד בואם למיר של עשרה תלמידי סלבודקה בתרס״ה</w:t>
            </w:r>
          </w:p>
        </w:tc>
        <w:tc>
          <w:tcPr>
            <w:tcW w:type="dxa" w:w="1440"/>
          </w:tcPr>
          <w:p>
            <w:pPr>
              <w:bidi/>
              <w:jc w:val="right"/>
            </w:pPr>
            <w:r/>
            <w:r>
              <w:t>סדר מילים אנגלי ('the arrival to Mir of ten students'), 'מסר כיצד' מילולי, ו'הבאים' בסוף מיותר</w:t>
            </w:r>
          </w:p>
        </w:tc>
        <w:tc>
          <w:tcPr>
            <w:tcW w:type="dxa" w:w="1440"/>
          </w:tcPr>
          <w:p>
            <w:pPr>
              <w:bidi/>
              <w:jc w:val="right"/>
            </w:pPr>
            <w:r/>
            <w:r>
              <w:t>ר׳ משה קרלינסקי סיפר שהגעתם של עשרה תלמידי סלבודקה למיר בתרס״ה, ובהם ר׳ אייזיק שר ור׳ יחיאל־יעקב ויינברג, שיפרה במידה ניכרת את יחס בני העיר לבחורי הישיבות, בזכות לבושם והופעתם</w:t>
            </w:r>
          </w:p>
        </w:tc>
      </w:tr>
      <w:tr>
        <w:tc>
          <w:tcPr>
            <w:tcW w:type="dxa" w:w="1440"/>
          </w:tcPr>
          <w:p>
            <w:pPr>
              <w:bidi/>
              <w:jc w:val="right"/>
            </w:pPr>
            <w:r/>
            <w:r>
              <w:t>2598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סיפר ר׳ מאיר ליברמן את הידיעה המדהימה שנדרשו לשכור קצבים תקיפים</w:t>
            </w:r>
          </w:p>
        </w:tc>
        <w:tc>
          <w:tcPr>
            <w:tcW w:type="dxa" w:w="1440"/>
          </w:tcPr>
          <w:p>
            <w:pPr>
              <w:bidi/>
              <w:jc w:val="right"/>
            </w:pPr>
            <w:r/>
            <w:r>
              <w:t>תרגומית: 'סיפר את הידיעה המדהימה', 'לבקר אצל הגבאים', 'הממונים הרשמיים'; המשפט כבד ומקונן</w:t>
            </w:r>
          </w:p>
        </w:tc>
        <w:tc>
          <w:tcPr>
            <w:tcW w:type="dxa" w:w="1440"/>
          </w:tcPr>
          <w:p>
            <w:pPr>
              <w:bidi/>
              <w:jc w:val="right"/>
            </w:pPr>
            <w:r/>
            <w:r>
              <w:t>ר׳ מאיר ליברמן סיפר, להפתעתי, שנאלצו לשכור קצבים חזקים שילכו אל הגבאים וינחילו להם בכוח את הצורך לוותר על שליטתם בישיבה</w:t>
            </w:r>
          </w:p>
        </w:tc>
      </w:tr>
      <w:tr>
        <w:tc>
          <w:tcPr>
            <w:tcW w:type="dxa" w:w="1440"/>
          </w:tcPr>
          <w:p>
            <w:pPr>
              <w:bidi/>
              <w:jc w:val="right"/>
            </w:pPr>
            <w:r/>
            <w:r>
              <w:t>2065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אחת השאלות החשובות שלפי המסופר שלח הסבא לר׳ מאיר־שמחה</w:t>
            </w:r>
          </w:p>
        </w:tc>
        <w:tc>
          <w:tcPr>
            <w:tcW w:type="dxa" w:w="1440"/>
          </w:tcPr>
          <w:p>
            <w:pPr>
              <w:bidi/>
              <w:jc w:val="right"/>
            </w:pPr>
            <w:r/>
            <w:r>
              <w:t>סדר מילים כבד ומשפט מקונן ('שלפי המסופר' באמצע הצירוף) – נשמע כתרגום</w:t>
            </w:r>
          </w:p>
        </w:tc>
        <w:tc>
          <w:tcPr>
            <w:tcW w:type="dxa" w:w="1440"/>
          </w:tcPr>
          <w:p>
            <w:pPr>
              <w:bidi/>
              <w:jc w:val="right"/>
            </w:pPr>
            <w:r/>
            <w:r>
              <w:t>לפי המסופר, אחת השאלות החשובות שהסבא שלח לר׳ מאיר־שמחה, שנים אחדות לאחר פטירת ר׳ חיים בקיץ תרע״ח, נגעה להעברת ישיבת סלבודקה לחברון שבארץ ישראל.</w:t>
            </w:r>
          </w:p>
        </w:tc>
      </w:tr>
      <w:tr>
        <w:tc>
          <w:tcPr>
            <w:tcW w:type="dxa" w:w="1440"/>
          </w:tcPr>
          <w:p>
            <w:pPr>
              <w:bidi/>
              <w:jc w:val="right"/>
            </w:pPr>
            <w:r/>
            <w:r>
              <w:t>2070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לא זכר מה מקור ידיעה זו</w:t>
            </w:r>
          </w:p>
        </w:tc>
        <w:tc>
          <w:tcPr>
            <w:tcW w:type="dxa" w:w="1440"/>
          </w:tcPr>
          <w:p>
            <w:pPr>
              <w:bidi/>
              <w:jc w:val="right"/>
            </w:pPr>
            <w:r/>
            <w:r>
              <w:t>ניסוח לא תקני (חסר סמיכות/יידוע) – תרגום של what the source was</w:t>
            </w:r>
          </w:p>
        </w:tc>
        <w:tc>
          <w:tcPr>
            <w:tcW w:type="dxa" w:w="1440"/>
          </w:tcPr>
          <w:p>
            <w:pPr>
              <w:bidi/>
              <w:jc w:val="right"/>
            </w:pPr>
            <w:r/>
            <w:r>
              <w:t>לא זכר מהו מקורה של ידיעה זו</w:t>
            </w:r>
          </w:p>
        </w:tc>
      </w:tr>
      <w:tr>
        <w:tc>
          <w:tcPr>
            <w:tcW w:type="dxa" w:w="1440"/>
          </w:tcPr>
          <w:p>
            <w:pPr>
              <w:bidi/>
              <w:jc w:val="right"/>
            </w:pPr>
            <w:r/>
            <w:r>
              <w:t>2071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ובעקבות זאת התקדם הרב פרוסקין בתורה התקדמות גדולה</w:t>
            </w:r>
          </w:p>
        </w:tc>
        <w:tc>
          <w:tcPr>
            <w:tcW w:type="dxa" w:w="1440"/>
          </w:tcPr>
          <w:p>
            <w:pPr>
              <w:bidi/>
              <w:jc w:val="right"/>
            </w:pPr>
            <w:r/>
            <w:r>
              <w:t>כפל לשון ('התקדם... התקדמות גדולה'); וכן 'שסיפר ר׳ נפתלי חינסקי ואישר תלמידו של ר׳ איסר־זלמן' עמום</w:t>
            </w:r>
          </w:p>
        </w:tc>
        <w:tc>
          <w:tcPr>
            <w:tcW w:type="dxa" w:w="1440"/>
          </w:tcPr>
          <w:p>
            <w:pPr>
              <w:bidi/>
              <w:jc w:val="right"/>
            </w:pPr>
            <w:r/>
            <w:r>
              <w:t>ובעקבות זאת התקדם הרב פרוסקין מאוד בלימודו. ... שסיפר ר׳ נפתלי חינסקי, ושאישר אותו ר׳ יצחק זלזניק, תלמידו של ר׳ איסר־זלמן.</w:t>
            </w:r>
          </w:p>
        </w:tc>
      </w:tr>
      <w:tr>
        <w:tc>
          <w:tcPr>
            <w:tcW w:type="dxa" w:w="1440"/>
          </w:tcPr>
          <w:p>
            <w:pPr>
              <w:bidi/>
              <w:jc w:val="right"/>
            </w:pPr>
            <w:r/>
            <w:r>
              <w:t>2081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ביקש להעמיד את ר׳ איצל׳ה במקומו שלו כראש ישיבת טלז</w:t>
            </w:r>
          </w:p>
        </w:tc>
        <w:tc>
          <w:tcPr>
            <w:tcW w:type="dxa" w:w="1440"/>
          </w:tcPr>
          <w:p>
            <w:pPr>
              <w:bidi/>
              <w:jc w:val="right"/>
            </w:pPr>
            <w:r/>
            <w:r>
              <w:t>'במקומו שלו' – כינוי שייכות מיותר בהשפעת האנגלית (in his own place)</w:t>
            </w:r>
          </w:p>
        </w:tc>
        <w:tc>
          <w:tcPr>
            <w:tcW w:type="dxa" w:w="1440"/>
          </w:tcPr>
          <w:p>
            <w:pPr>
              <w:bidi/>
              <w:jc w:val="right"/>
            </w:pPr>
            <w:r/>
            <w:r>
              <w:t>ביקש להעמיד את ר׳ איצל׳ה במקומו כראש ישיבת טלז</w:t>
            </w:r>
          </w:p>
        </w:tc>
      </w:tr>
      <w:tr>
        <w:tc>
          <w:tcPr>
            <w:tcW w:type="dxa" w:w="1440"/>
          </w:tcPr>
          <w:p>
            <w:pPr>
              <w:bidi/>
              <w:jc w:val="right"/>
            </w:pPr>
            <w:r/>
            <w:r>
              <w:t>2082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 לייזר היה מוכן להתפטר גם מרבנות טלז לטובת ר׳ חיים מפני שהחשיב אותו לראש ישיבה מצוין כל כך, שהיה כדאי לעיר לוותר על רב ראוי כדי לרכוש אותו לישיבתה.</w:t>
            </w:r>
          </w:p>
        </w:tc>
        <w:tc>
          <w:tcPr>
            <w:tcW w:type="dxa" w:w="1440"/>
          </w:tcPr>
          <w:p>
            <w:pPr>
              <w:bidi/>
              <w:jc w:val="right"/>
            </w:pPr>
            <w:r/>
            <w:r>
              <w:t>משפט ארוך ומקונן (מפני ש... כל כך, ש... כדי...)</w:t>
            </w:r>
          </w:p>
        </w:tc>
        <w:tc>
          <w:tcPr>
            <w:tcW w:type="dxa" w:w="1440"/>
          </w:tcPr>
          <w:p>
            <w:pPr>
              <w:bidi/>
              <w:jc w:val="right"/>
            </w:pPr>
            <w:r/>
            <w:r>
              <w:t>ר׳ לייזר היה מוכן להתפטר גם מרבנות טלז לטובת ר׳ חיים, מפני שראה בו ראש ישיבה מצוין עד כדי כך שכדאי היה לעיר לוותר על רב ראוי כדי לצרף אותו לישיבתה.</w:t>
            </w:r>
          </w:p>
        </w:tc>
      </w:tr>
      <w:tr>
        <w:tc>
          <w:tcPr>
            <w:tcW w:type="dxa" w:w="1440"/>
          </w:tcPr>
          <w:p>
            <w:pPr>
              <w:bidi/>
              <w:jc w:val="right"/>
            </w:pPr>
            <w:r/>
            <w:r>
              <w:t>2092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כל שהיה עליו לעשות הוא להביא את ר׳ חיים לבחון</w:t>
            </w:r>
          </w:p>
        </w:tc>
        <w:tc>
          <w:tcPr>
            <w:tcW w:type="dxa" w:w="1440"/>
          </w:tcPr>
          <w:p>
            <w:pPr>
              <w:bidi/>
              <w:jc w:val="right"/>
            </w:pPr>
            <w:r/>
            <w:r>
              <w:t>'כל שהיה עליו לעשות הוא' – מבנה אנגלי (all he had to do was); בעברית דרוש 'היה'</w:t>
            </w:r>
          </w:p>
        </w:tc>
        <w:tc>
          <w:tcPr>
            <w:tcW w:type="dxa" w:w="1440"/>
          </w:tcPr>
          <w:p>
            <w:pPr>
              <w:bidi/>
              <w:jc w:val="right"/>
            </w:pPr>
            <w:r/>
            <w:r>
              <w:t>כל שהיה עליו לעשות היה להביא את ר׳ חיים לבחון את סברתו מחדש</w:t>
            </w:r>
          </w:p>
        </w:tc>
      </w:tr>
      <w:tr>
        <w:tc>
          <w:tcPr>
            <w:tcW w:type="dxa" w:w="1440"/>
          </w:tcPr>
          <w:p>
            <w:pPr>
              <w:bidi/>
              <w:jc w:val="right"/>
            </w:pPr>
            <w:r/>
            <w:r>
              <w:t>2095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ולא שמענו מעולם שאב יהיה סנדק בברית בנו</w:t>
            </w:r>
          </w:p>
        </w:tc>
        <w:tc>
          <w:tcPr>
            <w:tcW w:type="dxa" w:w="1440"/>
          </w:tcPr>
          <w:p>
            <w:pPr>
              <w:bidi/>
              <w:jc w:val="right"/>
            </w:pPr>
            <w:r/>
            <w:r>
              <w:t>זמן לא מתאים ('יהיה') – תרגום של would be; ופסקה כבדה בכלל</w:t>
            </w:r>
          </w:p>
        </w:tc>
        <w:tc>
          <w:tcPr>
            <w:tcW w:type="dxa" w:w="1440"/>
          </w:tcPr>
          <w:p>
            <w:pPr>
              <w:bidi/>
              <w:jc w:val="right"/>
            </w:pPr>
            <w:r/>
            <w:r>
              <w:t>ולא שמענו מעולם שאב היה סנדק בברית בנו</w:t>
            </w:r>
          </w:p>
        </w:tc>
      </w:tr>
      <w:tr>
        <w:tc>
          <w:tcPr>
            <w:tcW w:type="dxa" w:w="1440"/>
          </w:tcPr>
          <w:p>
            <w:pPr>
              <w:bidi/>
              <w:jc w:val="right"/>
            </w:pPr>
            <w:r/>
            <w:r>
              <w:t>2100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לא מן הטעם ש“מספרים”, אלא מפני שאחרי שוויתרה הכלה על זכותה לקבוע את שם התינוק, רצה לוודא שאביה ר׳ אליהו פיינשטיין</w:t>
            </w:r>
          </w:p>
        </w:tc>
        <w:tc>
          <w:tcPr>
            <w:tcW w:type="dxa" w:w="1440"/>
          </w:tcPr>
          <w:p>
            <w:pPr>
              <w:bidi/>
              <w:jc w:val="right"/>
            </w:pPr>
            <w:r/>
            <w:r>
              <w:t>משפט מקונן וכבד ("מפני שאחרי ש...רצה לוודא ש..."); בסוף גם "ולא הוא" מעורפל.</w:t>
            </w:r>
          </w:p>
        </w:tc>
        <w:tc>
          <w:tcPr>
            <w:tcW w:type="dxa" w:w="1440"/>
          </w:tcPr>
          <w:p>
            <w:pPr>
              <w:bidi/>
              <w:jc w:val="right"/>
            </w:pPr>
            <w:r/>
            <w:r>
              <w:t>לא משום שאינו יכול לשאת מראה דם, אלא מפני שאחרי שהכלה ויתרה על זכותה לקבוע את שם התינוק רצה לוודא שדווקא אביה, ר׳ אליהו פיינשטיין רב פרוז׳ני, יכובד בסנדקאות.</w:t>
            </w:r>
          </w:p>
        </w:tc>
      </w:tr>
      <w:tr>
        <w:tc>
          <w:tcPr>
            <w:tcW w:type="dxa" w:w="1440"/>
          </w:tcPr>
          <w:p>
            <w:pPr>
              <w:bidi/>
              <w:jc w:val="right"/>
            </w:pPr>
            <w:r/>
            <w:r>
              <w:t>2136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כדי לשמש מנהל רוחני תחת ר׳ יהודה לוונברג בישיבה הראשונה באמריקה שנוסדה במתכונת אירופית</w:t>
            </w:r>
          </w:p>
        </w:tc>
        <w:tc>
          <w:tcPr>
            <w:tcW w:type="dxa" w:w="1440"/>
          </w:tcPr>
          <w:p>
            <w:pPr>
              <w:bidi/>
              <w:jc w:val="right"/>
            </w:pPr>
            <w:r/>
            <w:r>
              <w:t>"תחת" (under) תרגום מילולי; והמשפט כבד.</w:t>
            </w:r>
          </w:p>
        </w:tc>
        <w:tc>
          <w:tcPr>
            <w:tcW w:type="dxa" w:w="1440"/>
          </w:tcPr>
          <w:p>
            <w:pPr>
              <w:bidi/>
              <w:jc w:val="right"/>
            </w:pPr>
            <w:r/>
            <w:r>
              <w:t>כדי לשמש מנהל רוחני לצד ר׳ יהודה לוונברג בישיבה הראשונה באמריקה שנוסדה על טהרת המתכונת האירופית</w:t>
            </w:r>
          </w:p>
        </w:tc>
      </w:tr>
      <w:tr>
        <w:tc>
          <w:tcPr>
            <w:tcW w:type="dxa" w:w="1440"/>
          </w:tcPr>
          <w:p>
            <w:pPr>
              <w:bidi/>
              <w:jc w:val="right"/>
            </w:pPr>
            <w:r/>
            <w:r>
              <w:t>2144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ונעשה בה הקונסול הליטאי.</w:t>
            </w:r>
          </w:p>
        </w:tc>
        <w:tc>
          <w:tcPr>
            <w:tcW w:type="dxa" w:w="1440"/>
          </w:tcPr>
          <w:p>
            <w:pPr>
              <w:bidi/>
              <w:jc w:val="right"/>
            </w:pPr>
            <w:r/>
            <w:r>
              <w:t>תרגום מילולי של "the Lithuanian consul".</w:t>
            </w:r>
          </w:p>
        </w:tc>
        <w:tc>
          <w:tcPr>
            <w:tcW w:type="dxa" w:w="1440"/>
          </w:tcPr>
          <w:p>
            <w:pPr>
              <w:bidi/>
              <w:jc w:val="right"/>
            </w:pPr>
            <w:r/>
            <w:r>
              <w:t>ונעשה בה קונסול ליטא.</w:t>
            </w:r>
          </w:p>
        </w:tc>
      </w:tr>
      <w:tr>
        <w:tc>
          <w:tcPr>
            <w:tcW w:type="dxa" w:w="1440"/>
          </w:tcPr>
          <w:p>
            <w:pPr>
              <w:bidi/>
              <w:jc w:val="right"/>
            </w:pPr>
            <w:r/>
            <w:r>
              <w:t>2148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שתכנן לעלות לארץ ישראל (כפי שעשה אביו ארבעים שנה קודם לכן)</w:t>
            </w:r>
          </w:p>
        </w:tc>
        <w:tc>
          <w:tcPr>
            <w:tcW w:type="dxa" w:w="1440"/>
          </w:tcPr>
          <w:p>
            <w:pPr>
              <w:bidi/>
              <w:jc w:val="right"/>
            </w:pPr>
            <w:r/>
            <w:r>
              <w:t>עמימות: "אביו" יכול להתייחס לנצי״ב או לר׳ חיים ברלין, ו"שעשה" אינו מובן.</w:t>
            </w:r>
          </w:p>
        </w:tc>
        <w:tc>
          <w:tcPr>
            <w:tcW w:type="dxa" w:w="1440"/>
          </w:tcPr>
          <w:p>
            <w:pPr>
              <w:bidi/>
              <w:jc w:val="right"/>
            </w:pPr>
            <w:r/>
            <w:r>
              <w:t>שתכנן לעלות לארץ ישראל (כפי שעשה אביו של הנצי״ב ארבעים שנה קודם לכן) – לאשר מי הכוונה בעורך.</w:t>
            </w:r>
          </w:p>
        </w:tc>
      </w:tr>
      <w:tr>
        <w:tc>
          <w:tcPr>
            <w:tcW w:type="dxa" w:w="1440"/>
          </w:tcPr>
          <w:p>
            <w:pPr>
              <w:bidi/>
              <w:jc w:val="right"/>
            </w:pPr>
            <w:r/>
            <w:r>
              <w:t>2156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בשעה שכבר הייתה רגלו האחת מחוץ לבית המדרש</w:t>
            </w:r>
          </w:p>
        </w:tc>
        <w:tc>
          <w:tcPr>
            <w:tcW w:type="dxa" w:w="1440"/>
          </w:tcPr>
          <w:p>
            <w:pPr>
              <w:bidi/>
              <w:jc w:val="right"/>
            </w:pPr>
            <w:r/>
            <w:r>
              <w:t>תרגום מילולי של 'one foot out the door'; סדר מילים אנגלי ו'האחת' מיותר</w:t>
            </w:r>
          </w:p>
        </w:tc>
        <w:tc>
          <w:tcPr>
            <w:tcW w:type="dxa" w:w="1440"/>
          </w:tcPr>
          <w:p>
            <w:pPr>
              <w:bidi/>
              <w:jc w:val="right"/>
            </w:pPr>
            <w:r/>
            <w:r>
              <w:t>בשעה שכבר עמד ברגל אחת מחוץ לבית המדרש</w:t>
            </w:r>
          </w:p>
        </w:tc>
      </w:tr>
      <w:tr>
        <w:tc>
          <w:tcPr>
            <w:tcW w:type="dxa" w:w="1440"/>
          </w:tcPr>
          <w:p>
            <w:pPr>
              <w:bidi/>
              <w:jc w:val="right"/>
            </w:pPr>
            <w:r/>
            <w:r>
              <w:t>2160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המלחמה בת השנתיים עם התלמידים התישה את הנצי״ב, ולא הותירה לו את הכוח הדרוש לגייס את כל האמצעים הזמינים לסיכול תוכנית הממשלה</w:t>
            </w:r>
          </w:p>
        </w:tc>
        <w:tc>
          <w:tcPr>
            <w:tcW w:type="dxa" w:w="1440"/>
          </w:tcPr>
          <w:p>
            <w:pPr>
              <w:bidi/>
              <w:jc w:val="right"/>
            </w:pPr>
            <w:r/>
            <w:r>
              <w:t>שרשרת כבדה של סמיכויות ותארים בתוך סעיף ארוך שנקטע בתוכנית נוספת</w:t>
            </w:r>
          </w:p>
        </w:tc>
        <w:tc>
          <w:tcPr>
            <w:tcW w:type="dxa" w:w="1440"/>
          </w:tcPr>
          <w:p>
            <w:pPr>
              <w:bidi/>
              <w:jc w:val="right"/>
            </w:pPr>
            <w:r/>
            <w:r>
              <w:t>המלחמה בת השנתיים עם התלמידים התישה את הנצי״ב, ולא נותר בו כוח לגייס את כל האמצעים האפשריים לסכל את תוכנית הממשלה להכניס לימודי חול – תוכנית שהייתה הסיבה הישירה לסגירה</w:t>
            </w:r>
          </w:p>
        </w:tc>
      </w:tr>
      <w:tr>
        <w:tc>
          <w:tcPr>
            <w:tcW w:type="dxa" w:w="1440"/>
          </w:tcPr>
          <w:p>
            <w:pPr>
              <w:bidi/>
              <w:jc w:val="right"/>
            </w:pPr>
            <w:r/>
            <w:r>
              <w:t>2163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כך נאמר במפורש בהערת השוליים במכתבו של אלתר דרויאנוב ב“תלפיות”, המצוטט בפרק 5, באמצע הפסקה הראשונה של נספח ו</w:t>
            </w:r>
          </w:p>
        </w:tc>
        <w:tc>
          <w:tcPr>
            <w:tcW w:type="dxa" w:w="1440"/>
          </w:tcPr>
          <w:p>
            <w:pPr>
              <w:bidi/>
              <w:jc w:val="right"/>
            </w:pPr>
            <w:r/>
            <w:r>
              <w:t>שרשרת מקננת של מקומות והפניות באמצע משפט; לא ברור אם ההערה או המכתב הם המצוטטים</w:t>
            </w:r>
          </w:p>
        </w:tc>
        <w:tc>
          <w:tcPr>
            <w:tcW w:type="dxa" w:w="1440"/>
          </w:tcPr>
          <w:p>
            <w:pPr>
              <w:bidi/>
              <w:jc w:val="right"/>
            </w:pPr>
            <w:r/>
            <w:r>
              <w:t>כך נאמר במפורש בהערת השוליים למכתבו של אלתר דרויאנוב ב“תלפיות” (מצוטט בפרק 5, נספח ו, באמצע הפסקה הראשונה)</w:t>
            </w:r>
          </w:p>
        </w:tc>
      </w:tr>
      <w:tr>
        <w:tc>
          <w:tcPr>
            <w:tcW w:type="dxa" w:w="1440"/>
          </w:tcPr>
          <w:p>
            <w:pPr>
              <w:bidi/>
              <w:jc w:val="right"/>
            </w:pPr>
            <w:r/>
            <w:r>
              <w:t>2170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הישיבה שבה נעשו גם אביו וגם סבו בלתי רצויים</w:t>
            </w:r>
          </w:p>
        </w:tc>
        <w:tc>
          <w:tcPr>
            <w:tcW w:type="dxa" w:w="1440"/>
          </w:tcPr>
          <w:p>
            <w:pPr>
              <w:bidi/>
              <w:jc w:val="right"/>
            </w:pPr>
            <w:r/>
            <w:r>
              <w:t>'נעשו בלתי רצויים' תרגום מילולי של 'became unwanted'</w:t>
            </w:r>
          </w:p>
        </w:tc>
        <w:tc>
          <w:tcPr>
            <w:tcW w:type="dxa" w:w="1440"/>
          </w:tcPr>
          <w:p>
            <w:pPr>
              <w:bidi/>
              <w:jc w:val="right"/>
            </w:pPr>
            <w:r/>
            <w:r>
              <w:t>הישיבה שבה נדחו גם אביו וגם סבו</w:t>
            </w:r>
          </w:p>
        </w:tc>
      </w:tr>
      <w:tr>
        <w:tc>
          <w:tcPr>
            <w:tcW w:type="dxa" w:w="1440"/>
          </w:tcPr>
          <w:p>
            <w:pPr>
              <w:bidi/>
              <w:jc w:val="right"/>
            </w:pPr>
            <w:r/>
            <w:r>
              <w:t>2177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שלא הצליח להיכנס למשרת אביו בוולוז׳ין</w:t>
            </w:r>
          </w:p>
        </w:tc>
        <w:tc>
          <w:tcPr>
            <w:tcW w:type="dxa" w:w="1440"/>
          </w:tcPr>
          <w:p>
            <w:pPr>
              <w:bidi/>
              <w:jc w:val="right"/>
            </w:pPr>
            <w:r/>
            <w:r>
              <w:t>'להיכנס למשרה' תרגום של 'step into'; לא טבעי</w:t>
            </w:r>
          </w:p>
        </w:tc>
        <w:tc>
          <w:tcPr>
            <w:tcW w:type="dxa" w:w="1440"/>
          </w:tcPr>
          <w:p>
            <w:pPr>
              <w:bidi/>
              <w:jc w:val="right"/>
            </w:pPr>
            <w:r/>
            <w:r>
              <w:t>שלא הצליח לרשת את משרת אביו בוולוז׳ין</w:t>
            </w:r>
          </w:p>
        </w:tc>
      </w:tr>
      <w:tr>
        <w:tc>
          <w:tcPr>
            <w:tcW w:type="dxa" w:w="1440"/>
          </w:tcPr>
          <w:p>
            <w:pPr>
              <w:bidi/>
              <w:jc w:val="right"/>
            </w:pPr>
            <w:r/>
            <w:r>
              <w:t>2177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שסיכויי יורשים לרשת מנהיגי תורה אינם טובים משל זרים</w:t>
            </w:r>
          </w:p>
        </w:tc>
        <w:tc>
          <w:tcPr>
            <w:tcW w:type="dxa" w:w="1440"/>
          </w:tcPr>
          <w:p>
            <w:pPr>
              <w:bidi/>
              <w:jc w:val="right"/>
            </w:pPr>
            <w:r/>
            <w:r>
              <w:t>השוואה מסורבלת עם 'משל' ושרשרת של שלוש ישויות</w:t>
            </w:r>
          </w:p>
        </w:tc>
        <w:tc>
          <w:tcPr>
            <w:tcW w:type="dxa" w:w="1440"/>
          </w:tcPr>
          <w:p>
            <w:pPr>
              <w:bidi/>
              <w:jc w:val="right"/>
            </w:pPr>
            <w:r/>
            <w:r>
              <w:t>שליורשים אין סיכוי טוב יותר מזרים לרשת את מקום מנהיגי התורה</w:t>
            </w:r>
          </w:p>
        </w:tc>
      </w:tr>
      <w:tr>
        <w:tc>
          <w:tcPr>
            <w:tcW w:type="dxa" w:w="1440"/>
          </w:tcPr>
          <w:p>
            <w:pPr>
              <w:bidi/>
              <w:jc w:val="right"/>
            </w:pPr>
            <w:r/>
            <w:r>
              <w:t>2180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שתי משרות רבנות מקובלות</w:t>
            </w:r>
          </w:p>
        </w:tc>
        <w:tc>
          <w:tcPr>
            <w:tcW w:type="dxa" w:w="1440"/>
          </w:tcPr>
          <w:p>
            <w:pPr>
              <w:bidi/>
              <w:jc w:val="right"/>
            </w:pPr>
            <w:r/>
            <w:r>
              <w:t>'מקובלות' אינו מתאים בהקשר; כנראה תרגום של 'respectable/established'</w:t>
            </w:r>
          </w:p>
        </w:tc>
        <w:tc>
          <w:tcPr>
            <w:tcW w:type="dxa" w:w="1440"/>
          </w:tcPr>
          <w:p>
            <w:pPr>
              <w:bidi/>
              <w:jc w:val="right"/>
            </w:pPr>
            <w:r/>
            <w:r>
              <w:t>שתי משרות רבנות מכובדות</w:t>
            </w:r>
          </w:p>
        </w:tc>
      </w:tr>
      <w:tr>
        <w:tc>
          <w:tcPr>
            <w:tcW w:type="dxa" w:w="1440"/>
          </w:tcPr>
          <w:p>
            <w:pPr>
              <w:bidi/>
              <w:jc w:val="right"/>
            </w:pPr>
            <w:r/>
            <w:r>
              <w:t>2205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אברהם מאפו – איש קבוצת המשכילים שר׳ יעקב הלוי ליפשיץ הקדיש את חייו למאבק בה</w:t>
            </w:r>
          </w:p>
        </w:tc>
        <w:tc>
          <w:tcPr>
            <w:tcW w:type="dxa" w:w="1440"/>
          </w:tcPr>
          <w:p>
            <w:pPr>
              <w:bidi/>
              <w:jc w:val="right"/>
            </w:pPr>
            <w:r/>
            <w:r>
              <w:t>משפט כבד: סמיכות ('איש קבוצת המשכילים') ופסוקית יחס שמסתיימת ב'בה' מרוחקת מהנושא</w:t>
            </w:r>
          </w:p>
        </w:tc>
        <w:tc>
          <w:tcPr>
            <w:tcW w:type="dxa" w:w="1440"/>
          </w:tcPr>
          <w:p>
            <w:pPr>
              <w:bidi/>
              <w:jc w:val="right"/>
            </w:pPr>
            <w:r/>
            <w:r>
              <w:t>אברהם מאפו, איש חוג המשכילים – אלה שר׳ יעקב הלוי ליפשיץ הקדיש את חייו למאבק בהם</w:t>
            </w:r>
          </w:p>
        </w:tc>
      </w:tr>
      <w:tr>
        <w:tc>
          <w:tcPr>
            <w:tcW w:type="dxa" w:w="1440"/>
          </w:tcPr>
          <w:p>
            <w:pPr>
              <w:bidi/>
              <w:jc w:val="right"/>
            </w:pPr>
            <w:r/>
            <w:r>
              <w:t>2206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ובמיוחד את ר׳ איצל׳ה בלאזר, שהמשכילים שנאו אותו בשל דבקותו במוסר והפצתו</w:t>
            </w:r>
          </w:p>
        </w:tc>
        <w:tc>
          <w:tcPr>
            <w:tcW w:type="dxa" w:w="1440"/>
          </w:tcPr>
          <w:p>
            <w:pPr>
              <w:bidi/>
              <w:jc w:val="right"/>
            </w:pPr>
            <w:r/>
            <w:r>
              <w:t>כינוי חוזר מיותר ('שנאו אותו') מדפוס אנגלי; 'והפצתו' תלוי באוויר</w:t>
            </w:r>
          </w:p>
        </w:tc>
        <w:tc>
          <w:tcPr>
            <w:tcW w:type="dxa" w:w="1440"/>
          </w:tcPr>
          <w:p>
            <w:pPr>
              <w:bidi/>
              <w:jc w:val="right"/>
            </w:pPr>
            <w:r/>
            <w:r>
              <w:t>ובמיוחד את ר׳ איצל׳ה בלאזר, שנוא על המשכילים בשל דבקותו במוסר והפצתו</w:t>
            </w:r>
          </w:p>
        </w:tc>
      </w:tr>
      <w:tr>
        <w:tc>
          <w:tcPr>
            <w:tcW w:type="dxa" w:w="1440"/>
          </w:tcPr>
          <w:p>
            <w:pPr>
              <w:bidi/>
              <w:jc w:val="right"/>
            </w:pPr>
            <w:r/>
            <w:r>
              <w:t>2208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שמוליכים שולל את ר׳ יצחק־אלחנן ספקטור התמים ונותן האמון</w:t>
            </w:r>
          </w:p>
        </w:tc>
        <w:tc>
          <w:tcPr>
            <w:tcW w:type="dxa" w:w="1440"/>
          </w:tcPr>
          <w:p>
            <w:pPr>
              <w:bidi/>
              <w:jc w:val="right"/>
            </w:pPr>
            <w:r/>
            <w:r>
              <w:t>"נותן האמון" הוא תרגום מילולי (trusting); אינו עברית טבעית</w:t>
            </w:r>
          </w:p>
        </w:tc>
        <w:tc>
          <w:tcPr>
            <w:tcW w:type="dxa" w:w="1440"/>
          </w:tcPr>
          <w:p>
            <w:pPr>
              <w:bidi/>
              <w:jc w:val="right"/>
            </w:pPr>
            <w:r/>
            <w:r>
              <w:t>שמוליכים שולל את ר׳ יצחק־אלחנן ספקטור התמים, הסומך על הבריות</w:t>
            </w:r>
          </w:p>
        </w:tc>
      </w:tr>
      <w:tr>
        <w:tc>
          <w:tcPr>
            <w:tcW w:type="dxa" w:w="1440"/>
          </w:tcPr>
          <w:p>
            <w:pPr>
              <w:bidi/>
              <w:jc w:val="right"/>
            </w:pPr>
            <w:r/>
            <w:r>
              <w:t>2220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כשפורסמה גזירה מלכותית שהמלמדים חייבים להיות בוגרי גימנסיה</w:t>
            </w:r>
          </w:p>
        </w:tc>
        <w:tc>
          <w:tcPr>
            <w:tcW w:type="dxa" w:w="1440"/>
          </w:tcPr>
          <w:p>
            <w:pPr>
              <w:bidi/>
              <w:jc w:val="right"/>
            </w:pPr>
            <w:r/>
            <w:r>
              <w:t>"שהמלמדים חייבים להיות" נשמע כתרגום מילולי; עברית טבעית יותר: "שעל המלמדים להיות"</w:t>
            </w:r>
          </w:p>
        </w:tc>
        <w:tc>
          <w:tcPr>
            <w:tcW w:type="dxa" w:w="1440"/>
          </w:tcPr>
          <w:p>
            <w:pPr>
              <w:bidi/>
              <w:jc w:val="right"/>
            </w:pPr>
            <w:r/>
            <w:r>
              <w:t>כשפורסמה גזירה מלכותית שעל המלמדים להיות בוגרי גימנסיה</w:t>
            </w:r>
          </w:p>
        </w:tc>
      </w:tr>
      <w:tr>
        <w:tc>
          <w:tcPr>
            <w:tcW w:type="dxa" w:w="1440"/>
          </w:tcPr>
          <w:p>
            <w:pPr>
              <w:bidi/>
              <w:jc w:val="right"/>
            </w:pPr>
            <w:r/>
            <w:r>
              <w:t>2236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ור׳ שמואל אידלזק מובא כמקורה</w:t>
            </w:r>
          </w:p>
        </w:tc>
        <w:tc>
          <w:tcPr>
            <w:tcW w:type="dxa" w:w="1440"/>
          </w:tcPr>
          <w:p>
            <w:pPr>
              <w:bidi/>
              <w:jc w:val="right"/>
            </w:pPr>
            <w:r/>
            <w:r>
              <w:t>"מובא כמקורה" אינו טבעי; עדיף "מצוין כמקור"</w:t>
            </w:r>
          </w:p>
        </w:tc>
        <w:tc>
          <w:tcPr>
            <w:tcW w:type="dxa" w:w="1440"/>
          </w:tcPr>
          <w:p>
            <w:pPr>
              <w:bidi/>
              <w:jc w:val="right"/>
            </w:pPr>
            <w:r/>
            <w:r>
              <w:t>ור׳ שמואל אידלזק מצוין כמקור לה</w:t>
            </w:r>
          </w:p>
        </w:tc>
      </w:tr>
      <w:tr>
        <w:tc>
          <w:tcPr>
            <w:tcW w:type="dxa" w:w="1440"/>
          </w:tcPr>
          <w:p>
            <w:pPr>
              <w:bidi/>
              <w:jc w:val="right"/>
            </w:pPr>
            <w:r/>
            <w:r>
              <w:t>2238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אם אכן התכוון אותו ראשון שלימוד המוסר יהיה חובה</w:t>
            </w:r>
          </w:p>
        </w:tc>
        <w:tc>
          <w:tcPr>
            <w:tcW w:type="dxa" w:w="1440"/>
          </w:tcPr>
          <w:p>
            <w:pPr>
              <w:bidi/>
              <w:jc w:val="right"/>
            </w:pPr>
            <w:r/>
            <w:r>
              <w:t>"אותו ראשון" (that Rishon) הוא תרגום מילולי ומעורפל; כמו כן "שלימוד המוסר יהיה חובה" כבד</w:t>
            </w:r>
          </w:p>
        </w:tc>
        <w:tc>
          <w:tcPr>
            <w:tcW w:type="dxa" w:w="1440"/>
          </w:tcPr>
          <w:p>
            <w:pPr>
              <w:bidi/>
              <w:jc w:val="right"/>
            </w:pPr>
            <w:r/>
            <w:r>
              <w:t>אם אכן התכוון רבנו יונה לחייב את לימוד המוסר</w:t>
            </w:r>
          </w:p>
        </w:tc>
      </w:tr>
      <w:tr>
        <w:tc>
          <w:tcPr>
            <w:tcW w:type="dxa" w:w="1440"/>
          </w:tcPr>
          <w:p>
            <w:pPr>
              <w:bidi/>
              <w:jc w:val="right"/>
            </w:pPr>
            <w:r/>
            <w:r>
              <w:t>2246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נמנה עם צוות מוריו בקלם</w:t>
            </w:r>
          </w:p>
        </w:tc>
        <w:tc>
          <w:tcPr>
            <w:tcW w:type="dxa" w:w="1440"/>
          </w:tcPr>
          <w:p>
            <w:pPr>
              <w:bidi/>
              <w:jc w:val="right"/>
            </w:pPr>
            <w:r/>
            <w:r>
              <w:t>"צוות מורים" הוא תרגום מילולי של staff</w:t>
            </w:r>
          </w:p>
        </w:tc>
        <w:tc>
          <w:tcPr>
            <w:tcW w:type="dxa" w:w="1440"/>
          </w:tcPr>
          <w:p>
            <w:pPr>
              <w:bidi/>
              <w:jc w:val="right"/>
            </w:pPr>
            <w:r/>
            <w:r>
              <w:t>נמנה עם מורי הישיבה בקלם</w:t>
            </w:r>
          </w:p>
        </w:tc>
      </w:tr>
      <w:tr>
        <w:tc>
          <w:tcPr>
            <w:tcW w:type="dxa" w:w="1440"/>
          </w:tcPr>
          <w:p>
            <w:pPr>
              <w:bidi/>
              <w:jc w:val="right"/>
            </w:pPr>
            <w:r/>
            <w:r>
              <w:t>2260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פרטים נוספים בו השלים ר׳ ישראל שורין</w:t>
            </w:r>
          </w:p>
        </w:tc>
        <w:tc>
          <w:tcPr>
            <w:tcW w:type="dxa" w:w="1440"/>
          </w:tcPr>
          <w:p>
            <w:pPr>
              <w:bidi/>
              <w:jc w:val="right"/>
            </w:pPr>
            <w:r/>
            <w:r>
              <w:t>סדר מילים אנגלי ו"בו" מעורפל</w:t>
            </w:r>
          </w:p>
        </w:tc>
        <w:tc>
          <w:tcPr>
            <w:tcW w:type="dxa" w:w="1440"/>
          </w:tcPr>
          <w:p>
            <w:pPr>
              <w:bidi/>
              <w:jc w:val="right"/>
            </w:pPr>
            <w:r/>
            <w:r>
              <w:t>ר׳ ישראל שורין השלים פרטים נוספים על המעשה</w:t>
            </w:r>
          </w:p>
        </w:tc>
      </w:tr>
      <w:tr>
        <w:tc>
          <w:tcPr>
            <w:tcW w:type="dxa" w:w="1440"/>
          </w:tcPr>
          <w:p>
            <w:pPr>
              <w:bidi/>
              <w:jc w:val="right"/>
            </w:pPr>
            <w:r/>
            <w:r>
              <w:t>2272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שגם הוא העריך אותו מאוד</w:t>
            </w:r>
          </w:p>
        </w:tc>
        <w:tc>
          <w:tcPr>
            <w:tcW w:type="dxa" w:w="1440"/>
          </w:tcPr>
          <w:p>
            <w:pPr>
              <w:bidi/>
              <w:jc w:val="right"/>
            </w:pPr>
            <w:r/>
            <w:r>
              <w:t>כינוי מיותר ועמום: "גם הוא" אינו ברור (מי העריך את מי).</w:t>
            </w:r>
          </w:p>
        </w:tc>
        <w:tc>
          <w:tcPr>
            <w:tcW w:type="dxa" w:w="1440"/>
          </w:tcPr>
          <w:p>
            <w:pPr>
              <w:bidi/>
              <w:jc w:val="right"/>
            </w:pPr>
            <w:r/>
            <w:r>
              <w:t>שהסבא עצמו העריך מאוד</w:t>
            </w:r>
          </w:p>
        </w:tc>
      </w:tr>
      <w:tr>
        <w:tc>
          <w:tcPr>
            <w:tcW w:type="dxa" w:w="1440"/>
          </w:tcPr>
          <w:p>
            <w:pPr>
              <w:bidi/>
              <w:jc w:val="right"/>
            </w:pPr>
            <w:r/>
            <w:r>
              <w:t>2278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כדי להתנגד ליוזם “למען דעת” – ר׳ צבי־הירש, בנו וממלא מקומו של ר׳ יצחק־אלחנן ספקטור – ולמי שנחשב למחוללו</w:t>
            </w:r>
          </w:p>
        </w:tc>
        <w:tc>
          <w:tcPr>
            <w:tcW w:type="dxa" w:w="1440"/>
          </w:tcPr>
          <w:p>
            <w:pPr>
              <w:bidi/>
              <w:jc w:val="right"/>
            </w:pPr>
            <w:r/>
            <w:r>
              <w:t>משפט כבד: שני קטעי הערה מוסגרים, שרשרת סמיכויות וקשר "ו" נתלה. קשה לקרוא בנשימה אחת.</w:t>
            </w:r>
          </w:p>
        </w:tc>
        <w:tc>
          <w:tcPr>
            <w:tcW w:type="dxa" w:w="1440"/>
          </w:tcPr>
          <w:p>
            <w:pPr>
              <w:bidi/>
              <w:jc w:val="right"/>
            </w:pPr>
            <w:r/>
            <w:r>
              <w:t>כדי להתנגד ליוזם “למען דעת”, ר׳ צבי־הירש, בנו וממלא מקומו של ר׳ יצחק־אלחנן ספקטור, ולמי שנחשב למחולל המהלך, מזכירו של ר׳ יצחק־אלחנן, ר׳ יעקב הלוי ליפשיץ</w:t>
            </w:r>
          </w:p>
        </w:tc>
      </w:tr>
      <w:tr>
        <w:tc>
          <w:tcPr>
            <w:tcW w:type="dxa" w:w="1440"/>
          </w:tcPr>
          <w:p>
            <w:pPr>
              <w:bidi/>
              <w:jc w:val="right"/>
            </w:pPr>
            <w:r/>
            <w:r>
              <w:t>2292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נאלץ להתמודד עם יריב בתוך עירו</w:t>
            </w:r>
          </w:p>
        </w:tc>
        <w:tc>
          <w:tcPr>
            <w:tcW w:type="dxa" w:w="1440"/>
          </w:tcPr>
          <w:p>
            <w:pPr>
              <w:bidi/>
              <w:jc w:val="right"/>
            </w:pPr>
            <w:r/>
            <w:r>
              <w:t>תרגמת: within his own town. בעברית: בעירו.</w:t>
            </w:r>
          </w:p>
        </w:tc>
        <w:tc>
          <w:tcPr>
            <w:tcW w:type="dxa" w:w="1440"/>
          </w:tcPr>
          <w:p>
            <w:pPr>
              <w:bidi/>
              <w:jc w:val="right"/>
            </w:pPr>
            <w:r/>
            <w:r>
              <w:t>נאלץ להתמודד עם יריב בעירו עצמה</w:t>
            </w:r>
          </w:p>
        </w:tc>
      </w:tr>
      <w:tr>
        <w:tc>
          <w:tcPr>
            <w:tcW w:type="dxa" w:w="1440"/>
          </w:tcPr>
          <w:p>
            <w:pPr>
              <w:bidi/>
              <w:jc w:val="right"/>
            </w:pPr>
            <w:r/>
            <w:r>
              <w:t>2292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בפקודת הסבא יצא ר׳ איסר־זלמן</w:t>
            </w:r>
          </w:p>
        </w:tc>
        <w:tc>
          <w:tcPr>
            <w:tcW w:type="dxa" w:w="1440"/>
          </w:tcPr>
          <w:p>
            <w:pPr>
              <w:bidi/>
              <w:jc w:val="right"/>
            </w:pPr>
            <w:r/>
            <w:r>
              <w:t>"פקודה" נשמע צבאי; ההקשר הוא הוראה או בקשה של הרב.</w:t>
            </w:r>
          </w:p>
        </w:tc>
        <w:tc>
          <w:tcPr>
            <w:tcW w:type="dxa" w:w="1440"/>
          </w:tcPr>
          <w:p>
            <w:pPr>
              <w:bidi/>
              <w:jc w:val="right"/>
            </w:pPr>
            <w:r/>
            <w:r>
              <w:t>בהוראת הסבא יצא ר׳ איסר־זלמן</w:t>
            </w:r>
          </w:p>
        </w:tc>
      </w:tr>
      <w:tr>
        <w:tc>
          <w:tcPr>
            <w:tcW w:type="dxa" w:w="1440"/>
          </w:tcPr>
          <w:p>
            <w:pPr>
              <w:bidi/>
              <w:jc w:val="right"/>
            </w:pPr>
            <w:r/>
            <w:r>
              <w:t>2293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 מאיר קיבל את רבנות ברזין ארבע שנים אחרי שהבית הלוי החל לכהן במקום אביו של ר׳ מאיר</w:t>
            </w:r>
          </w:p>
        </w:tc>
        <w:tc>
          <w:tcPr>
            <w:tcW w:type="dxa" w:w="1440"/>
          </w:tcPr>
          <w:p>
            <w:pPr>
              <w:bidi/>
              <w:jc w:val="right"/>
            </w:pPr>
            <w:r/>
            <w:r>
              <w:t>חזרה מיותרת על השם ומבנה כבד.</w:t>
            </w:r>
          </w:p>
        </w:tc>
        <w:tc>
          <w:tcPr>
            <w:tcW w:type="dxa" w:w="1440"/>
          </w:tcPr>
          <w:p>
            <w:pPr>
              <w:bidi/>
              <w:jc w:val="right"/>
            </w:pPr>
            <w:r/>
            <w:r>
              <w:t>ר׳ מאיר קיבל את רבנות ברזין ארבע שנים אחרי שהבית הלוי החל לכהן בסלוצק במקום אביו.</w:t>
            </w:r>
          </w:p>
        </w:tc>
      </w:tr>
      <w:tr>
        <w:tc>
          <w:tcPr>
            <w:tcW w:type="dxa" w:w="1440"/>
          </w:tcPr>
          <w:p>
            <w:pPr>
              <w:bidi/>
              <w:jc w:val="right"/>
            </w:pPr>
            <w:r/>
            <w:r>
              <w:t>2297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ירה הרב פיימר את מטח הפתיחה הרבני במלחמה נגד המוסר</w:t>
            </w:r>
          </w:p>
        </w:tc>
        <w:tc>
          <w:tcPr>
            <w:tcW w:type="dxa" w:w="1440"/>
          </w:tcPr>
          <w:p>
            <w:pPr>
              <w:bidi/>
              <w:jc w:val="right"/>
            </w:pPr>
            <w:r/>
            <w:r>
              <w:t>דימוי מילולי מאנגלית (fired the opening rabbinic salvo) שאינו טבעי בעברית ובעל גוון צבאי מוגזם.</w:t>
            </w:r>
          </w:p>
        </w:tc>
        <w:tc>
          <w:tcPr>
            <w:tcW w:type="dxa" w:w="1440"/>
          </w:tcPr>
          <w:p>
            <w:pPr>
              <w:bidi/>
              <w:jc w:val="right"/>
            </w:pPr>
            <w:r/>
            <w:r>
              <w:t>פתח הרב פיימר במתקפה הרבנית הראשונה נגד המוסר</w:t>
            </w:r>
          </w:p>
        </w:tc>
      </w:tr>
      <w:tr>
        <w:tc>
          <w:tcPr>
            <w:tcW w:type="dxa" w:w="1440"/>
          </w:tcPr>
          <w:p>
            <w:pPr>
              <w:bidi/>
              <w:jc w:val="right"/>
            </w:pPr>
            <w:r/>
            <w:r>
              <w:t>2297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את המצב הלא נוח שנקלע אליו</w:t>
            </w:r>
          </w:p>
        </w:tc>
        <w:tc>
          <w:tcPr>
            <w:tcW w:type="dxa" w:w="1440"/>
          </w:tcPr>
          <w:p>
            <w:pPr>
              <w:bidi/>
              <w:jc w:val="right"/>
            </w:pPr>
            <w:r/>
            <w:r>
              <w:t>תרגמת: awkward situation. "לא נוח" חלש וזר לעברית.</w:t>
            </w:r>
          </w:p>
        </w:tc>
        <w:tc>
          <w:tcPr>
            <w:tcW w:type="dxa" w:w="1440"/>
          </w:tcPr>
          <w:p>
            <w:pPr>
              <w:bidi/>
              <w:jc w:val="right"/>
            </w:pPr>
            <w:r/>
            <w:r>
              <w:t>את המצב הקשה שנקלע אליו</w:t>
            </w:r>
          </w:p>
        </w:tc>
      </w:tr>
      <w:tr>
        <w:tc>
          <w:tcPr>
            <w:tcW w:type="dxa" w:w="1440"/>
          </w:tcPr>
          <w:p>
            <w:pPr>
              <w:bidi/>
              <w:jc w:val="right"/>
            </w:pPr>
            <w:r/>
            <w:r>
              <w:t>2305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גרעין חלוץ להעברת כל ישיבת הסבא</w:t>
            </w:r>
          </w:p>
        </w:tc>
        <w:tc>
          <w:tcPr>
            <w:tcW w:type="dxa" w:w="1440"/>
          </w:tcPr>
          <w:p>
            <w:pPr>
              <w:bidi/>
              <w:jc w:val="right"/>
            </w:pPr>
            <w:r/>
            <w:r>
              <w:t>תרגמת (pioneer nucleus / advance party).</w:t>
            </w:r>
          </w:p>
        </w:tc>
        <w:tc>
          <w:tcPr>
            <w:tcW w:type="dxa" w:w="1440"/>
          </w:tcPr>
          <w:p>
            <w:pPr>
              <w:bidi/>
              <w:jc w:val="right"/>
            </w:pPr>
            <w:r/>
            <w:r>
              <w:t>בסיס קדמי להעברת כל ישיבת הסבא</w:t>
            </w:r>
          </w:p>
        </w:tc>
      </w:tr>
      <w:tr>
        <w:tc>
          <w:tcPr>
            <w:tcW w:type="dxa" w:w="1440"/>
          </w:tcPr>
          <w:p>
            <w:pPr>
              <w:bidi/>
              <w:jc w:val="right"/>
            </w:pPr>
            <w:r/>
            <w:r>
              <w:t>2320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שנחשב לרב המוביל בליטא ונפטר זמן קצר קודם לכן</w:t>
            </w:r>
          </w:p>
        </w:tc>
        <w:tc>
          <w:tcPr>
            <w:tcW w:type="dxa" w:w="1440"/>
          </w:tcPr>
          <w:p>
            <w:pPr>
              <w:bidi/>
              <w:jc w:val="right"/>
            </w:pPr>
            <w:r/>
            <w:r>
              <w:t>"הרב המוביל" הוא תרגום מילולי של 'leading rabbi'</w:t>
            </w:r>
          </w:p>
        </w:tc>
        <w:tc>
          <w:tcPr>
            <w:tcW w:type="dxa" w:w="1440"/>
          </w:tcPr>
          <w:p>
            <w:pPr>
              <w:bidi/>
              <w:jc w:val="right"/>
            </w:pPr>
            <w:r/>
            <w:r>
              <w:t>שנחשב לגדול רבני ליטא ונפטר זמן קצר קודם לכן</w:t>
            </w:r>
          </w:p>
        </w:tc>
      </w:tr>
      <w:tr>
        <w:tc>
          <w:tcPr>
            <w:tcW w:type="dxa" w:w="1440"/>
          </w:tcPr>
          <w:p>
            <w:pPr>
              <w:bidi/>
              <w:jc w:val="right"/>
            </w:pPr>
            <w:r/>
            <w:r>
              <w:t>2326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רבנו הצמיד את צניעותו של ר׳ יעקב הלוי להערכה הרבה שרחשו לו</w:t>
            </w:r>
          </w:p>
        </w:tc>
        <w:tc>
          <w:tcPr>
            <w:tcW w:type="dxa" w:w="1440"/>
          </w:tcPr>
          <w:p>
            <w:pPr>
              <w:bidi/>
              <w:jc w:val="right"/>
            </w:pPr>
            <w:r/>
            <w:r>
              <w:t>"הצמיד" אינו הפועל המתאים כאן (תרגום מילולי של 'linked/tied'); גם המשפט כולו ארוך</w:t>
            </w:r>
          </w:p>
        </w:tc>
        <w:tc>
          <w:tcPr>
            <w:tcW w:type="dxa" w:w="1440"/>
          </w:tcPr>
          <w:p>
            <w:pPr>
              <w:bidi/>
              <w:jc w:val="right"/>
            </w:pPr>
            <w:r/>
            <w:r>
              <w:t>רבנו קשר בין צניעותו של ר׳ יעקב הלוי לבין ההערכה הרבה שרחשו לו</w:t>
            </w:r>
          </w:p>
        </w:tc>
      </w:tr>
      <w:tr>
        <w:tc>
          <w:tcPr>
            <w:tcW w:type="dxa" w:w="1440"/>
          </w:tcPr>
          <w:p>
            <w:pPr>
              <w:bidi/>
              <w:jc w:val="right"/>
            </w:pPr>
            <w:r/>
            <w:r>
              <w:t>2340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שמקום מוצאו אינו מפורש</w:t>
            </w:r>
          </w:p>
        </w:tc>
        <w:tc>
          <w:tcPr>
            <w:tcW w:type="dxa" w:w="1440"/>
          </w:tcPr>
          <w:p>
            <w:pPr>
              <w:bidi/>
              <w:jc w:val="right"/>
            </w:pPr>
            <w:r/>
            <w:r>
              <w:t>"אינו מפורש" (not specified) אינו טבעי בהקשר זה</w:t>
            </w:r>
          </w:p>
        </w:tc>
        <w:tc>
          <w:tcPr>
            <w:tcW w:type="dxa" w:w="1440"/>
          </w:tcPr>
          <w:p>
            <w:pPr>
              <w:bidi/>
              <w:jc w:val="right"/>
            </w:pPr>
            <w:r/>
            <w:r>
              <w:t>שלא צוין מקום מוצאו</w:t>
            </w:r>
          </w:p>
        </w:tc>
      </w:tr>
      <w:tr>
        <w:tc>
          <w:tcPr>
            <w:tcW w:type="dxa" w:w="1440"/>
          </w:tcPr>
          <w:p>
            <w:pPr>
              <w:bidi/>
              <w:jc w:val="right"/>
            </w:pPr>
            <w:r/>
            <w:r>
              <w:t>2344</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אומנם הרבו לשבח את הרב ווייל כ“ענק רוח”, “צדיק תמים” ו“החפץ־חיים שלנו”</w:t>
            </w:r>
          </w:p>
        </w:tc>
        <w:tc>
          <w:tcPr>
            <w:tcW w:type="dxa" w:w="1440"/>
          </w:tcPr>
          <w:p>
            <w:pPr>
              <w:bidi/>
              <w:jc w:val="right"/>
            </w:pPr>
            <w:r/>
            <w:r>
              <w:t>משפט ארוך מאוד עם מקף מפריד, ציטוטים רבים ומשפט המשך; הנושא (מי שיבח) לא ברור</w:t>
            </w:r>
          </w:p>
        </w:tc>
        <w:tc>
          <w:tcPr>
            <w:tcW w:type="dxa" w:w="1440"/>
          </w:tcPr>
          <w:p>
            <w:pPr>
              <w:bidi/>
              <w:jc w:val="right"/>
            </w:pPr>
            <w:r/>
            <w:r>
              <w:t>לא חסרו שבחים לרב ווייל: כינו אותו “ענק רוח”, “צדיק תמים” ו“החפץ־חיים שלנו” (הרב רותקוף כינהו גם “החפץ־חיים הקטן”, וד״ר שמואל בלקין “החפץ־חיים של אמריקה”), ואמרו עליו ש“מעולם לא הרים את קולו”...</w:t>
            </w:r>
          </w:p>
        </w:tc>
      </w:tr>
      <w:tr>
        <w:tc>
          <w:tcPr>
            <w:tcW w:type="dxa" w:w="1440"/>
          </w:tcPr>
          <w:p>
            <w:pPr>
              <w:bidi/>
              <w:jc w:val="right"/>
            </w:pPr>
            <w:r/>
            <w:r>
              <w:t>2346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כשנותר בתפקיד הבוחן של הכיתות הנמוכות בלבד, והמשרה שכונתה “משגיח” הייתה בידי</w:t>
            </w:r>
          </w:p>
        </w:tc>
        <w:tc>
          <w:tcPr>
            <w:tcW w:type="dxa" w:w="1440"/>
          </w:tcPr>
          <w:p>
            <w:pPr>
              <w:bidi/>
              <w:jc w:val="right"/>
            </w:pPr>
            <w:r/>
            <w:r>
              <w:t>משפט ארוך ומקונן, עם משפט ביניים כבד; "מובן ש" לא מחובר לרצף</w:t>
            </w:r>
          </w:p>
        </w:tc>
        <w:tc>
          <w:tcPr>
            <w:tcW w:type="dxa" w:w="1440"/>
          </w:tcPr>
          <w:p>
            <w:pPr>
              <w:bidi/>
              <w:jc w:val="right"/>
            </w:pPr>
            <w:r/>
            <w:r>
              <w:t>בשנות חייו האחרונות של הרב ווייל הוא שימש רק בוחן של הכיתות הנמוכות, ואת המשרה שכונתה “משגיח” מילא ר׳ אברהם־יצחק סלמנוביץ (תרמ״ז–תש״ו). אז כבר לא כלל צוות הישיבה “חידוש של תנועת המוסר”, גם לפי ההגדרה הרחבה ביותר.</w:t>
            </w:r>
          </w:p>
        </w:tc>
      </w:tr>
      <w:tr>
        <w:tc>
          <w:tcPr>
            <w:tcW w:type="dxa" w:w="1440"/>
          </w:tcPr>
          <w:p>
            <w:pPr>
              <w:bidi/>
              <w:jc w:val="right"/>
            </w:pPr>
            <w:r/>
            <w:r>
              <w:t>2356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אחרי ששימש בקלם תחת ר׳ שמחה־זיסל זיו עבר לקובנה</w:t>
            </w:r>
          </w:p>
        </w:tc>
        <w:tc>
          <w:tcPr>
            <w:tcW w:type="dxa" w:w="1440"/>
          </w:tcPr>
          <w:p>
            <w:pPr>
              <w:bidi/>
              <w:jc w:val="right"/>
            </w:pPr>
            <w:r/>
            <w:r>
              <w:t>"תחת" במשמע 'under' הוא תרגום מילולי</w:t>
            </w:r>
          </w:p>
        </w:tc>
        <w:tc>
          <w:tcPr>
            <w:tcW w:type="dxa" w:w="1440"/>
          </w:tcPr>
          <w:p>
            <w:pPr>
              <w:bidi/>
              <w:jc w:val="right"/>
            </w:pPr>
            <w:r/>
            <w:r>
              <w:t>אחרי ששימש בקלם בהנהגתו של ר׳ שמחה־זיסל זיו (או: בצילו של) עבר לקובנה</w:t>
            </w:r>
          </w:p>
        </w:tc>
      </w:tr>
      <w:tr>
        <w:tc>
          <w:tcPr>
            <w:tcW w:type="dxa" w:w="1440"/>
          </w:tcPr>
          <w:p>
            <w:pPr>
              <w:bidi/>
              <w:jc w:val="right"/>
            </w:pPr>
            <w:r/>
            <w:r>
              <w:t>2368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במשלחת לגיוס כספים למוסדות התורה בכללותם</w:t>
            </w:r>
          </w:p>
        </w:tc>
        <w:tc>
          <w:tcPr>
            <w:tcW w:type="dxa" w:w="1440"/>
          </w:tcPr>
          <w:p>
            <w:pPr>
              <w:bidi/>
              <w:jc w:val="right"/>
            </w:pPr>
            <w:r/>
            <w:r>
              <w:t>"בכללותם" תרגום מילולי של 'as a whole'</w:t>
            </w:r>
          </w:p>
        </w:tc>
        <w:tc>
          <w:tcPr>
            <w:tcW w:type="dxa" w:w="1440"/>
          </w:tcPr>
          <w:p>
            <w:pPr>
              <w:bidi/>
              <w:jc w:val="right"/>
            </w:pPr>
            <w:r/>
            <w:r>
              <w:t>במשלחת לגיוס כספים לכלל מוסדות התורה</w:t>
            </w:r>
          </w:p>
        </w:tc>
      </w:tr>
      <w:tr>
        <w:tc>
          <w:tcPr>
            <w:tcW w:type="dxa" w:w="1440"/>
          </w:tcPr>
          <w:p>
            <w:pPr>
              <w:bidi/>
              <w:jc w:val="right"/>
            </w:pPr>
            <w:r/>
            <w:r>
              <w:t>2375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אף שר׳ משה־מרדכי אפשטיין כותב על “ייסוד ישיבה”, כהדגשתו – והוא כותב חמש שנים אחרי האירועים,</w:t>
            </w:r>
          </w:p>
        </w:tc>
        <w:tc>
          <w:tcPr>
            <w:tcW w:type="dxa" w:w="1440"/>
          </w:tcPr>
          <w:p>
            <w:pPr>
              <w:bidi/>
              <w:jc w:val="right"/>
            </w:pPr>
            <w:r/>
            <w:r>
              <w:t>משפט ארוך עם שני מקפים מוסגרים לפני שמגיע העיקר ('ברור ש...'); הקורא מאבד את החוט</w:t>
            </w:r>
          </w:p>
        </w:tc>
        <w:tc>
          <w:tcPr>
            <w:tcW w:type="dxa" w:w="1440"/>
          </w:tcPr>
          <w:p>
            <w:pPr>
              <w:bidi/>
              <w:jc w:val="right"/>
            </w:pPr>
            <w:r/>
            <w:r>
              <w:t>ר׳ משה־מרדכי אפשטיין אמנם כותב על “ייסוד ישיבה”, כפי שהדגיש, וזאת חמש שנים אחרי האירועים, כשהסכנה מצד ממשלת ליטא כבר חלפה מזמן. אולם מראשית הקטע המצוטט ברור שהתוכנית המקורית הייתה להעביר את ישיבת סלבודקה בשלמותה לארץ ישראל.</w:t>
            </w:r>
          </w:p>
        </w:tc>
      </w:tr>
      <w:tr>
        <w:tc>
          <w:tcPr>
            <w:tcW w:type="dxa" w:w="1440"/>
          </w:tcPr>
          <w:p>
            <w:pPr>
              <w:bidi/>
              <w:jc w:val="right"/>
            </w:pPr>
            <w:r/>
            <w:r>
              <w:t>2378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שלושים השנים שחלפו עד שר׳ יחיאל־יעקב ויינברג הציע את השידוך בין בנו של הסבא לבתו של ר׳ נחום־זאב נמנות משעת בגידתו</w:t>
            </w:r>
          </w:p>
        </w:tc>
        <w:tc>
          <w:tcPr>
            <w:tcW w:type="dxa" w:w="1440"/>
          </w:tcPr>
          <w:p>
            <w:pPr>
              <w:bidi/>
              <w:jc w:val="right"/>
            </w:pPr>
            <w:r/>
            <w:r>
              <w:t>נושא ארוך מאוד לפני הנשוא 'נמנות', והפועל 'נמנות משעת' אינו טבעי כאן</w:t>
            </w:r>
          </w:p>
        </w:tc>
        <w:tc>
          <w:tcPr>
            <w:tcW w:type="dxa" w:w="1440"/>
          </w:tcPr>
          <w:p>
            <w:pPr>
              <w:bidi/>
              <w:jc w:val="right"/>
            </w:pPr>
            <w:r/>
            <w:r>
              <w:t>שלושים שנה חלפו מבגידתו של ר׳ נתן־צבי בר׳ שמחה־זיסל ועד שר׳ יחיאל־יעקב ויינברג הציע את השידוך בין בנו של הסבא לבתו של ר׳ נחום־זאב.</w:t>
            </w:r>
          </w:p>
        </w:tc>
      </w:tr>
      <w:tr>
        <w:tc>
          <w:tcPr>
            <w:tcW w:type="dxa" w:w="1440"/>
          </w:tcPr>
          <w:p>
            <w:pPr>
              <w:bidi/>
              <w:jc w:val="right"/>
            </w:pPr>
            <w:r/>
            <w:r>
              <w:t>2400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יעקב הלוי ליפשיץ בעל ההשפעה ממליץ על ר׳ ברוך־בער למשרה בסלבודקה</w:t>
            </w:r>
          </w:p>
        </w:tc>
        <w:tc>
          <w:tcPr>
            <w:tcW w:type="dxa" w:w="1440"/>
          </w:tcPr>
          <w:p>
            <w:pPr>
              <w:bidi/>
              <w:jc w:val="right"/>
            </w:pPr>
            <w:r/>
            <w:r>
              <w:t>'בעל ההשפעה' הוא תרגום מילולי של 'influential'; הצירוף 'בעל X' אינו טבעי כאן, ובלשון הישיבות 'משפיע' הוא תפקיד אחר</w:t>
            </w:r>
          </w:p>
        </w:tc>
        <w:tc>
          <w:tcPr>
            <w:tcW w:type="dxa" w:w="1440"/>
          </w:tcPr>
          <w:p>
            <w:pPr>
              <w:bidi/>
              <w:jc w:val="right"/>
            </w:pPr>
            <w:r/>
            <w:r>
              <w:t>ר׳ יעקב הלוי ליפשיץ, איש רב־השפעה, ממליץ על ר׳ ברוך־בער למשרה בסלבודקה</w:t>
            </w:r>
          </w:p>
        </w:tc>
      </w:tr>
      <w:tr>
        <w:tc>
          <w:tcPr>
            <w:tcW w:type="dxa" w:w="1440"/>
          </w:tcPr>
          <w:p>
            <w:pPr>
              <w:bidi/>
              <w:jc w:val="right"/>
            </w:pPr>
            <w:r/>
            <w:r>
              <w:t>2401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בכל פעם שפגש חותנו, ר׳ ברוך־בער, את ר׳ יעקב הלוי</w:t>
            </w:r>
          </w:p>
        </w:tc>
        <w:tc>
          <w:tcPr>
            <w:tcW w:type="dxa" w:w="1440"/>
          </w:tcPr>
          <w:p>
            <w:pPr>
              <w:bidi/>
              <w:jc w:val="right"/>
            </w:pPr>
            <w:r/>
            <w:r>
              <w:t>סדר מילים אנגלי: הנושא ('חותנו') נדחס בין הפועל למושא והמשפט מתפצל</w:t>
            </w:r>
          </w:p>
        </w:tc>
        <w:tc>
          <w:tcPr>
            <w:tcW w:type="dxa" w:w="1440"/>
          </w:tcPr>
          <w:p>
            <w:pPr>
              <w:bidi/>
              <w:jc w:val="right"/>
            </w:pPr>
            <w:r/>
            <w:r>
              <w:t>בכל פעם שר׳ ברוך־בער, חותנו, פגש את ר׳ יעקב הלוי</w:t>
            </w:r>
          </w:p>
        </w:tc>
      </w:tr>
      <w:tr>
        <w:tc>
          <w:tcPr>
            <w:tcW w:type="dxa" w:w="1440"/>
          </w:tcPr>
          <w:p>
            <w:pPr>
              <w:bidi/>
              <w:jc w:val="right"/>
            </w:pPr>
            <w:r/>
            <w:r>
              <w:t>2406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ראש העיר הגוי ג׳ימי ווקר</w:t>
            </w:r>
          </w:p>
        </w:tc>
        <w:tc>
          <w:tcPr>
            <w:tcW w:type="dxa" w:w="1440"/>
          </w:tcPr>
          <w:p>
            <w:pPr>
              <w:bidi/>
              <w:jc w:val="right"/>
            </w:pPr>
            <w:r/>
            <w:r>
              <w:t>'הגוי' כתואר לראש העיר נשמע כתרגום של 'the gentile mayor'; בעברית של היום זה צורם בסיפור</w:t>
            </w:r>
          </w:p>
        </w:tc>
        <w:tc>
          <w:tcPr>
            <w:tcW w:type="dxa" w:w="1440"/>
          </w:tcPr>
          <w:p>
            <w:pPr>
              <w:bidi/>
              <w:jc w:val="right"/>
            </w:pPr>
            <w:r/>
            <w:r>
              <w:t>ראש העיר ג׳ימי ווקר, שאינו יהודי,</w:t>
            </w:r>
          </w:p>
        </w:tc>
      </w:tr>
      <w:tr>
        <w:tc>
          <w:tcPr>
            <w:tcW w:type="dxa" w:w="1440"/>
          </w:tcPr>
          <w:p>
            <w:pPr>
              <w:bidi/>
              <w:jc w:val="right"/>
            </w:pPr>
            <w:r/>
            <w:r>
              <w:t>2427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השקפה זו על דף גמרא הפוכה בבירור מזו של ר׳ ברוך־בער</w:t>
            </w:r>
          </w:p>
        </w:tc>
        <w:tc>
          <w:tcPr>
            <w:tcW w:type="dxa" w:w="1440"/>
          </w:tcPr>
          <w:p>
            <w:pPr>
              <w:bidi/>
              <w:jc w:val="right"/>
            </w:pPr>
            <w:r/>
            <w:r>
              <w:t>סדר מילים אנגלי ("השקפה זו על דף גמרא הפוכה מזו"), קשה להבנה בקריאה ראשונה</w:t>
            </w:r>
          </w:p>
        </w:tc>
        <w:tc>
          <w:tcPr>
            <w:tcW w:type="dxa" w:w="1440"/>
          </w:tcPr>
          <w:p>
            <w:pPr>
              <w:bidi/>
              <w:jc w:val="right"/>
            </w:pPr>
            <w:r/>
            <w:r>
              <w:t>השקפה זו על דף גמרא הפוכה בבירור להשקפתו של ר׳ ברוך־בער, שלפיה...</w:t>
            </w:r>
          </w:p>
        </w:tc>
      </w:tr>
      <w:tr>
        <w:tc>
          <w:tcPr>
            <w:tcW w:type="dxa" w:w="1440"/>
          </w:tcPr>
          <w:p>
            <w:pPr>
              <w:bidi/>
              <w:jc w:val="right"/>
            </w:pPr>
            <w:r/>
            <w:r>
              <w:t>2439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הטענה שתורת ליובאוויטש עמוקה יותר מתורתם של אחרים חוזרת גם על הטענה שבגיליון הקודם, שהחולקים על סגל שטחיים, כמתואר בהערה שלפני הקודמת</w:t>
            </w:r>
          </w:p>
        </w:tc>
        <w:tc>
          <w:tcPr>
            <w:tcW w:type="dxa" w:w="1440"/>
          </w:tcPr>
          <w:p>
            <w:pPr>
              <w:bidi/>
              <w:jc w:val="right"/>
            </w:pPr>
            <w:r/>
            <w:r>
              <w:t>בהערת שוליים 2274: משפט כבד, "חוזרת על הטענה" כפולה ושרשרת של "ש..." ו"כמתואר"</w:t>
            </w:r>
          </w:p>
        </w:tc>
        <w:tc>
          <w:tcPr>
            <w:tcW w:type="dxa" w:w="1440"/>
          </w:tcPr>
          <w:p>
            <w:pPr>
              <w:bidi/>
              <w:jc w:val="right"/>
            </w:pPr>
            <w:r/>
            <w:r>
              <w:t>הטענה שתורת ליובאוויטש עמוקה מתורתם של אחרים חוזרת על הטענה שבגיליון הקודם (ראה בהערה שלפני הקודמת), שהחולקים על סגל שטחיים.</w:t>
            </w:r>
          </w:p>
        </w:tc>
      </w:tr>
      <w:tr>
        <w:tc>
          <w:tcPr>
            <w:tcW w:type="dxa" w:w="1440"/>
          </w:tcPr>
          <w:p>
            <w:pPr>
              <w:bidi/>
              <w:jc w:val="right"/>
            </w:pPr>
            <w:r/>
            <w:r>
              <w:t>2450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בהיותו כהן וקרוב לכעוס</w:t>
            </w:r>
          </w:p>
        </w:tc>
        <w:tc>
          <w:tcPr>
            <w:tcW w:type="dxa" w:w="1440"/>
          </w:tcPr>
          <w:p>
            <w:pPr>
              <w:bidi/>
              <w:jc w:val="right"/>
            </w:pPr>
            <w:r/>
            <w:r>
              <w:t>"קרוב לכעוס" אינו עברית טבעית (תרגום של prone to anger)</w:t>
            </w:r>
          </w:p>
        </w:tc>
        <w:tc>
          <w:tcPr>
            <w:tcW w:type="dxa" w:w="1440"/>
          </w:tcPr>
          <w:p>
            <w:pPr>
              <w:bidi/>
              <w:jc w:val="right"/>
            </w:pPr>
            <w:r/>
            <w:r>
              <w:t>בהיותו כהן, שנוח לו לכעוס, נמנע ביציאתו מלאבד את קור רוחו.</w:t>
            </w:r>
          </w:p>
        </w:tc>
      </w:tr>
      <w:tr>
        <w:tc>
          <w:tcPr>
            <w:tcW w:type="dxa" w:w="1440"/>
          </w:tcPr>
          <w:p>
            <w:pPr>
              <w:bidi/>
              <w:jc w:val="right"/>
            </w:pPr>
            <w:r/>
            <w:r>
              <w:t>2451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אזכור שאחרת לא היה מתאים להקשר</w:t>
            </w:r>
          </w:p>
        </w:tc>
        <w:tc>
          <w:tcPr>
            <w:tcW w:type="dxa" w:w="1440"/>
          </w:tcPr>
          <w:p>
            <w:pPr>
              <w:bidi/>
              <w:jc w:val="right"/>
            </w:pPr>
            <w:r/>
            <w:r>
              <w:t>ניסוח מילולי של a mention otherwise out of place; מסורבל</w:t>
            </w:r>
          </w:p>
        </w:tc>
        <w:tc>
          <w:tcPr>
            <w:tcW w:type="dxa" w:w="1440"/>
          </w:tcPr>
          <w:p>
            <w:pPr>
              <w:bidi/>
              <w:jc w:val="right"/>
            </w:pPr>
            <w:r/>
            <w:r>
              <w:t>אזכור שלולא כן לא היה במקומו בהקשר זה</w:t>
            </w:r>
          </w:p>
        </w:tc>
      </w:tr>
      <w:tr>
        <w:tc>
          <w:tcPr>
            <w:tcW w:type="dxa" w:w="1440"/>
          </w:tcPr>
          <w:p>
            <w:pPr>
              <w:bidi/>
              <w:jc w:val="right"/>
            </w:pPr>
            <w:r/>
            <w:r>
              <w:t>2460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האור שמח פתח והבטיח לחפץ־חיים</w:t>
            </w:r>
          </w:p>
        </w:tc>
        <w:tc>
          <w:tcPr>
            <w:tcW w:type="dxa" w:w="1440"/>
          </w:tcPr>
          <w:p>
            <w:pPr>
              <w:bidi/>
              <w:jc w:val="right"/>
            </w:pPr>
            <w:r/>
            <w:r>
              <w:t>"פתח ו..." מבנה אנגלי (opened by assuring); גם המשפט הבא ארוך מאוד ובו ציטוטים, מקף ומשפטי זיקה</w:t>
            </w:r>
          </w:p>
        </w:tc>
        <w:tc>
          <w:tcPr>
            <w:tcW w:type="dxa" w:w="1440"/>
          </w:tcPr>
          <w:p>
            <w:pPr>
              <w:bidi/>
              <w:jc w:val="right"/>
            </w:pPr>
            <w:r/>
            <w:r>
              <w:t>האור שמח פתח בהבטחה לחפץ־חיים שאין לו לדאוג מן האישור הצפוי של ההחלטה... ; לפצל את המשפט האחרון: החפץ־חיים "לא התרשם מטענת בן שיחו...". (בדווינסק לא הייתה ישיבה, וגם לר׳ דוד׳ל לא הייתה בקרלין.) והוא טען ש...</w:t>
            </w:r>
          </w:p>
        </w:tc>
      </w:tr>
      <w:tr>
        <w:tc>
          <w:tcPr>
            <w:tcW w:type="dxa" w:w="1440"/>
          </w:tcPr>
          <w:p>
            <w:pPr>
              <w:bidi/>
              <w:jc w:val="right"/>
            </w:pPr>
            <w:r/>
            <w:r>
              <w:t>2468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בדומה לכך ביקש ר׳ יוסף דב אותה בקשה מר׳ מאיר־שמחה</w:t>
            </w:r>
          </w:p>
        </w:tc>
        <w:tc>
          <w:tcPr>
            <w:tcW w:type="dxa" w:w="1440"/>
          </w:tcPr>
          <w:p>
            <w:pPr>
              <w:bidi/>
              <w:jc w:val="right"/>
            </w:pPr>
            <w:r/>
            <w:r>
              <w:t>סדר מילים מסורבל ומילולי ("ביקש אותה בקשה")</w:t>
            </w:r>
          </w:p>
        </w:tc>
        <w:tc>
          <w:tcPr>
            <w:tcW w:type="dxa" w:w="1440"/>
          </w:tcPr>
          <w:p>
            <w:pPr>
              <w:bidi/>
              <w:jc w:val="right"/>
            </w:pPr>
            <w:r/>
            <w:r>
              <w:t>גם ר׳ יוסף דב ביקש מר׳ מאיר־שמחה את אותה בקשה</w:t>
            </w:r>
          </w:p>
        </w:tc>
      </w:tr>
      <w:tr>
        <w:tc>
          <w:tcPr>
            <w:tcW w:type="dxa" w:w="1440"/>
          </w:tcPr>
          <w:p>
            <w:pPr>
              <w:bidi/>
              <w:jc w:val="right"/>
            </w:pPr>
            <w:r/>
            <w:r>
              <w:t>2472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לא היו אלא המשך לטענתו שהיה הסכם בתוקף בין שני מנהיגי התורה</w:t>
            </w:r>
          </w:p>
        </w:tc>
        <w:tc>
          <w:tcPr>
            <w:tcW w:type="dxa" w:w="1440"/>
          </w:tcPr>
          <w:p>
            <w:pPr>
              <w:bidi/>
              <w:jc w:val="right"/>
            </w:pPr>
            <w:r/>
            <w:r>
              <w:t>'שהיה הסכם בתוקף' נשמע כתרגום של 'that there was an agreement in force'.</w:t>
            </w:r>
          </w:p>
        </w:tc>
        <w:tc>
          <w:tcPr>
            <w:tcW w:type="dxa" w:w="1440"/>
          </w:tcPr>
          <w:p>
            <w:pPr>
              <w:bidi/>
              <w:jc w:val="right"/>
            </w:pPr>
            <w:r/>
            <w:r>
              <w:t>לא היו אלא המשך לטענתו שקיים הסכם תקף בין שני מנהיגי התורה.</w:t>
            </w:r>
          </w:p>
        </w:tc>
      </w:tr>
      <w:tr>
        <w:tc>
          <w:tcPr>
            <w:tcW w:type="dxa" w:w="1440"/>
          </w:tcPr>
          <w:p>
            <w:pPr>
              <w:bidi/>
              <w:jc w:val="right"/>
            </w:pPr>
            <w:r/>
            <w:r>
              <w:t>2476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למעשה העמיד האדמו״ר את ר׳ חיים מן הדור הקודם כנגד המתנגד הראשי לליובאוויטש בדורו!</w:t>
            </w:r>
          </w:p>
        </w:tc>
        <w:tc>
          <w:tcPr>
            <w:tcW w:type="dxa" w:w="1440"/>
          </w:tcPr>
          <w:p>
            <w:pPr>
              <w:bidi/>
              <w:jc w:val="right"/>
            </w:pPr>
            <w:r/>
            <w:r>
              <w:t>ניסוח מעורפל: 'מן הדור הקודם' ו'בדורו' בשני צדי המשפט, ואין ברור מי נגד מי.</w:t>
            </w:r>
          </w:p>
        </w:tc>
        <w:tc>
          <w:tcPr>
            <w:tcW w:type="dxa" w:w="1440"/>
          </w:tcPr>
          <w:p>
            <w:pPr>
              <w:bidi/>
              <w:jc w:val="right"/>
            </w:pPr>
            <w:r/>
            <w:r>
              <w:t>למעשה העמיד האדמו״ר את ר׳ חיים, מנהיג הדור הקודם, כנגד המבקרים הנוכחיים של ליובאוויטש, אף שר׳ חיים היה המתנגד הראשי לליובאוויטש בדורו!</w:t>
            </w:r>
          </w:p>
        </w:tc>
      </w:tr>
      <w:tr>
        <w:tc>
          <w:tcPr>
            <w:tcW w:type="dxa" w:w="1440"/>
          </w:tcPr>
          <w:p>
            <w:pPr>
              <w:bidi/>
              <w:jc w:val="right"/>
            </w:pPr>
            <w:r/>
            <w:r>
              <w:t>2478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(דודו הגדול של אביו של ר׳ חיים סולובייצ׳יק ואבי סבה של אשת ר׳ חיים)</w:t>
            </w:r>
          </w:p>
        </w:tc>
        <w:tc>
          <w:tcPr>
            <w:tcW w:type="dxa" w:w="1440"/>
          </w:tcPr>
          <w:p>
            <w:pPr>
              <w:bidi/>
              <w:jc w:val="right"/>
            </w:pPr>
            <w:r/>
            <w:r>
              <w:t>שרשרת סמיכויות של שש חוליות בתוך סוגריים, בתוך משפט ארוך; קשה לעקוב.</w:t>
            </w:r>
          </w:p>
        </w:tc>
        <w:tc>
          <w:tcPr>
            <w:tcW w:type="dxa" w:w="1440"/>
          </w:tcPr>
          <w:p>
            <w:pPr>
              <w:bidi/>
              <w:jc w:val="right"/>
            </w:pPr>
            <w:r/>
            <w:r>
              <w:t>להוציא את הזיהוי מהמשפט: 'ר׳ איצל׳ה מוולוז׳ין, דודו של אבי ר׳ חיים סולובייצ׳יק ואביה של סבתה של אשת ר׳ חיים' (בכפוף לבדיקת הקרבה במקור), או לפצל למשפט נפרד.</w:t>
            </w:r>
          </w:p>
        </w:tc>
      </w:tr>
      <w:tr>
        <w:tc>
          <w:tcPr>
            <w:tcW w:type="dxa" w:w="1440"/>
          </w:tcPr>
          <w:p>
            <w:pPr>
              <w:bidi/>
              <w:jc w:val="right"/>
            </w:pPr>
            <w:r/>
            <w:r>
              <w:t>2478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 בעריש סיפר מעשה ששמע מר׳ מנחם־נחום רבינוביץ, חתנו של ר׳ יוסף פרלוב, האדמו״ר מקוידנוב שנפטר במינסק בחנוכה תרע״ו</w:t>
            </w:r>
          </w:p>
        </w:tc>
        <w:tc>
          <w:tcPr>
            <w:tcW w:type="dxa" w:w="1440"/>
          </w:tcPr>
          <w:p>
            <w:pPr>
              <w:bidi/>
              <w:jc w:val="right"/>
            </w:pPr>
            <w:r/>
            <w:r>
              <w:t>בהערת השוליים (2327) שרשרת סמיכויות ומשפטי זיהוי מקוננים ('חותנו של חותנו של', 'חתנו של ... שנפטר'); קשה לעקוב אחר הקרבות.</w:t>
            </w:r>
          </w:p>
        </w:tc>
        <w:tc>
          <w:tcPr>
            <w:tcW w:type="dxa" w:w="1440"/>
          </w:tcPr>
          <w:p>
            <w:pPr>
              <w:bidi/>
              <w:jc w:val="right"/>
            </w:pPr>
            <w:r/>
            <w:r>
              <w:t>לפצל: 'ר׳ בעריש סיפר מעשה ששמע מר׳ מנחם־נחום רבינוביץ. ר׳ מנחם־נחום היה חתנו של ר׳ יוסף פרלוב, האדמו״ר מקוידנוב, שנפטר במינסק בחנוכה תרע״ו.'</w:t>
            </w:r>
          </w:p>
        </w:tc>
      </w:tr>
      <w:tr>
        <w:tc>
          <w:tcPr>
            <w:tcW w:type="dxa" w:w="1440"/>
          </w:tcPr>
          <w:p>
            <w:pPr>
              <w:bidi/>
              <w:jc w:val="right"/>
            </w:pPr>
            <w:r/>
            <w:r>
              <w:t>2490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שסטה מדרכי אביו, שכן ר׳ ישראל, כמנהגם של מייסדי תנועת המוסר, ערך ניסיונות</w:t>
            </w:r>
          </w:p>
        </w:tc>
        <w:tc>
          <w:tcPr>
            <w:tcW w:type="dxa" w:w="1440"/>
          </w:tcPr>
          <w:p>
            <w:pPr>
              <w:bidi/>
              <w:jc w:val="right"/>
            </w:pPr>
            <w:r/>
            <w:r>
              <w:t>'שכן' יוצר קשר סיבתי מטעה (הבן סטה מפני שהאב ערך ניסיונות), ובנוסף המשפט כבד עם הערת ביניים.</w:t>
            </w:r>
          </w:p>
        </w:tc>
        <w:tc>
          <w:tcPr>
            <w:tcW w:type="dxa" w:w="1440"/>
          </w:tcPr>
          <w:p>
            <w:pPr>
              <w:bidi/>
              <w:jc w:val="right"/>
            </w:pPr>
            <w:r/>
            <w:r>
              <w:t>גם לר׳ ישראל סלנטר היה בן, ליפמן, שסטה מדרכי אביו. ר׳ ישראל, כמנהגם של מייסדי תנועת המוסר, ערך ניסיונות בחינוך בנו ושני תלמידים והתיר להם ללמוד באוניברסיטה.</w:t>
            </w:r>
          </w:p>
        </w:tc>
      </w:tr>
      <w:tr>
        <w:tc>
          <w:tcPr>
            <w:tcW w:type="dxa" w:w="1440"/>
          </w:tcPr>
          <w:p>
            <w:pPr>
              <w:bidi/>
              <w:jc w:val="right"/>
            </w:pPr>
            <w:r/>
            <w:r>
              <w:t>2521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ולא מעריכת ניסיונות</w:t>
            </w:r>
          </w:p>
        </w:tc>
        <w:tc>
          <w:tcPr>
            <w:tcW w:type="dxa" w:w="1440"/>
          </w:tcPr>
          <w:p>
            <w:pPr>
              <w:bidi/>
              <w:jc w:val="right"/>
            </w:pPr>
            <w:r/>
            <w:r>
              <w:t>ניסוח מילולי ולא טבעי (כנראה 'rather than experimentation'); 'עריכת ניסיונות' אינה מבהירה את הכוונה</w:t>
            </w:r>
          </w:p>
        </w:tc>
        <w:tc>
          <w:tcPr>
            <w:tcW w:type="dxa" w:w="1440"/>
          </w:tcPr>
          <w:p>
            <w:pPr>
              <w:bidi/>
              <w:jc w:val="right"/>
            </w:pPr>
            <w:r/>
            <w:r>
              <w:t>נבע מחוסר תשומת לב ולא מניסוי חינוכי מכוון</w:t>
            </w:r>
          </w:p>
        </w:tc>
      </w:tr>
      <w:tr>
        <w:tc>
          <w:tcPr>
            <w:tcW w:type="dxa" w:w="1440"/>
          </w:tcPr>
          <w:p>
            <w:pPr>
              <w:bidi/>
              <w:jc w:val="right"/>
            </w:pPr>
            <w:r/>
            <w:r>
              <w:t>2576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אבל ר׳ זליג אפשטיין גילה שהחפץ־חיים עצמו</w:t>
            </w:r>
          </w:p>
        </w:tc>
        <w:tc>
          <w:tcPr>
            <w:tcW w:type="dxa" w:w="1440"/>
          </w:tcPr>
          <w:p>
            <w:pPr>
              <w:bidi/>
              <w:jc w:val="right"/>
            </w:pPr>
            <w:r/>
            <w:r>
              <w:t>'גילה' כאן תרגום של 'revealed' ומרמז על חשיפת סוד; הכוונה שהעיד או סיפר</w:t>
            </w:r>
          </w:p>
        </w:tc>
        <w:tc>
          <w:tcPr>
            <w:tcW w:type="dxa" w:w="1440"/>
          </w:tcPr>
          <w:p>
            <w:pPr>
              <w:bidi/>
              <w:jc w:val="right"/>
            </w:pPr>
            <w:r/>
            <w:r>
              <w:t>אבל ר׳ זליג אפשטיין העיד שהחפץ־חיים עצמו, כרוב גדולי התורה האחרים, התנגד למוסר</w:t>
            </w:r>
          </w:p>
        </w:tc>
      </w:tr>
      <w:tr>
        <w:tc>
          <w:tcPr>
            <w:tcW w:type="dxa" w:w="1440"/>
          </w:tcPr>
          <w:p>
            <w:pPr>
              <w:bidi/>
              <w:jc w:val="right"/>
            </w:pPr>
            <w:r/>
            <w:r>
              <w:t>2581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בראש השנה הראשון לאחר שנתקבל ר׳ ירוחם למשגיח בישיבת מיר</w:t>
            </w:r>
          </w:p>
        </w:tc>
        <w:tc>
          <w:tcPr>
            <w:tcW w:type="dxa" w:w="1440"/>
          </w:tcPr>
          <w:p>
            <w:pPr>
              <w:bidi/>
              <w:jc w:val="right"/>
            </w:pPr>
            <w:r/>
            <w:r>
              <w:t>'נתקבל למשגיח' אינו תקני (מילת יחס ומבנה סביל מתורגמים)</w:t>
            </w:r>
          </w:p>
        </w:tc>
        <w:tc>
          <w:tcPr>
            <w:tcW w:type="dxa" w:w="1440"/>
          </w:tcPr>
          <w:p>
            <w:pPr>
              <w:bidi/>
              <w:jc w:val="right"/>
            </w:pPr>
            <w:r/>
            <w:r>
              <w:t>בראש השנה הראשון אחרי שהתקבל ר׳ ירוחם כמשגיח בישיבת מיר</w:t>
            </w:r>
          </w:p>
        </w:tc>
      </w:tr>
      <w:tr>
        <w:tc>
          <w:tcPr>
            <w:tcW w:type="dxa" w:w="1440"/>
          </w:tcPr>
          <w:p>
            <w:pPr>
              <w:bidi/>
              <w:jc w:val="right"/>
            </w:pPr>
            <w:r/>
            <w:r>
              <w:t>2590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בפרקו אותו למרכיביו הראה שהיצור המדבר, האדם, הוא נזר הבריאה</w:t>
            </w:r>
          </w:p>
        </w:tc>
        <w:tc>
          <w:tcPr>
            <w:tcW w:type="dxa" w:w="1440"/>
          </w:tcPr>
          <w:p>
            <w:pPr>
              <w:bidi/>
              <w:jc w:val="right"/>
            </w:pPr>
            <w:r/>
            <w:r>
              <w:t>'בפרקו אותו למרכיביו' מילולי ('breaking it down into its components') וכבד</w:t>
            </w:r>
          </w:p>
        </w:tc>
        <w:tc>
          <w:tcPr>
            <w:tcW w:type="dxa" w:w="1440"/>
          </w:tcPr>
          <w:p>
            <w:pPr>
              <w:bidi/>
              <w:jc w:val="right"/>
            </w:pPr>
            <w:r/>
            <w:r>
              <w:t>לאחר שפירט את מרכיבי הבריאה הראה שהיצור המדבר, האדם, הוא נזר הבריאה</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