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sz w:val="30"/>
          <w:rtl/>
        </w:rPr>
        <w:t>ביקורת ספר: דוח ביניים 08 (קטעים 71–80, כ-200 עמודים)</w:t>
      </w:r>
    </w:p>
    <w:p>
      <w:pPr>
        <w:bidi/>
        <w:jc w:val="right"/>
      </w:pPr>
      <w:r>
        <w:rPr>
          <w:b w:val="0"/>
          <w:rtl/>
        </w:rPr>
        <w:t>ממצאי שמות ומקומות: 50 (חובה: 1). ממצאי ניסוח: 206 (חובה: 5). ¶ = מספר הפסקה בקובץ.</w:t>
      </w:r>
    </w:p>
    <w:p>
      <w:pPr>
        <w:bidi/>
        <w:jc w:val="right"/>
      </w:pPr>
      <w:r>
        <w:rPr>
          <w:b/>
          <w:sz w:val="24"/>
          <w:rtl/>
        </w:rPr>
        <w:t>א. שמות ומקומות (כתיב ותעתיק)</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right"/>
            </w:pPr>
            <w:r/>
            <w:r>
              <w:rPr>
                <w:b/>
              </w:rPr>
              <w:t>¶</w:t>
            </w:r>
          </w:p>
        </w:tc>
        <w:tc>
          <w:tcPr>
            <w:tcW w:type="dxa" w:w="1440"/>
          </w:tcPr>
          <w:p>
            <w:pPr>
              <w:bidi/>
              <w:jc w:val="right"/>
            </w:pPr>
            <w:r/>
            <w:r>
              <w:rPr>
                <w:b/>
              </w:rPr>
              <w:t>חומרה</w:t>
            </w:r>
          </w:p>
        </w:tc>
        <w:tc>
          <w:tcPr>
            <w:tcW w:type="dxa" w:w="1440"/>
          </w:tcPr>
          <w:p>
            <w:pPr>
              <w:bidi/>
              <w:jc w:val="right"/>
            </w:pPr>
            <w:r/>
            <w:r>
              <w:rPr>
                <w:b/>
              </w:rPr>
              <w:t>ודאות</w:t>
            </w:r>
          </w:p>
        </w:tc>
        <w:tc>
          <w:tcPr>
            <w:tcW w:type="dxa" w:w="1440"/>
          </w:tcPr>
          <w:p>
            <w:pPr>
              <w:bidi/>
              <w:jc w:val="right"/>
            </w:pPr>
            <w:r/>
            <w:r>
              <w:rPr>
                <w:b/>
              </w:rPr>
              <w:t>בספר</w:t>
            </w:r>
          </w:p>
        </w:tc>
        <w:tc>
          <w:tcPr>
            <w:tcW w:type="dxa" w:w="1440"/>
          </w:tcPr>
          <w:p>
            <w:pPr>
              <w:bidi/>
              <w:jc w:val="right"/>
            </w:pPr>
            <w:r/>
            <w:r>
              <w:rPr>
                <w:b/>
              </w:rPr>
              <w:t>הבעיה</w:t>
            </w:r>
          </w:p>
        </w:tc>
        <w:tc>
          <w:tcPr>
            <w:tcW w:type="dxa" w:w="1440"/>
          </w:tcPr>
          <w:p>
            <w:pPr>
              <w:bidi/>
              <w:jc w:val="right"/>
            </w:pPr>
            <w:r/>
            <w:r>
              <w:rPr>
                <w:b/>
              </w:rPr>
              <w:t>הצעה</w:t>
            </w:r>
          </w:p>
        </w:tc>
      </w:tr>
      <w:tr>
        <w:tc>
          <w:tcPr>
            <w:tcW w:type="dxa" w:w="1440"/>
          </w:tcPr>
          <w:p>
            <w:pPr>
              <w:bidi/>
              <w:jc w:val="right"/>
            </w:pPr>
            <w:r/>
            <w:r>
              <w:t>4459</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לגנרל פופאטוב*, מושל פלך וילנה</w:t>
            </w:r>
          </w:p>
        </w:tc>
        <w:tc>
          <w:tcPr>
            <w:tcW w:type="dxa" w:w="1440"/>
          </w:tcPr>
          <w:p>
            <w:pPr>
              <w:bidi/>
              <w:jc w:val="right"/>
            </w:pPr>
            <w:r/>
            <w:r>
              <w:t>שם הגנרל (Potapov) נכתב בגוף הטקסט ״פופאטוב״, ואילו בהערת המתרגם (הערה 4810) נכתב ״פוטאפוב״; אי־אחידות ושגיאת הקלדה (חילוף אותיות)</w:t>
            </w:r>
          </w:p>
        </w:tc>
        <w:tc>
          <w:tcPr>
            <w:tcW w:type="dxa" w:w="1440"/>
          </w:tcPr>
          <w:p>
            <w:pPr>
              <w:bidi/>
              <w:jc w:val="right"/>
            </w:pPr>
            <w:r/>
            <w:r>
              <w:t>לתקן בגוף הטקסט ל״לגנרל פוטאפוב״, בהתאם להערה 4810</w:t>
            </w:r>
          </w:p>
        </w:tc>
      </w:tr>
      <w:tr>
        <w:tc>
          <w:tcPr>
            <w:tcW w:type="dxa" w:w="1440"/>
          </w:tcPr>
          <w:p>
            <w:pPr>
              <w:bidi/>
              <w:jc w:val="right"/>
            </w:pPr>
            <w:r/>
            <w:r>
              <w:t>4317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מאז נעשה ר׳ יוסף דב רב בסלוצק, עיר הולדתו של המחבר</w:t>
            </w:r>
          </w:p>
        </w:tc>
        <w:tc>
          <w:tcPr>
            <w:tcW w:type="dxa" w:w="1440"/>
          </w:tcPr>
          <w:p>
            <w:pPr>
              <w:bidi/>
              <w:jc w:val="right"/>
            </w:pPr>
            <w:r/>
            <w:r>
              <w:t>השם הכפול 'יוסף דב' (ר׳ יוסף דב סולובייצ׳יק, בעל 'בית הלוי') כתוב ללא מקף, בניגוד לשאר השמות הכפולים בספר (יושע־בער, שמחה־זיסל, דוד־טעביל)</w:t>
            </w:r>
          </w:p>
        </w:tc>
        <w:tc>
          <w:tcPr>
            <w:tcW w:type="dxa" w:w="1440"/>
          </w:tcPr>
          <w:p>
            <w:pPr>
              <w:bidi/>
              <w:jc w:val="right"/>
            </w:pPr>
            <w:r/>
            <w:r>
              <w:t>ר׳ יוסף־דב</w:t>
            </w:r>
          </w:p>
        </w:tc>
      </w:tr>
      <w:tr>
        <w:tc>
          <w:tcPr>
            <w:tcW w:type="dxa" w:w="1440"/>
          </w:tcPr>
          <w:p>
            <w:pPr>
              <w:bidi/>
              <w:jc w:val="right"/>
            </w:pPr>
            <w:r/>
            <w:r>
              <w:t>4331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ברוך הורביץ, רבה של אלקסוט72</w:t>
            </w:r>
          </w:p>
        </w:tc>
        <w:tc>
          <w:tcPr>
            <w:tcW w:type="dxa" w:w="1440"/>
          </w:tcPr>
          <w:p>
            <w:pPr>
              <w:bidi/>
              <w:jc w:val="right"/>
            </w:pPr>
            <w:r/>
            <w:r>
              <w:t>הכתיב המקובל בעברית לעיר Aleksotas הוא אלכסוט (באותה צורה גם בהערה 72 באותה פסקה)</w:t>
            </w:r>
          </w:p>
        </w:tc>
        <w:tc>
          <w:tcPr>
            <w:tcW w:type="dxa" w:w="1440"/>
          </w:tcPr>
          <w:p>
            <w:pPr>
              <w:bidi/>
              <w:jc w:val="right"/>
            </w:pPr>
            <w:r/>
            <w:r>
              <w:t>לתקן ל״אלכסוט״ בשני המקומות (¶4331 ו־¶4334)</w:t>
            </w:r>
          </w:p>
        </w:tc>
      </w:tr>
      <w:tr>
        <w:tc>
          <w:tcPr>
            <w:tcW w:type="dxa" w:w="1440"/>
          </w:tcPr>
          <w:p>
            <w:pPr>
              <w:bidi/>
              <w:jc w:val="right"/>
            </w:pPr>
            <w:r/>
            <w:r>
              <w:t>4334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הרב הורביץ נעשה רבה של אלקסוט בתר״ס</w:t>
            </w:r>
          </w:p>
        </w:tc>
        <w:tc>
          <w:tcPr>
            <w:tcW w:type="dxa" w:w="1440"/>
          </w:tcPr>
          <w:p>
            <w:pPr>
              <w:bidi/>
              <w:jc w:val="right"/>
            </w:pPr>
            <w:r/>
            <w:r>
              <w:t>אותו שם מקום בכתיב אלקסוט; המקובל אלכסוט</w:t>
            </w:r>
          </w:p>
        </w:tc>
        <w:tc>
          <w:tcPr>
            <w:tcW w:type="dxa" w:w="1440"/>
          </w:tcPr>
          <w:p>
            <w:pPr>
              <w:bidi/>
              <w:jc w:val="right"/>
            </w:pPr>
            <w:r/>
            <w:r>
              <w:t>״רבה של אלכסוט״</w:t>
            </w:r>
          </w:p>
        </w:tc>
      </w:tr>
      <w:tr>
        <w:tc>
          <w:tcPr>
            <w:tcW w:type="dxa" w:w="1440"/>
          </w:tcPr>
          <w:p>
            <w:pPr>
              <w:bidi/>
              <w:jc w:val="right"/>
            </w:pPr>
            <w:r/>
            <w:r>
              <w:t>4415</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‘ר’ שלמה, נשארו עוד חמש דקות’. השיב ר׳ שלמה</w:t>
            </w:r>
          </w:p>
        </w:tc>
        <w:tc>
          <w:tcPr>
            <w:tcW w:type="dxa" w:w="1440"/>
          </w:tcPr>
          <w:p>
            <w:pPr>
              <w:bidi/>
              <w:jc w:val="right"/>
            </w:pPr>
            <w:r/>
            <w:r>
              <w:t>בתוך הציטוט נכתב ‘ר’’ עם גרש לועזי (’) במקום הגרש העברי (׳) הנהוג בספר בכל מקום אחר</w:t>
            </w:r>
          </w:p>
        </w:tc>
        <w:tc>
          <w:tcPr>
            <w:tcW w:type="dxa" w:w="1440"/>
          </w:tcPr>
          <w:p>
            <w:pPr>
              <w:bidi/>
              <w:jc w:val="right"/>
            </w:pPr>
            <w:r/>
            <w:r>
              <w:t>‘ר׳ שלמה, נשארו עוד חמש דקות’</w:t>
            </w:r>
          </w:p>
        </w:tc>
      </w:tr>
      <w:tr>
        <w:tc>
          <w:tcPr>
            <w:tcW w:type="dxa" w:w="1440"/>
          </w:tcPr>
          <w:p>
            <w:pPr>
              <w:bidi/>
              <w:jc w:val="right"/>
            </w:pPr>
            <w:r/>
            <w:r>
              <w:t>4427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זמן־מה במחצית השנייה של שנות הת״ר־נ׳</w:t>
            </w:r>
          </w:p>
        </w:tc>
        <w:tc>
          <w:tcPr>
            <w:tcW w:type="dxa" w:w="1440"/>
          </w:tcPr>
          <w:p>
            <w:pPr>
              <w:bidi/>
              <w:jc w:val="right"/>
            </w:pPr>
            <w:r/>
            <w:r>
              <w:t>כתיב חריג ומסורבל של העשור התרנ״ב–תרנ״ט: גרשיים וקו מפריד שלא במקומם (בניגוד לכתיב ‘התר״נ’ המקובל)</w:t>
            </w:r>
          </w:p>
        </w:tc>
        <w:tc>
          <w:tcPr>
            <w:tcW w:type="dxa" w:w="1440"/>
          </w:tcPr>
          <w:p>
            <w:pPr>
              <w:bidi/>
              <w:jc w:val="right"/>
            </w:pPr>
            <w:r/>
            <w:r>
              <w:t>זמן־מה במחצית השנייה של שנות התר״נ</w:t>
            </w:r>
          </w:p>
        </w:tc>
      </w:tr>
      <w:tr>
        <w:tc>
          <w:tcPr>
            <w:tcW w:type="dxa" w:w="1440"/>
          </w:tcPr>
          <w:p>
            <w:pPr>
              <w:bidi/>
              <w:jc w:val="right"/>
            </w:pPr>
            <w:r/>
            <w:r>
              <w:t>4443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אלי׳־לייזר גרודננסקי</w:t>
            </w:r>
          </w:p>
        </w:tc>
        <w:tc>
          <w:tcPr>
            <w:tcW w:type="dxa" w:w="1440"/>
          </w:tcPr>
          <w:p>
            <w:pPr>
              <w:bidi/>
              <w:jc w:val="right"/>
            </w:pPr>
            <w:r/>
            <w:r>
              <w:t>שם פרטי מקוצר (אלי׳) בעוד הכלל שהוכרע הוא אליהו־לייזר גרודננסקי</w:t>
            </w:r>
          </w:p>
        </w:tc>
        <w:tc>
          <w:tcPr>
            <w:tcW w:type="dxa" w:w="1440"/>
          </w:tcPr>
          <w:p>
            <w:pPr>
              <w:bidi/>
              <w:jc w:val="right"/>
            </w:pPr>
            <w:r/>
            <w:r>
              <w:t>ר׳ אליהו־לייזר גרודננסקי</w:t>
            </w:r>
          </w:p>
        </w:tc>
      </w:tr>
      <w:tr>
        <w:tc>
          <w:tcPr>
            <w:tcW w:type="dxa" w:w="1440"/>
          </w:tcPr>
          <w:p>
            <w:pPr>
              <w:bidi/>
              <w:jc w:val="right"/>
            </w:pPr>
            <w:r/>
            <w:r>
              <w:t>4443</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בה‘תנ״ח, כמעט מאה וחמישים שנה</w:t>
            </w:r>
          </w:p>
        </w:tc>
        <w:tc>
          <w:tcPr>
            <w:tcW w:type="dxa" w:w="1440"/>
          </w:tcPr>
          <w:p>
            <w:pPr>
              <w:bidi/>
              <w:jc w:val="right"/>
            </w:pPr>
            <w:r/>
            <w:r>
              <w:t>גרש פותח (‘) במקום גרש עברי (׳) בכתיבת שנה עברית; כך גם בה‘של״ב בהמשך הפסקה 4445 (הערה 4778)</w:t>
            </w:r>
          </w:p>
        </w:tc>
        <w:tc>
          <w:tcPr>
            <w:tcW w:type="dxa" w:w="1440"/>
          </w:tcPr>
          <w:p>
            <w:pPr>
              <w:bidi/>
              <w:jc w:val="right"/>
            </w:pPr>
            <w:r/>
            <w:r>
              <w:t>בה׳תנ״ח (וכן בה׳של״ב)</w:t>
            </w:r>
          </w:p>
        </w:tc>
      </w:tr>
      <w:tr>
        <w:tc>
          <w:tcPr>
            <w:tcW w:type="dxa" w:w="1440"/>
          </w:tcPr>
          <w:p>
            <w:pPr>
              <w:bidi/>
              <w:jc w:val="right"/>
            </w:pPr>
            <w:r/>
            <w:r>
              <w:t>4446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אלי׳ לופיאן</w:t>
            </w:r>
          </w:p>
        </w:tc>
        <w:tc>
          <w:tcPr>
            <w:tcW w:type="dxa" w:w="1440"/>
          </w:tcPr>
          <w:p>
            <w:pPr>
              <w:bidi/>
              <w:jc w:val="right"/>
            </w:pPr>
            <w:r/>
            <w:r>
              <w:t>שם פרטי מקוצר; הכתיב המקובל הוא אליהו (אליהו לופיאן)</w:t>
            </w:r>
          </w:p>
        </w:tc>
        <w:tc>
          <w:tcPr>
            <w:tcW w:type="dxa" w:w="1440"/>
          </w:tcPr>
          <w:p>
            <w:pPr>
              <w:bidi/>
              <w:jc w:val="right"/>
            </w:pPr>
            <w:r/>
            <w:r>
              <w:t>ר׳ אליהו לופיאן</w:t>
            </w:r>
          </w:p>
        </w:tc>
      </w:tr>
      <w:tr>
        <w:tc>
          <w:tcPr>
            <w:tcW w:type="dxa" w:w="1440"/>
          </w:tcPr>
          <w:p>
            <w:pPr>
              <w:bidi/>
              <w:jc w:val="right"/>
            </w:pPr>
            <w:r/>
            <w:r>
              <w:t>4450</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לרבנות לנצ׳יץ’ שבפולין</w:t>
            </w:r>
          </w:p>
        </w:tc>
        <w:tc>
          <w:tcPr>
            <w:tcW w:type="dxa" w:w="1440"/>
          </w:tcPr>
          <w:p>
            <w:pPr>
              <w:bidi/>
              <w:jc w:val="right"/>
            </w:pPr>
            <w:r/>
            <w:r>
              <w:t>גרש טיפוגרפי לטיני (’) באמצע שם המקום, בניגוד לגרש העברי (׳) שבשאר השמות</w:t>
            </w:r>
          </w:p>
        </w:tc>
        <w:tc>
          <w:tcPr>
            <w:tcW w:type="dxa" w:w="1440"/>
          </w:tcPr>
          <w:p>
            <w:pPr>
              <w:bidi/>
              <w:jc w:val="right"/>
            </w:pPr>
            <w:r/>
            <w:r>
              <w:t>לנצ׳יץ׳ (או לנצ׳יץ)</w:t>
            </w:r>
          </w:p>
        </w:tc>
      </w:tr>
      <w:tr>
        <w:tc>
          <w:tcPr>
            <w:tcW w:type="dxa" w:w="1440"/>
          </w:tcPr>
          <w:p>
            <w:pPr>
              <w:bidi/>
              <w:jc w:val="right"/>
            </w:pPr>
            <w:r/>
            <w:r>
              <w:t>4472</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השווה “הכרמל”, תרמ״ח: את הטענה הזאת מעלה שם</w:t>
            </w:r>
          </w:p>
        </w:tc>
        <w:tc>
          <w:tcPr>
            <w:tcW w:type="dxa" w:w="1440"/>
          </w:tcPr>
          <w:p>
            <w:pPr>
              <w:bidi/>
              <w:jc w:val="right"/>
            </w:pPr>
            <w:r/>
            <w:r>
              <w:t>בפסקה ¶4455 מצוטט כתב עת מאותה שנה (תרמ״ח) בשם ״הכרם״ (ווארשא), וכאן ״הכרמל״; ייתכן שמדובר באותו כתב עת בשני כתיבים, ואחד מהם שגוי</w:t>
            </w:r>
          </w:p>
        </w:tc>
        <w:tc>
          <w:tcPr>
            <w:tcW w:type="dxa" w:w="1440"/>
          </w:tcPr>
          <w:p>
            <w:pPr>
              <w:bidi/>
              <w:jc w:val="right"/>
            </w:pPr>
            <w:r/>
            <w:r>
              <w:t>לבדוק מול המקור ולאחד את שם כתב העת (״הכרם״ או ״הכרמל״)</w:t>
            </w:r>
          </w:p>
        </w:tc>
      </w:tr>
      <w:tr>
        <w:tc>
          <w:tcPr>
            <w:tcW w:type="dxa" w:w="1440"/>
          </w:tcPr>
          <w:p>
            <w:pPr>
              <w:bidi/>
              <w:jc w:val="right"/>
            </w:pPr>
            <w:r/>
            <w:r>
              <w:t>4476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בן ר׳ מרדכי מלכוביץ׳ (תק״ב–תק״ע)</w:t>
            </w:r>
          </w:p>
        </w:tc>
        <w:tc>
          <w:tcPr>
            <w:tcW w:type="dxa" w:w="1440"/>
          </w:tcPr>
          <w:p>
            <w:pPr>
              <w:bidi/>
              <w:jc w:val="right"/>
            </w:pPr>
            <w:r/>
            <w:r>
              <w:t>העיר Lachowicze מקובלת בעברית בכתיב ״לחוביץ׳״ (ר׳ מרדכי מלחוביץ׳), לא ״מלכוביץ׳״</w:t>
            </w:r>
          </w:p>
        </w:tc>
        <w:tc>
          <w:tcPr>
            <w:tcW w:type="dxa" w:w="1440"/>
          </w:tcPr>
          <w:p>
            <w:pPr>
              <w:bidi/>
              <w:jc w:val="right"/>
            </w:pPr>
            <w:r/>
            <w:r>
              <w:t>ר׳ מרדכי מלחוביץ׳ (ולתקן גם במשפט ״ותלמידו של ר׳ שלמה היה ר׳ מרדכי מלכוביץ׳״)</w:t>
            </w:r>
          </w:p>
        </w:tc>
      </w:tr>
      <w:tr>
        <w:tc>
          <w:tcPr>
            <w:tcW w:type="dxa" w:w="1440"/>
          </w:tcPr>
          <w:p>
            <w:pPr>
              <w:bidi/>
              <w:jc w:val="right"/>
            </w:pPr>
            <w:r/>
            <w:r>
              <w:t>4525</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הרב שר נסע לצ׳רקס, עיר שבין קרמנצ׳וג לקייב</w:t>
            </w:r>
          </w:p>
        </w:tc>
        <w:tc>
          <w:tcPr>
            <w:tcW w:type="dxa" w:w="1440"/>
          </w:tcPr>
          <w:p>
            <w:pPr>
              <w:bidi/>
              <w:jc w:val="right"/>
            </w:pPr>
            <w:r/>
            <w:r>
              <w:t>שם העיר Cherkasy מקובל בעברית בצורת הרבים "צ׳רקסי" (ובתעתיק יידי "צ׳רקאס"); "צ׳רקס" אינה צורה מקובלת. השם מופיע כך גם בהערה 4907</w:t>
            </w:r>
          </w:p>
        </w:tc>
        <w:tc>
          <w:tcPr>
            <w:tcW w:type="dxa" w:w="1440"/>
          </w:tcPr>
          <w:p>
            <w:pPr>
              <w:bidi/>
              <w:jc w:val="right"/>
            </w:pPr>
            <w:r/>
            <w:r>
              <w:t>לצ׳רקסי (ובהערה 4907: "נישאה בצ׳רקסי")</w:t>
            </w:r>
          </w:p>
        </w:tc>
      </w:tr>
      <w:tr>
        <w:tc>
          <w:tcPr>
            <w:tcW w:type="dxa" w:w="1440"/>
          </w:tcPr>
          <w:p>
            <w:pPr>
              <w:bidi/>
              <w:jc w:val="right"/>
            </w:pPr>
            <w:r/>
            <w:r>
              <w:t>4548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סמוך לראש הישיבה ר׳ ברוך־בר ליבוביץ</w:t>
            </w:r>
          </w:p>
        </w:tc>
        <w:tc>
          <w:tcPr>
            <w:tcW w:type="dxa" w:w="1440"/>
          </w:tcPr>
          <w:p>
            <w:pPr>
              <w:bidi/>
              <w:jc w:val="right"/>
            </w:pPr>
            <w:r/>
            <w:r>
              <w:t>אותו אדם נכתב בפסקה ¶4552 ״ר׳ ברוך־בער ליבוביץ״; חוסר אחידות, והכתיב המקובל והמוכרע בספר (כמו יושע־בער, בער־הירש) הוא ״בער״.</w:t>
            </w:r>
          </w:p>
        </w:tc>
        <w:tc>
          <w:tcPr>
            <w:tcW w:type="dxa" w:w="1440"/>
          </w:tcPr>
          <w:p>
            <w:pPr>
              <w:bidi/>
              <w:jc w:val="right"/>
            </w:pPr>
            <w:r/>
            <w:r>
              <w:t>ר׳ ברוך־בער ליבוביץ</w:t>
            </w:r>
          </w:p>
        </w:tc>
      </w:tr>
      <w:tr>
        <w:tc>
          <w:tcPr>
            <w:tcW w:type="dxa" w:w="1440"/>
          </w:tcPr>
          <w:p>
            <w:pPr>
              <w:bidi/>
              <w:jc w:val="right"/>
            </w:pPr>
            <w:r/>
            <w:r>
              <w:t>4550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הביאו לו מילון ובסטר</w:t>
            </w:r>
          </w:p>
        </w:tc>
        <w:tc>
          <w:tcPr>
            <w:tcW w:type="dxa" w:w="1440"/>
          </w:tcPr>
          <w:p>
            <w:pPr>
              <w:bidi/>
              <w:jc w:val="right"/>
            </w:pPr>
            <w:r/>
            <w:r>
              <w:t>תעתיק של Webster; הכתיב המקובל בעברית הוא ״וובסטר״.</w:t>
            </w:r>
          </w:p>
        </w:tc>
        <w:tc>
          <w:tcPr>
            <w:tcW w:type="dxa" w:w="1440"/>
          </w:tcPr>
          <w:p>
            <w:pPr>
              <w:bidi/>
              <w:jc w:val="right"/>
            </w:pPr>
            <w:r/>
            <w:r>
              <w:t>הביאו לו מילון וובסטר</w:t>
            </w:r>
          </w:p>
        </w:tc>
      </w:tr>
      <w:tr>
        <w:tc>
          <w:tcPr>
            <w:tcW w:type="dxa" w:w="1440"/>
          </w:tcPr>
          <w:p>
            <w:pPr>
              <w:bidi/>
              <w:jc w:val="right"/>
            </w:pPr>
            <w:r/>
            <w:r>
              <w:t>4580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שמואל־הירש קמינצקי*</w:t>
            </w:r>
          </w:p>
        </w:tc>
        <w:tc>
          <w:tcPr>
            <w:tcW w:type="dxa" w:w="1440"/>
          </w:tcPr>
          <w:p>
            <w:pPr>
              <w:bidi/>
              <w:jc w:val="right"/>
            </w:pPr>
            <w:r/>
            <w:r>
              <w:t>שם המשפחה כתוב ״קמינצקי״ (גם ״פימה קמינצקי״, ״משפחות קמינצקי״), ואילו שם הגיבור וכותר הספר הם ״קמנצקי״. אם אין כוונה להבחין בין ענפי המשפחה, יש להשוות לכתיב הנהוג בספר.</w:t>
            </w:r>
          </w:p>
        </w:tc>
        <w:tc>
          <w:tcPr>
            <w:tcW w:type="dxa" w:w="1440"/>
          </w:tcPr>
          <w:p>
            <w:pPr>
              <w:bidi/>
              <w:jc w:val="right"/>
            </w:pPr>
            <w:r/>
            <w:r>
              <w:t>להחליט על כתיב אחיד (קמנצקי) או להשאיר ״קמינצקי״ ביודעין בציטוט המכתב; אין לשנות בלי בדיקה</w:t>
            </w:r>
          </w:p>
        </w:tc>
      </w:tr>
      <w:tr>
        <w:tc>
          <w:tcPr>
            <w:tcW w:type="dxa" w:w="1440"/>
          </w:tcPr>
          <w:p>
            <w:pPr>
              <w:bidi/>
              <w:jc w:val="right"/>
            </w:pPr>
            <w:r/>
            <w:r>
              <w:t>4587</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זו תמונת סבי, ר׳ שמואל־הירש קמינצקי</w:t>
            </w:r>
          </w:p>
        </w:tc>
        <w:tc>
          <w:tcPr>
            <w:tcW w:type="dxa" w:w="1440"/>
          </w:tcPr>
          <w:p>
            <w:pPr>
              <w:bidi/>
              <w:jc w:val="right"/>
            </w:pPr>
            <w:r/>
            <w:r>
              <w:t>סבו של רבנו מכונה כאן ״קמינצקי״, ואילו הגיבור עצמו ״קמנצקי״; אותה משפחה בשני כתיבים</w:t>
            </w:r>
          </w:p>
        </w:tc>
        <w:tc>
          <w:tcPr>
            <w:tcW w:type="dxa" w:w="1440"/>
          </w:tcPr>
          <w:p>
            <w:pPr>
              <w:bidi/>
              <w:jc w:val="right"/>
            </w:pPr>
            <w:r/>
            <w:r>
              <w:t>לאחד לפי הכתיב הנהוג בספר (קמנצקי), ולהשאיר ״קמינצקי״ רק בציטוטים ובשם ד״ר יוסף אם הוא כך בפועל</w:t>
            </w:r>
          </w:p>
        </w:tc>
      </w:tr>
      <w:tr>
        <w:tc>
          <w:tcPr>
            <w:tcW w:type="dxa" w:w="1440"/>
          </w:tcPr>
          <w:p>
            <w:pPr>
              <w:bidi/>
              <w:jc w:val="right"/>
            </w:pPr>
            <w:r/>
            <w:r>
              <w:t>4593</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ר׳ יוסף לייב בלוך, לימים רבה של טלז</w:t>
            </w:r>
          </w:p>
        </w:tc>
        <w:tc>
          <w:tcPr>
            <w:tcW w:type="dxa" w:w="1440"/>
          </w:tcPr>
          <w:p>
            <w:pPr>
              <w:bidi/>
              <w:jc w:val="right"/>
            </w:pPr>
            <w:r/>
            <w:r>
              <w:t>שם כפול ללא מקף, בניגוד לשאר השמות הכפולים בקטע (יוסף־דוב, אלכסנדר־משה וכו׳)</w:t>
            </w:r>
          </w:p>
        </w:tc>
        <w:tc>
          <w:tcPr>
            <w:tcW w:type="dxa" w:w="1440"/>
          </w:tcPr>
          <w:p>
            <w:pPr>
              <w:bidi/>
              <w:jc w:val="right"/>
            </w:pPr>
            <w:r/>
            <w:r>
              <w:t>ר׳ יוסף־לייב בלוך</w:t>
            </w:r>
          </w:p>
        </w:tc>
      </w:tr>
      <w:tr>
        <w:tc>
          <w:tcPr>
            <w:tcW w:type="dxa" w:w="1440"/>
          </w:tcPr>
          <w:p>
            <w:pPr>
              <w:bidi/>
              <w:jc w:val="right"/>
            </w:pPr>
            <w:r/>
            <w:r>
              <w:t>4666</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ר׳ אלי׳[־ר’ ליפא] ממיר</w:t>
            </w:r>
          </w:p>
        </w:tc>
        <w:tc>
          <w:tcPr>
            <w:tcW w:type="dxa" w:w="1440"/>
          </w:tcPr>
          <w:p>
            <w:pPr>
              <w:bidi/>
              <w:jc w:val="right"/>
            </w:pPr>
            <w:r/>
            <w:r>
              <w:t>גרש לטיני מסולסל (’) בתוך ר’ במקום הגרש העברי (׳) שבו משתמש הספר בכל מקום אחר</w:t>
            </w:r>
          </w:p>
        </w:tc>
        <w:tc>
          <w:tcPr>
            <w:tcW w:type="dxa" w:w="1440"/>
          </w:tcPr>
          <w:p>
            <w:pPr>
              <w:bidi/>
              <w:jc w:val="right"/>
            </w:pPr>
            <w:r/>
            <w:r>
              <w:t>ר׳ אלי׳[־ר׳ ליפא] ממיר</w:t>
            </w:r>
          </w:p>
        </w:tc>
      </w:tr>
      <w:tr>
        <w:tc>
          <w:tcPr>
            <w:tcW w:type="dxa" w:w="1440"/>
          </w:tcPr>
          <w:p>
            <w:pPr>
              <w:bidi/>
              <w:jc w:val="right"/>
            </w:pPr>
            <w:r/>
            <w:r>
              <w:t>4670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באותו זמן שנשלח לר׳ ראובן</w:t>
            </w:r>
          </w:p>
        </w:tc>
        <w:tc>
          <w:tcPr>
            <w:tcW w:type="dxa" w:w="1440"/>
          </w:tcPr>
          <w:p>
            <w:pPr>
              <w:bidi/>
              <w:jc w:val="right"/>
            </w:pPr>
            <w:r/>
            <w:r>
              <w:t>העיר דנבורג/דווינסק נכתבת בקטע "דננבורג"; הכתיב המקובל בעברית הוא "דווינסק" (ביידיש 'דינבורג'), ו"דננבורג" אינו מקובל</w:t>
            </w:r>
          </w:p>
        </w:tc>
        <w:tc>
          <w:tcPr>
            <w:tcW w:type="dxa" w:w="1440"/>
          </w:tcPr>
          <w:p>
            <w:pPr>
              <w:bidi/>
              <w:jc w:val="right"/>
            </w:pPr>
            <w:r/>
            <w:r>
              <w:t>לבדוק את הכתיב בכל הספר ולאחדו: דווינסק (או דינבורג) במקום דננבורג (מופיע ב¶4672, ¶4673 ובעוד מקומות)</w:t>
            </w:r>
          </w:p>
        </w:tc>
      </w:tr>
      <w:tr>
        <w:tc>
          <w:tcPr>
            <w:tcW w:type="dxa" w:w="1440"/>
          </w:tcPr>
          <w:p>
            <w:pPr>
              <w:bidi/>
              <w:jc w:val="right"/>
            </w:pPr>
            <w:r/>
            <w:r>
              <w:t>4274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“טעביל דיינובסקי”</w:t>
            </w:r>
          </w:p>
        </w:tc>
        <w:tc>
          <w:tcPr>
            <w:tcW w:type="dxa" w:w="1440"/>
          </w:tcPr>
          <w:p>
            <w:pPr>
              <w:bidi/>
              <w:jc w:val="right"/>
            </w:pPr>
            <w:r/>
            <w:r>
              <w:t>הכתיב 'דיינובסקי' (עם יו״ד כפולה) שונה מ'דינובסקי' בכל מקום אחר; ייתכן שהוא מכוון כדי להצדיק את ראשי התיבות 'טדי', אך כדאי לוודא שהדבר מובהר</w:t>
            </w:r>
          </w:p>
        </w:tc>
        <w:tc>
          <w:tcPr>
            <w:tcW w:type="dxa" w:w="1440"/>
          </w:tcPr>
          <w:p>
            <w:pPr>
              <w:bidi/>
              <w:jc w:val="right"/>
            </w:pPr>
            <w:r/>
            <w:r>
              <w:t>להשאיר אם זה הכתיב המקורי במאמר/בספר (נחוץ לראשי התיבות), ולהוסיף הערה קצרה; אחרת לאחד ל'דינובסקי'</w:t>
            </w:r>
          </w:p>
        </w:tc>
      </w:tr>
      <w:tr>
        <w:tc>
          <w:tcPr>
            <w:tcW w:type="dxa" w:w="1440"/>
          </w:tcPr>
          <w:p>
            <w:pPr>
              <w:bidi/>
              <w:jc w:val="right"/>
            </w:pPr>
            <w:r/>
            <w:r>
              <w:t>4318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הרב יהודה ליב דון־יחייא</w:t>
            </w:r>
          </w:p>
        </w:tc>
        <w:tc>
          <w:tcPr>
            <w:tcW w:type="dxa" w:w="1440"/>
          </w:tcPr>
          <w:p>
            <w:pPr>
              <w:bidi/>
              <w:jc w:val="right"/>
            </w:pPr>
            <w:r/>
            <w:r>
              <w:t>השם הכפול 'יהודה ליב' ללא מקף, בעוד בפסקה ¶4268 נכתב 'יהודה־לייב הוטנר' (עם מקף וביו״ד כפולה). חוסר אחידות בכתיב השם הכפול</w:t>
            </w:r>
          </w:p>
        </w:tc>
        <w:tc>
          <w:tcPr>
            <w:tcW w:type="dxa" w:w="1440"/>
          </w:tcPr>
          <w:p>
            <w:pPr>
              <w:bidi/>
              <w:jc w:val="right"/>
            </w:pPr>
            <w:r/>
            <w:r>
              <w:t>הרב יהודה־ליב דון־יחייא (או יהודה־לייב, בהתאם לכלל האחיד בספר)</w:t>
            </w:r>
          </w:p>
        </w:tc>
      </w:tr>
      <w:tr>
        <w:tc>
          <w:tcPr>
            <w:tcW w:type="dxa" w:w="1440"/>
          </w:tcPr>
          <w:p>
            <w:pPr>
              <w:bidi/>
              <w:jc w:val="right"/>
            </w:pPr>
            <w:r/>
            <w:r>
              <w:t>4336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שהיה רבה של טאראשצ׳ה</w:t>
            </w:r>
          </w:p>
        </w:tc>
        <w:tc>
          <w:tcPr>
            <w:tcW w:type="dxa" w:w="1440"/>
          </w:tcPr>
          <w:p>
            <w:pPr>
              <w:bidi/>
              <w:jc w:val="right"/>
            </w:pPr>
            <w:r/>
            <w:r>
              <w:t>בציטוט, כתיב תעתיק עם אל״ף נוספת; הכתיב המקובל לעיירה Tarashcha הוא טראשצ׳ה</w:t>
            </w:r>
          </w:p>
        </w:tc>
        <w:tc>
          <w:tcPr>
            <w:tcW w:type="dxa" w:w="1440"/>
          </w:tcPr>
          <w:p>
            <w:pPr>
              <w:bidi/>
              <w:jc w:val="right"/>
            </w:pPr>
            <w:r/>
            <w:r>
              <w:t>לשקול ״טראשצ׳ה״ (תיקון בתוך ציטוט, ולכן רק אם מוסכם)</w:t>
            </w:r>
          </w:p>
        </w:tc>
      </w:tr>
      <w:tr>
        <w:tc>
          <w:tcPr>
            <w:tcW w:type="dxa" w:w="1440"/>
          </w:tcPr>
          <w:p>
            <w:pPr>
              <w:bidi/>
              <w:jc w:val="right"/>
            </w:pPr>
            <w:r/>
            <w:r>
              <w:t>4345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הזמנה לנסיעה לקאטאויץ מועד הזמני</w:t>
            </w:r>
          </w:p>
        </w:tc>
        <w:tc>
          <w:tcPr>
            <w:tcW w:type="dxa" w:w="1440"/>
          </w:tcPr>
          <w:p>
            <w:pPr>
              <w:bidi/>
              <w:jc w:val="right"/>
            </w:pPr>
            <w:r/>
            <w:r>
              <w:t>בציטוט המכתב השם נכתב ״קאטאויץ״ ואילו בסוף המכתב (¶4347) ״קאטויץ״ – שני כתיבים לאותה עיר באותו מכתב; הכתיב המקובל כיום קטוביץ</w:t>
            </w:r>
          </w:p>
        </w:tc>
        <w:tc>
          <w:tcPr>
            <w:tcW w:type="dxa" w:w="1440"/>
          </w:tcPr>
          <w:p>
            <w:pPr>
              <w:bidi/>
              <w:jc w:val="right"/>
            </w:pPr>
            <w:r/>
            <w:r>
              <w:t>אם זו נאמנות למקור, להשאיר; אחרת לאחד (או להוסיף בסוגריים [קטוביץ])</w:t>
            </w:r>
          </w:p>
        </w:tc>
      </w:tr>
      <w:tr>
        <w:tc>
          <w:tcPr>
            <w:tcW w:type="dxa" w:w="1440"/>
          </w:tcPr>
          <w:p>
            <w:pPr>
              <w:bidi/>
              <w:jc w:val="right"/>
            </w:pPr>
            <w:r/>
            <w:r>
              <w:t>4362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ואשר להסכמתו למסור שיעורים בישיבת לובביץ׳ במינסק</w:t>
            </w:r>
          </w:p>
        </w:tc>
        <w:tc>
          <w:tcPr>
            <w:tcW w:type="dxa" w:w="1440"/>
          </w:tcPr>
          <w:p>
            <w:pPr>
              <w:bidi/>
              <w:jc w:val="right"/>
            </w:pPr>
            <w:r/>
            <w:r>
              <w:t>אי־אחידות בתוך הקטע: בפסקה ¶4336 נכתב ״ליובאוויטש״ (״הרבי האחרון מליובאוויטש״), וכאן ״לובביץ׳״ (גם ״מוסדות לובביץ׳״). בעברית המקובל לשם החסידות והעיירה הוא ליובאוויטש, ולישיבת חב״ד בעיר מינסק ״תומכי תמימים״/ישיבת חב״ד</w:t>
            </w:r>
          </w:p>
        </w:tc>
        <w:tc>
          <w:tcPr>
            <w:tcW w:type="dxa" w:w="1440"/>
          </w:tcPr>
          <w:p>
            <w:pPr>
              <w:bidi/>
              <w:jc w:val="right"/>
            </w:pPr>
            <w:r/>
            <w:r>
              <w:t>להנהיג כתיב אחיד לאורך הספר, ובשני המקרים ¶4362 להעדיף ״ליובאוויטש״ (או ״חב״ד״)</w:t>
            </w:r>
          </w:p>
        </w:tc>
      </w:tr>
      <w:tr>
        <w:tc>
          <w:tcPr>
            <w:tcW w:type="dxa" w:w="1440"/>
          </w:tcPr>
          <w:p>
            <w:pPr>
              <w:bidi/>
              <w:jc w:val="right"/>
            </w:pPr>
            <w:r/>
            <w:r>
              <w:t>4434</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היה רבה של פירט (פיורדא) שבגרמניה</w:t>
            </w:r>
          </w:p>
        </w:tc>
        <w:tc>
          <w:tcPr>
            <w:tcW w:type="dxa" w:w="1440"/>
          </w:tcPr>
          <w:p>
            <w:pPr>
              <w:bidi/>
              <w:jc w:val="right"/>
            </w:pPr>
            <w:r/>
            <w:r>
              <w:t>הכתיב פירט אינו מקובל בעולם הישיבות; המקובל פיורדא (או פירת בוויקיפדיה). שני כתיבים זה לצד זה מיותרים</w:t>
            </w:r>
          </w:p>
        </w:tc>
        <w:tc>
          <w:tcPr>
            <w:tcW w:type="dxa" w:w="1440"/>
          </w:tcPr>
          <w:p>
            <w:pPr>
              <w:bidi/>
              <w:jc w:val="right"/>
            </w:pPr>
            <w:r/>
            <w:r>
              <w:t>היה רבה של פיורדא שבגרמניה</w:t>
            </w:r>
          </w:p>
        </w:tc>
      </w:tr>
      <w:tr>
        <w:tc>
          <w:tcPr>
            <w:tcW w:type="dxa" w:w="1440"/>
          </w:tcPr>
          <w:p>
            <w:pPr>
              <w:bidi/>
              <w:jc w:val="right"/>
            </w:pPr>
            <w:r/>
            <w:r>
              <w:t>4445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אייזל שפירא מסלונים</w:t>
            </w:r>
          </w:p>
        </w:tc>
        <w:tc>
          <w:tcPr>
            <w:tcW w:type="dxa" w:w="1440"/>
          </w:tcPr>
          <w:p>
            <w:pPr>
              <w:bidi/>
              <w:jc w:val="right"/>
            </w:pPr>
            <w:r/>
            <w:r>
              <w:t>הרב אייזל ממפורסם מסלונים מוכר בספרות כ"ר׳ אייזל חריף"; ייתכן ששם המשפחה שפירא אינו המזהה המקובל</w:t>
            </w:r>
          </w:p>
        </w:tc>
        <w:tc>
          <w:tcPr>
            <w:tcW w:type="dxa" w:w="1440"/>
          </w:tcPr>
          <w:p>
            <w:pPr>
              <w:bidi/>
              <w:jc w:val="right"/>
            </w:pPr>
            <w:r/>
            <w:r>
              <w:t>לבדוק מול המקור; אם מדובר בר׳ אייזל חריף מסלונים, לכתוב כך (או להוסיף חריף)</w:t>
            </w:r>
          </w:p>
        </w:tc>
      </w:tr>
      <w:tr>
        <w:tc>
          <w:tcPr>
            <w:tcW w:type="dxa" w:w="1440"/>
          </w:tcPr>
          <w:p>
            <w:pPr>
              <w:bidi/>
              <w:jc w:val="right"/>
            </w:pPr>
            <w:r/>
            <w:r>
              <w:t>4445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יוסף דב סולובייצ׳יק; ור׳ ישראל סלנטר</w:t>
            </w:r>
          </w:p>
        </w:tc>
        <w:tc>
          <w:tcPr>
            <w:tcW w:type="dxa" w:w="1440"/>
          </w:tcPr>
          <w:p>
            <w:pPr>
              <w:bidi/>
              <w:jc w:val="right"/>
            </w:pPr>
            <w:r/>
            <w:r>
              <w:t>אי־אחידות במקף: אביו של ר׳ חיים נכתב יוסף דב ללא מקף (גם בהערה 4778), בעוד ר׳ יוסף־דוב סולובייצ׳יק (הנכד) נכתב עם מקף באותו קטע</w:t>
            </w:r>
          </w:p>
        </w:tc>
        <w:tc>
          <w:tcPr>
            <w:tcW w:type="dxa" w:w="1440"/>
          </w:tcPr>
          <w:p>
            <w:pPr>
              <w:bidi/>
              <w:jc w:val="right"/>
            </w:pPr>
            <w:r/>
            <w:r>
              <w:t>ליישר קו לפי כלל הספר לשמות כפולים (למשל יוסף־דב)</w:t>
            </w:r>
          </w:p>
        </w:tc>
      </w:tr>
      <w:tr>
        <w:tc>
          <w:tcPr>
            <w:tcW w:type="dxa" w:w="1440"/>
          </w:tcPr>
          <w:p>
            <w:pPr>
              <w:bidi/>
              <w:jc w:val="right"/>
            </w:pPr>
            <w:r/>
            <w:r>
              <w:t>4445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הרב משה מאיר ישר בעמוד הראשון</w:t>
            </w:r>
          </w:p>
        </w:tc>
        <w:tc>
          <w:tcPr>
            <w:tcW w:type="dxa" w:w="1440"/>
          </w:tcPr>
          <w:p>
            <w:pPr>
              <w:bidi/>
              <w:jc w:val="right"/>
            </w:pPr>
            <w:r/>
            <w:r>
              <w:t>אי־אחידות במקף: בהערה 4793 נכתב ר׳ משה־מאיר ישר עם מקף</w:t>
            </w:r>
          </w:p>
        </w:tc>
        <w:tc>
          <w:tcPr>
            <w:tcW w:type="dxa" w:w="1440"/>
          </w:tcPr>
          <w:p>
            <w:pPr>
              <w:bidi/>
              <w:jc w:val="right"/>
            </w:pPr>
            <w:r/>
            <w:r>
              <w:t>הרב משה־מאיר ישר</w:t>
            </w:r>
          </w:p>
        </w:tc>
      </w:tr>
      <w:tr>
        <w:tc>
          <w:tcPr>
            <w:tcW w:type="dxa" w:w="1440"/>
          </w:tcPr>
          <w:p>
            <w:pPr>
              <w:bidi/>
              <w:jc w:val="right"/>
            </w:pPr>
            <w:r/>
            <w:r>
              <w:t>4445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ידעאל מלצר, “בדרך עץ החיים”</w:t>
            </w:r>
          </w:p>
        </w:tc>
        <w:tc>
          <w:tcPr>
            <w:tcW w:type="dxa" w:w="1440"/>
          </w:tcPr>
          <w:p>
            <w:pPr>
              <w:bidi/>
              <w:jc w:val="right"/>
            </w:pPr>
            <w:r/>
            <w:r>
              <w:t>הכתיב ידעאל לשם הפרטי חריג; יש לוודא מול שער הספר</w:t>
            </w:r>
          </w:p>
        </w:tc>
        <w:tc>
          <w:tcPr>
            <w:tcW w:type="dxa" w:w="1440"/>
          </w:tcPr>
          <w:p>
            <w:pPr>
              <w:bidi/>
              <w:jc w:val="right"/>
            </w:pPr>
            <w:r/>
            <w:r>
              <w:t>לבדוק מול הספר (ייתכן ידעאל/ידיעאל)</w:t>
            </w:r>
          </w:p>
        </w:tc>
      </w:tr>
      <w:tr>
        <w:tc>
          <w:tcPr>
            <w:tcW w:type="dxa" w:w="1440"/>
          </w:tcPr>
          <w:p>
            <w:pPr>
              <w:bidi/>
              <w:jc w:val="right"/>
            </w:pPr>
            <w:r/>
            <w:r>
              <w:t>4452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נחום טריביש</w:t>
            </w:r>
          </w:p>
        </w:tc>
        <w:tc>
          <w:tcPr>
            <w:tcW w:type="dxa" w:w="1440"/>
          </w:tcPr>
          <w:p>
            <w:pPr>
              <w:bidi/>
              <w:jc w:val="right"/>
            </w:pPr>
            <w:r/>
            <w:r>
              <w:t>תעתיק שם המשפחה Trebitsch (רבה של ניקלשבורג) אינו מקובל; מקובל טרבישׁ/טרביטש</w:t>
            </w:r>
          </w:p>
        </w:tc>
        <w:tc>
          <w:tcPr>
            <w:tcW w:type="dxa" w:w="1440"/>
          </w:tcPr>
          <w:p>
            <w:pPr>
              <w:bidi/>
              <w:jc w:val="right"/>
            </w:pPr>
            <w:r/>
            <w:r>
              <w:t>ר׳ נחום טרביטש</w:t>
            </w:r>
          </w:p>
        </w:tc>
      </w:tr>
      <w:tr>
        <w:tc>
          <w:tcPr>
            <w:tcW w:type="dxa" w:w="1440"/>
          </w:tcPr>
          <w:p>
            <w:pPr>
              <w:bidi/>
              <w:jc w:val="right"/>
            </w:pPr>
            <w:r/>
            <w:r>
              <w:t>4476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(ה‘תצ״ו–תקל״ב)</w:t>
            </w:r>
          </w:p>
        </w:tc>
        <w:tc>
          <w:tcPr>
            <w:tcW w:type="dxa" w:w="1440"/>
          </w:tcPr>
          <w:p>
            <w:pPr>
              <w:bidi/>
              <w:jc w:val="right"/>
            </w:pPr>
            <w:r/>
            <w:r>
              <w:t>נעשה שימוש בגרש יחיד שמאלי (‘) במקום גרש עברי (׳) באות ה׳ של ״ה׳תצ״ו״ (וכך גם ״ה‘תצ״ח״ באותה פסקה); חוסר אחידות בסימני הגרש</w:t>
            </w:r>
          </w:p>
        </w:tc>
        <w:tc>
          <w:tcPr>
            <w:tcW w:type="dxa" w:w="1440"/>
          </w:tcPr>
          <w:p>
            <w:pPr>
              <w:bidi/>
              <w:jc w:val="right"/>
            </w:pPr>
            <w:r/>
            <w:r>
              <w:t>ה׳תצ״ו–תקל״ב ; ה׳תצ״ח–תקנ״ב</w:t>
            </w:r>
          </w:p>
        </w:tc>
      </w:tr>
      <w:tr>
        <w:tc>
          <w:tcPr>
            <w:tcW w:type="dxa" w:w="1440"/>
          </w:tcPr>
          <w:p>
            <w:pPr>
              <w:bidi/>
              <w:jc w:val="right"/>
            </w:pPr>
            <w:r/>
            <w:r>
              <w:t>4477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יקותיאל ארי’ קאמלהאר</w:t>
            </w:r>
          </w:p>
        </w:tc>
        <w:tc>
          <w:tcPr>
            <w:tcW w:type="dxa" w:w="1440"/>
          </w:tcPr>
          <w:p>
            <w:pPr>
              <w:bidi/>
              <w:jc w:val="right"/>
            </w:pPr>
            <w:r/>
            <w:r>
              <w:t>בראשי התיבות/קיצור ״ארי׳״ נעשה שימוש בגרש לטיני (’) במקום גרש עברי (׳)</w:t>
            </w:r>
          </w:p>
        </w:tc>
        <w:tc>
          <w:tcPr>
            <w:tcW w:type="dxa" w:w="1440"/>
          </w:tcPr>
          <w:p>
            <w:pPr>
              <w:bidi/>
              <w:jc w:val="right"/>
            </w:pPr>
            <w:r/>
            <w:r>
              <w:t>יקותיאל ארי׳ קאמלהאר</w:t>
            </w:r>
          </w:p>
        </w:tc>
      </w:tr>
      <w:tr>
        <w:tc>
          <w:tcPr>
            <w:tcW w:type="dxa" w:w="1440"/>
          </w:tcPr>
          <w:p>
            <w:pPr>
              <w:bidi/>
              <w:jc w:val="right"/>
            </w:pPr>
            <w:r/>
            <w:r>
              <w:t>4519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ברוקלין, ניו יארק, תש״ם – עמ׳ 75.</w:t>
            </w:r>
          </w:p>
        </w:tc>
        <w:tc>
          <w:tcPr>
            <w:tcW w:type="dxa" w:w="1440"/>
          </w:tcPr>
          <w:p>
            <w:pPr>
              <w:bidi/>
              <w:jc w:val="right"/>
            </w:pPr>
            <w:r/>
            <w:r>
              <w:t>תעתיק לא מקובל של New York; בעברית המקובל "ניו יורק" (הצורה "ניו יארק" יידישאית)</w:t>
            </w:r>
          </w:p>
        </w:tc>
        <w:tc>
          <w:tcPr>
            <w:tcW w:type="dxa" w:w="1440"/>
          </w:tcPr>
          <w:p>
            <w:pPr>
              <w:bidi/>
              <w:jc w:val="right"/>
            </w:pPr>
            <w:r/>
            <w:r>
              <w:t>ברוקלין, ניו יורק, תש״ם – עמ׳ 75.</w:t>
            </w:r>
          </w:p>
        </w:tc>
      </w:tr>
      <w:tr>
        <w:tc>
          <w:tcPr>
            <w:tcW w:type="dxa" w:w="1440"/>
          </w:tcPr>
          <w:p>
            <w:pPr>
              <w:bidi/>
              <w:jc w:val="right"/>
            </w:pPr>
            <w:r/>
            <w:r>
              <w:t>4523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המחבר חיים משה שטאובער</w:t>
            </w:r>
          </w:p>
        </w:tc>
        <w:tc>
          <w:tcPr>
            <w:tcW w:type="dxa" w:w="1440"/>
          </w:tcPr>
          <w:p>
            <w:pPr>
              <w:bidi/>
              <w:jc w:val="right"/>
            </w:pPr>
            <w:r/>
            <w:r>
              <w:t>תעתיק שם המחבר (Stauber) – הכתיב המקובל בעברית "שטויבר"; "שטאובער" הוא תעתיק יידי-גרמני</w:t>
            </w:r>
          </w:p>
        </w:tc>
        <w:tc>
          <w:tcPr>
            <w:tcW w:type="dxa" w:w="1440"/>
          </w:tcPr>
          <w:p>
            <w:pPr>
              <w:bidi/>
              <w:jc w:val="right"/>
            </w:pPr>
            <w:r/>
            <w:r>
              <w:t>חיים משה שטויבר</w:t>
            </w:r>
          </w:p>
        </w:tc>
      </w:tr>
      <w:tr>
        <w:tc>
          <w:tcPr>
            <w:tcW w:type="dxa" w:w="1440"/>
          </w:tcPr>
          <w:p>
            <w:pPr>
              <w:bidi/>
              <w:jc w:val="right"/>
            </w:pPr>
            <w:r/>
            <w:r>
              <w:t>4526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באמצע שיחה בנבייזר קלויז בקובנה</w:t>
            </w:r>
          </w:p>
        </w:tc>
        <w:tc>
          <w:tcPr>
            <w:tcW w:type="dxa" w:w="1440"/>
          </w:tcPr>
          <w:p>
            <w:pPr>
              <w:bidi/>
              <w:jc w:val="right"/>
            </w:pPr>
            <w:r/>
            <w:r>
              <w:t>שם הקלויז בקובנה (Nevyozis/Neveiser) מקובל בספרות בכתיב "נוויזר קלויז" או "נביזר קלויז"; הכתיב "נבייזר" חריג</w:t>
            </w:r>
          </w:p>
        </w:tc>
        <w:tc>
          <w:tcPr>
            <w:tcW w:type="dxa" w:w="1440"/>
          </w:tcPr>
          <w:p>
            <w:pPr>
              <w:bidi/>
              <w:jc w:val="right"/>
            </w:pPr>
            <w:r/>
            <w:r>
              <w:t>בנוויזר קלויז בקובנה</w:t>
            </w:r>
          </w:p>
        </w:tc>
      </w:tr>
      <w:tr>
        <w:tc>
          <w:tcPr>
            <w:tcW w:type="dxa" w:w="1440"/>
          </w:tcPr>
          <w:p>
            <w:pPr>
              <w:bidi/>
              <w:jc w:val="right"/>
            </w:pPr>
            <w:r/>
            <w:r>
              <w:t>4530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אלי׳ בר, בן בית אצל הרב מקובנה</w:t>
            </w:r>
          </w:p>
        </w:tc>
        <w:tc>
          <w:tcPr>
            <w:tcW w:type="dxa" w:w="1440"/>
          </w:tcPr>
          <w:p>
            <w:pPr>
              <w:bidi/>
              <w:jc w:val="right"/>
            </w:pPr>
            <w:r/>
            <w:r>
              <w:t>הקיצור ״אלי׳״ (בגרש) לשם אליהו חריג לעומת הכתיב המלא שמקובל. חוזר פעמיים באותה פסקה.</w:t>
            </w:r>
          </w:p>
        </w:tc>
        <w:tc>
          <w:tcPr>
            <w:tcW w:type="dxa" w:w="1440"/>
          </w:tcPr>
          <w:p>
            <w:pPr>
              <w:bidi/>
              <w:jc w:val="right"/>
            </w:pPr>
            <w:r/>
            <w:r>
              <w:t>ר׳ אליהו בר (אם אין זה שם החיבה בכוונה)</w:t>
            </w:r>
          </w:p>
        </w:tc>
      </w:tr>
      <w:tr>
        <w:tc>
          <w:tcPr>
            <w:tcW w:type="dxa" w:w="1440"/>
          </w:tcPr>
          <w:p>
            <w:pPr>
              <w:bidi/>
              <w:jc w:val="right"/>
            </w:pPr>
            <w:r/>
            <w:r>
              <w:t>4549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הערת שוליים 4936: . כרך ב (הוצאת תורה ומסורה, ניו יארק)</w:t>
            </w:r>
          </w:p>
        </w:tc>
        <w:tc>
          <w:tcPr>
            <w:tcW w:type="dxa" w:w="1440"/>
          </w:tcPr>
          <w:p>
            <w:pPr>
              <w:bidi/>
              <w:jc w:val="right"/>
            </w:pPr>
            <w:r/>
            <w:r>
              <w:t>הכתיב ״ניו יארק״ בהערה לעומת ״ניו יורק״ בגוף הטקסט. ייתכן שזה כתיב מקורי של שם ההוצאה, אך חסרה אחידות.</w:t>
            </w:r>
          </w:p>
        </w:tc>
        <w:tc>
          <w:tcPr>
            <w:tcW w:type="dxa" w:w="1440"/>
          </w:tcPr>
          <w:p>
            <w:pPr>
              <w:bidi/>
              <w:jc w:val="right"/>
            </w:pPr>
            <w:r/>
            <w:r>
              <w:t>ניו יורק</w:t>
            </w:r>
          </w:p>
        </w:tc>
      </w:tr>
      <w:tr>
        <w:tc>
          <w:tcPr>
            <w:tcW w:type="dxa" w:w="1440"/>
          </w:tcPr>
          <w:p>
            <w:pPr>
              <w:bidi/>
              <w:jc w:val="right"/>
            </w:pPr>
            <w:r/>
            <w:r>
              <w:t>4549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שלמה־יהודה־לייב פלצ׳ינסקי</w:t>
            </w:r>
          </w:p>
        </w:tc>
        <w:tc>
          <w:tcPr>
            <w:tcW w:type="dxa" w:w="1440"/>
          </w:tcPr>
          <w:p>
            <w:pPr>
              <w:bidi/>
              <w:jc w:val="right"/>
            </w:pPr>
            <w:r/>
            <w:r>
              <w:t>תעתיק שם המשפחה אינו ודאי; ייתכן שהכתיב המקובל הוא ״פלצ׳ינסקי״ (Palchinsky) או ״פלוצ׳ינסקי״. נא לאמת.</w:t>
            </w:r>
          </w:p>
        </w:tc>
        <w:tc>
          <w:tcPr>
            <w:tcW w:type="dxa" w:w="1440"/>
          </w:tcPr>
          <w:p>
            <w:pPr>
              <w:bidi/>
              <w:jc w:val="right"/>
            </w:pPr>
            <w:r/>
            <w:r>
              <w:t>לאמת מול מקורות על חתני הסבא; להשאיר אם אין סתירה</w:t>
            </w:r>
          </w:p>
        </w:tc>
      </w:tr>
      <w:tr>
        <w:tc>
          <w:tcPr>
            <w:tcW w:type="dxa" w:w="1440"/>
          </w:tcPr>
          <w:p>
            <w:pPr>
              <w:bidi/>
              <w:jc w:val="right"/>
            </w:pPr>
            <w:r/>
            <w:r>
              <w:t>4550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קו הרכבת התחתית מנהטן–רוקאוויי</w:t>
            </w:r>
          </w:p>
        </w:tc>
        <w:tc>
          <w:tcPr>
            <w:tcW w:type="dxa" w:w="1440"/>
          </w:tcPr>
          <w:p>
            <w:pPr>
              <w:bidi/>
              <w:jc w:val="right"/>
            </w:pPr>
            <w:r/>
            <w:r>
              <w:t>תעתיק Rockaway; הכתיב המקובל הוא ״רוקאוויי״ או ״רוקווי״. יש לבדוק אחידות עם שאר הספר.</w:t>
            </w:r>
          </w:p>
        </w:tc>
        <w:tc>
          <w:tcPr>
            <w:tcW w:type="dxa" w:w="1440"/>
          </w:tcPr>
          <w:p>
            <w:pPr>
              <w:bidi/>
              <w:jc w:val="right"/>
            </w:pPr>
            <w:r/>
            <w:r>
              <w:t>לבדוק אחידות; אפשר ״רוקאווי״</w:t>
            </w:r>
          </w:p>
        </w:tc>
      </w:tr>
      <w:tr>
        <w:tc>
          <w:tcPr>
            <w:tcW w:type="dxa" w:w="1440"/>
          </w:tcPr>
          <w:p>
            <w:pPr>
              <w:bidi/>
              <w:jc w:val="right"/>
            </w:pPr>
            <w:r/>
            <w:r>
              <w:t>4564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יצחק זאב סולובייצ׳יק</w:t>
            </w:r>
          </w:p>
        </w:tc>
        <w:tc>
          <w:tcPr>
            <w:tcW w:type="dxa" w:w="1440"/>
          </w:tcPr>
          <w:p>
            <w:pPr>
              <w:bidi/>
              <w:jc w:val="right"/>
            </w:pPr>
            <w:r/>
            <w:r>
              <w:t>בספר נהוג לחבר שמות כפולים במקף (יצחק־אלחנן, יעקב־דוב, חיים־עוזר), ושם זה כתוב ללא מקף.</w:t>
            </w:r>
          </w:p>
        </w:tc>
        <w:tc>
          <w:tcPr>
            <w:tcW w:type="dxa" w:w="1440"/>
          </w:tcPr>
          <w:p>
            <w:pPr>
              <w:bidi/>
              <w:jc w:val="right"/>
            </w:pPr>
            <w:r/>
            <w:r>
              <w:t>ר׳ יצחק־זאב סולובייצ׳יק (או להשאיר כמקובל לגבי הגרי״ז, ובלבד שיהיה אחיד בכל הספר)</w:t>
            </w:r>
          </w:p>
        </w:tc>
      </w:tr>
      <w:tr>
        <w:tc>
          <w:tcPr>
            <w:tcW w:type="dxa" w:w="1440"/>
          </w:tcPr>
          <w:p>
            <w:pPr>
              <w:bidi/>
              <w:jc w:val="right"/>
            </w:pPr>
            <w:r/>
            <w:r>
              <w:t>4578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נכדי שמואל־הירש קמינצקי אינם מתגייסים</w:t>
            </w:r>
          </w:p>
        </w:tc>
        <w:tc>
          <w:tcPr>
            <w:tcW w:type="dxa" w:w="1440"/>
          </w:tcPr>
          <w:p>
            <w:pPr>
              <w:bidi/>
              <w:jc w:val="right"/>
            </w:pPr>
            <w:r/>
            <w:r>
              <w:t>אותו שם משפחה בכתיב ״קמינצקי״ בכותרת הנספח, בניגוד לכתיב ״קמנצקי״ של הספר. ראו הערה על ¶4580.</w:t>
            </w:r>
          </w:p>
        </w:tc>
        <w:tc>
          <w:tcPr>
            <w:tcW w:type="dxa" w:w="1440"/>
          </w:tcPr>
          <w:p>
            <w:pPr>
              <w:bidi/>
              <w:jc w:val="right"/>
            </w:pPr>
            <w:r/>
            <w:r>
              <w:t>לאחד לפי ההחלטה בעניין ¶4580</w:t>
            </w:r>
          </w:p>
        </w:tc>
      </w:tr>
      <w:tr>
        <w:tc>
          <w:tcPr>
            <w:tcW w:type="dxa" w:w="1440"/>
          </w:tcPr>
          <w:p>
            <w:pPr>
              <w:bidi/>
              <w:jc w:val="right"/>
            </w:pPr>
            <w:r/>
            <w:r>
              <w:t>4585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דוד קמינצקי ש“מעולם לא ביקר בלידה</w:t>
            </w:r>
          </w:p>
        </w:tc>
        <w:tc>
          <w:tcPr>
            <w:tcW w:type="dxa" w:w="1440"/>
          </w:tcPr>
          <w:p>
            <w:pPr>
              <w:bidi/>
              <w:jc w:val="right"/>
            </w:pPr>
            <w:r/>
            <w:r>
              <w:t>שם המשפחה של גיבור הספר ושל סבו מופיע בקטע בכתיב ״קמינצקי״, בעוד כותרת הספר והמקובל לגבי רבנו הוא ״קמנצקי״. אם כל בני המשפחה כותבים את שמם כך, ייתכן שהכתיב מכוון (במיוחד לגבי ד״ר יוסף קמינצקי, Kaminetsky), אך כדאי לוודא אחידות עם שאר הספר</w:t>
            </w:r>
          </w:p>
        </w:tc>
        <w:tc>
          <w:tcPr>
            <w:tcW w:type="dxa" w:w="1440"/>
          </w:tcPr>
          <w:p>
            <w:pPr>
              <w:bidi/>
              <w:jc w:val="right"/>
            </w:pPr>
            <w:r/>
            <w:r>
              <w:t>לבדוק האם ״קמינצקי״ נשאר רק לד״ר יוסף ולבני משפחתו, ושם הסב ר׳ שמואל־הירש (פסקה 4587) והמשפחות מלידה כתובים ״קמנצקי״ כמו בשם הספר</w:t>
            </w:r>
          </w:p>
        </w:tc>
      </w:tr>
      <w:tr>
        <w:tc>
          <w:tcPr>
            <w:tcW w:type="dxa" w:w="1440"/>
          </w:tcPr>
          <w:p>
            <w:pPr>
              <w:bidi/>
              <w:jc w:val="right"/>
            </w:pPr>
            <w:r/>
            <w:r>
              <w:t>4597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הכרתי את ר׳ פישל אישית מימי הקיץ שבילה בציטוביאן, עיירתי</w:t>
            </w:r>
          </w:p>
        </w:tc>
        <w:tc>
          <w:tcPr>
            <w:tcW w:type="dxa" w:w="1440"/>
          </w:tcPr>
          <w:p>
            <w:pPr>
              <w:bidi/>
              <w:jc w:val="right"/>
            </w:pPr>
            <w:r/>
            <w:r>
              <w:t>תעתיק שם העיירה Tytuvėnai/Tsitevyan; בספרות העברית מקובל ״ציטוויאן״ (או ״ציטביאן״) ולא ״ציטוביאן״</w:t>
            </w:r>
          </w:p>
        </w:tc>
        <w:tc>
          <w:tcPr>
            <w:tcW w:type="dxa" w:w="1440"/>
          </w:tcPr>
          <w:p>
            <w:pPr>
              <w:bidi/>
              <w:jc w:val="right"/>
            </w:pPr>
            <w:r/>
            <w:r>
              <w:t>ציטוויאן (ולוודא אחידות עם שאר הספר)</w:t>
            </w:r>
          </w:p>
        </w:tc>
      </w:tr>
      <w:tr>
        <w:tc>
          <w:tcPr>
            <w:tcW w:type="dxa" w:w="1440"/>
          </w:tcPr>
          <w:p>
            <w:pPr>
              <w:bidi/>
              <w:jc w:val="right"/>
            </w:pPr>
            <w:r/>
            <w:r>
              <w:t>4608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לפני ר׳ ראובן לוין בדינבורג</w:t>
            </w:r>
          </w:p>
        </w:tc>
        <w:tc>
          <w:tcPr>
            <w:tcW w:type="dxa" w:w="1440"/>
          </w:tcPr>
          <w:p>
            <w:pPr>
              <w:bidi/>
              <w:jc w:val="right"/>
            </w:pPr>
            <w:r/>
            <w:r>
              <w:t>הכתיב ״דינבורג״ (דינאבורג ביידיש) פחות מקובל בעברית מאשר ״דווינסק״ כשמדובר בעיר Daugavpils/Dvinsk שבה כיהן ר׳ ראובן לוין</w:t>
            </w:r>
          </w:p>
        </w:tc>
        <w:tc>
          <w:tcPr>
            <w:tcW w:type="dxa" w:w="1440"/>
          </w:tcPr>
          <w:p>
            <w:pPr>
              <w:bidi/>
              <w:jc w:val="right"/>
            </w:pPr>
            <w:r/>
            <w:r>
              <w:t>בדווינסק (אם אין החלטה אחרת לגבי השם בספר)</w:t>
            </w:r>
          </w:p>
        </w:tc>
      </w:tr>
      <w:tr>
        <w:tc>
          <w:tcPr>
            <w:tcW w:type="dxa" w:w="1440"/>
          </w:tcPr>
          <w:p>
            <w:pPr>
              <w:bidi/>
              <w:jc w:val="right"/>
            </w:pPr>
            <w:r/>
            <w:r>
              <w:t>4610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אברמצ׳יק טאנעס [שנקר]</w:t>
            </w:r>
          </w:p>
        </w:tc>
        <w:tc>
          <w:tcPr>
            <w:tcW w:type="dxa" w:w="1440"/>
          </w:tcPr>
          <w:p>
            <w:pPr>
              <w:bidi/>
              <w:jc w:val="right"/>
            </w:pPr>
            <w:r/>
            <w:r>
              <w:t>השם ״טאנעס״ בכתיב יידי־תעתיקי; ולא ברור אם זו הצורה המקובלת (ר׳ אברהם שנקר, ״אברמצ׳יק טענעס״ בכינוי). לא אחיד עם ״ר׳ אברמצ׳יק טאנעס״ בהמשך הפסקה (אחיד בתוך הקטע)</w:t>
            </w:r>
          </w:p>
        </w:tc>
        <w:tc>
          <w:tcPr>
            <w:tcW w:type="dxa" w:w="1440"/>
          </w:tcPr>
          <w:p>
            <w:pPr>
              <w:bidi/>
              <w:jc w:val="right"/>
            </w:pPr>
            <w:r/>
            <w:r>
              <w:t>לבדוק מול המקורות את הכתיב ״טענעס״/״טאנעס״ ולהשאיר אחיד בכל הספר</w:t>
            </w:r>
          </w:p>
        </w:tc>
      </w:tr>
      <w:tr>
        <w:tc>
          <w:tcPr>
            <w:tcW w:type="dxa" w:w="1440"/>
          </w:tcPr>
          <w:p>
            <w:pPr>
              <w:bidi/>
              <w:jc w:val="right"/>
            </w:pPr>
            <w:r/>
            <w:r>
              <w:t>4630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מחסלוויץ׳ שברוסיה לבריסק</w:t>
            </w:r>
          </w:p>
        </w:tc>
        <w:tc>
          <w:tcPr>
            <w:tcW w:type="dxa" w:w="1440"/>
          </w:tcPr>
          <w:p>
            <w:pPr>
              <w:bidi/>
              <w:jc w:val="right"/>
            </w:pPr>
            <w:r/>
            <w:r>
              <w:t>תעתיק של Khaslavichy: 'חסלוויץ׳' עם שני וו״ים בלתי רגילים; בספרות מקובל 'חסלביץ׳' או 'חסלאוויץ׳'</w:t>
            </w:r>
          </w:p>
        </w:tc>
        <w:tc>
          <w:tcPr>
            <w:tcW w:type="dxa" w:w="1440"/>
          </w:tcPr>
          <w:p>
            <w:pPr>
              <w:bidi/>
              <w:jc w:val="right"/>
            </w:pPr>
            <w:r/>
            <w:r>
              <w:t>מחסלביץ׳ שברוסיה (כדאי לאמת מול מקור התעתיק בספרות על ר׳ משה סולובייצ׳יק)</w:t>
            </w:r>
          </w:p>
        </w:tc>
      </w:tr>
      <w:tr>
        <w:tc>
          <w:tcPr>
            <w:tcW w:type="dxa" w:w="1440"/>
          </w:tcPr>
          <w:p>
            <w:pPr>
              <w:bidi/>
              <w:jc w:val="right"/>
            </w:pPr>
            <w:r/>
            <w:r>
              <w:t>4657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שמוצאו מגריבה, עיירה סמוכה לדננבורג</w:t>
            </w:r>
          </w:p>
        </w:tc>
        <w:tc>
          <w:tcPr>
            <w:tcW w:type="dxa" w:w="1440"/>
          </w:tcPr>
          <w:p>
            <w:pPr>
              <w:bidi/>
              <w:jc w:val="right"/>
            </w:pPr>
            <w:r/>
            <w:r>
              <w:t>התעתיק המקובל לעיירה Griva שבקורלנד (ליד דווינסק), שממנה בא הראי״ה קוק, הוא גריווה; הכתיב 'גריבה' דומה מדי ל'גרייבה' שבהערת שוליים 5113 (עיר אחרת ליד ביאליסטוק) ויוצר בלבול</w:t>
            </w:r>
          </w:p>
        </w:tc>
        <w:tc>
          <w:tcPr>
            <w:tcW w:type="dxa" w:w="1440"/>
          </w:tcPr>
          <w:p>
            <w:pPr>
              <w:bidi/>
              <w:jc w:val="right"/>
            </w:pPr>
            <w:r/>
            <w:r>
              <w:t>מגריווה (ובהערה 5113: ‘אין זו גרייבה/גראייבו שליד ביאליסטוק’)</w:t>
            </w:r>
          </w:p>
        </w:tc>
      </w:tr>
      <w:tr>
        <w:tc>
          <w:tcPr>
            <w:tcW w:type="dxa" w:w="1440"/>
          </w:tcPr>
          <w:p>
            <w:pPr>
              <w:bidi/>
              <w:jc w:val="right"/>
            </w:pPr>
            <w:r/>
            <w:r>
              <w:t>4670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אריה האיהומינר, מ״ץ במינסק</w:t>
            </w:r>
          </w:p>
        </w:tc>
        <w:tc>
          <w:tcPr>
            <w:tcW w:type="dxa" w:w="1440"/>
          </w:tcPr>
          <w:p>
            <w:pPr>
              <w:bidi/>
              <w:jc w:val="right"/>
            </w:pPr>
            <w:r/>
            <w:r>
              <w:t>הכינוי "האיהומינר" חריג; בהמשך הקטע העיר נקראת "איהומן" (¶4677 'רבה של איהומן'), ובעברית מקובל ביטוי כמו 'מאיהומן' או 'האיהומני'</w:t>
            </w:r>
          </w:p>
        </w:tc>
        <w:tc>
          <w:tcPr>
            <w:tcW w:type="dxa" w:w="1440"/>
          </w:tcPr>
          <w:p>
            <w:pPr>
              <w:bidi/>
              <w:jc w:val="right"/>
            </w:pPr>
            <w:r/>
            <w:r>
              <w:t>ר׳ אריה האיהומני (או: ר׳ אריה מאיהומן); ולהחיל את אותה צורה בכל המופעים (¶4670, ¶4672, ¶4673)</w:t>
            </w:r>
          </w:p>
        </w:tc>
      </w:tr>
      <w:tr>
        <w:tc>
          <w:tcPr>
            <w:tcW w:type="dxa" w:w="1440"/>
          </w:tcPr>
          <w:p>
            <w:pPr>
              <w:bidi/>
              <w:jc w:val="right"/>
            </w:pPr>
            <w:r/>
            <w:r>
              <w:t>4677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 יענקל־דוד ווילובסקי</w:t>
            </w:r>
          </w:p>
        </w:tc>
        <w:tc>
          <w:tcPr>
            <w:tcW w:type="dxa" w:w="1440"/>
          </w:tcPr>
          <w:p>
            <w:pPr>
              <w:bidi/>
              <w:jc w:val="right"/>
            </w:pPr>
            <w:r/>
            <w:r>
              <w:t>שם המשפחה של הרידב״ז מקובל בעברית בכתיב "וילובסקי" (וילובסקי), לא בשני וו</w:t>
            </w:r>
          </w:p>
        </w:tc>
        <w:tc>
          <w:tcPr>
            <w:tcW w:type="dxa" w:w="1440"/>
          </w:tcPr>
          <w:p>
            <w:pPr>
              <w:bidi/>
              <w:jc w:val="right"/>
            </w:pPr>
            <w:r/>
            <w:r>
              <w:t>ר׳ יענקל־דוד וילובסקי</w:t>
            </w:r>
          </w:p>
        </w:tc>
      </w:tr>
    </w:tbl>
    <w:p>
      <w:pPr>
        <w:bidi/>
        <w:jc w:val="right"/>
      </w:pPr>
      <w:r>
        <w:rPr>
          <w:b/>
          <w:sz w:val="24"/>
          <w:rtl/>
        </w:rPr>
        <w:t>ב. ניסוח (משפטים כבדים ו"תרגמת")</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right"/>
            </w:pPr>
            <w:r/>
            <w:r>
              <w:rPr>
                <w:b/>
              </w:rPr>
              <w:t>¶</w:t>
            </w:r>
          </w:p>
        </w:tc>
        <w:tc>
          <w:tcPr>
            <w:tcW w:type="dxa" w:w="1440"/>
          </w:tcPr>
          <w:p>
            <w:pPr>
              <w:bidi/>
              <w:jc w:val="right"/>
            </w:pPr>
            <w:r/>
            <w:r>
              <w:rPr>
                <w:b/>
              </w:rPr>
              <w:t>חומרה</w:t>
            </w:r>
          </w:p>
        </w:tc>
        <w:tc>
          <w:tcPr>
            <w:tcW w:type="dxa" w:w="1440"/>
          </w:tcPr>
          <w:p>
            <w:pPr>
              <w:bidi/>
              <w:jc w:val="right"/>
            </w:pPr>
            <w:r/>
            <w:r>
              <w:rPr>
                <w:b/>
              </w:rPr>
              <w:t>ודאות</w:t>
            </w:r>
          </w:p>
        </w:tc>
        <w:tc>
          <w:tcPr>
            <w:tcW w:type="dxa" w:w="1440"/>
          </w:tcPr>
          <w:p>
            <w:pPr>
              <w:bidi/>
              <w:jc w:val="right"/>
            </w:pPr>
            <w:r/>
            <w:r>
              <w:rPr>
                <w:b/>
              </w:rPr>
              <w:t>בספר</w:t>
            </w:r>
          </w:p>
        </w:tc>
        <w:tc>
          <w:tcPr>
            <w:tcW w:type="dxa" w:w="1440"/>
          </w:tcPr>
          <w:p>
            <w:pPr>
              <w:bidi/>
              <w:jc w:val="right"/>
            </w:pPr>
            <w:r/>
            <w:r>
              <w:rPr>
                <w:b/>
              </w:rPr>
              <w:t>הבעיה</w:t>
            </w:r>
          </w:p>
        </w:tc>
        <w:tc>
          <w:tcPr>
            <w:tcW w:type="dxa" w:w="1440"/>
          </w:tcPr>
          <w:p>
            <w:pPr>
              <w:bidi/>
              <w:jc w:val="right"/>
            </w:pPr>
            <w:r/>
            <w:r>
              <w:rPr>
                <w:b/>
              </w:rPr>
              <w:t>הצעה</w:t>
            </w:r>
          </w:p>
        </w:tc>
      </w:tr>
      <w:tr>
        <w:tc>
          <w:tcPr>
            <w:tcW w:type="dxa" w:w="1440"/>
          </w:tcPr>
          <w:p>
            <w:pPr>
              <w:bidi/>
              <w:jc w:val="right"/>
            </w:pPr>
            <w:r/>
            <w:r>
              <w:t>4395</w:t>
            </w:r>
          </w:p>
        </w:tc>
        <w:tc>
          <w:tcPr>
            <w:tcW w:type="dxa" w:w="1440"/>
          </w:tcPr>
          <w:p>
            <w:pPr>
              <w:bidi/>
              <w:jc w:val="right"/>
            </w:pPr>
            <w:r/>
            <w:r>
              <w:t>must</w:t>
            </w:r>
          </w:p>
        </w:tc>
        <w:tc>
          <w:tcPr>
            <w:tcW w:type="dxa" w:w="1440"/>
          </w:tcPr>
          <w:p>
            <w:pPr>
              <w:bidi/>
              <w:jc w:val="right"/>
            </w:pPr>
            <w:r/>
            <w:r>
              <w:t>medium</w:t>
            </w:r>
          </w:p>
        </w:tc>
        <w:tc>
          <w:tcPr>
            <w:tcW w:type="dxa" w:w="1440"/>
          </w:tcPr>
          <w:p>
            <w:pPr>
              <w:bidi/>
              <w:jc w:val="right"/>
            </w:pPr>
            <w:r/>
            <w:r>
              <w:t>שהכיר לו את הטבק</w:t>
            </w:r>
          </w:p>
        </w:tc>
        <w:tc>
          <w:tcPr>
            <w:tcW w:type="dxa" w:w="1440"/>
          </w:tcPr>
          <w:p>
            <w:pPr>
              <w:bidi/>
              <w:jc w:val="right"/>
            </w:pPr>
            <w:r/>
            <w:r>
              <w:t>תרגמת מ-'introduced him to tobacco': 'הכיר לו את' אינו עברית תקנית במובן הזה</w:t>
            </w:r>
          </w:p>
        </w:tc>
        <w:tc>
          <w:tcPr>
            <w:tcW w:type="dxa" w:w="1440"/>
          </w:tcPr>
          <w:p>
            <w:pPr>
              <w:bidi/>
              <w:jc w:val="right"/>
            </w:pPr>
            <w:r/>
            <w:r>
              <w:t>הוא מעולם לא סלח לאותו חבר שלימד אותו לעשן (או: שהכניס אותו לעישון)</w:t>
            </w:r>
          </w:p>
        </w:tc>
      </w:tr>
      <w:tr>
        <w:tc>
          <w:tcPr>
            <w:tcW w:type="dxa" w:w="1440"/>
          </w:tcPr>
          <w:p>
            <w:pPr>
              <w:bidi/>
              <w:jc w:val="right"/>
            </w:pPr>
            <w:r/>
            <w:r>
              <w:t>4407</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המרואיין, שנשא לאחר המלחמה נכדה של ר׳ שמעון</w:t>
            </w:r>
          </w:p>
        </w:tc>
        <w:tc>
          <w:tcPr>
            <w:tcW w:type="dxa" w:w="1440"/>
          </w:tcPr>
          <w:p>
            <w:pPr>
              <w:bidi/>
              <w:jc w:val="right"/>
            </w:pPr>
            <w:r/>
            <w:r>
              <w:t>לשון בלתי תקנית: 'נשא נכדה של' (חסר 'את', ו'נכדה' ללא סיומת שייכות); ייתכן שיבוש מתרגום ה-married a granddaughter of</w:t>
            </w:r>
          </w:p>
        </w:tc>
        <w:tc>
          <w:tcPr>
            <w:tcW w:type="dxa" w:w="1440"/>
          </w:tcPr>
          <w:p>
            <w:pPr>
              <w:bidi/>
              <w:jc w:val="right"/>
            </w:pPr>
            <w:r/>
            <w:r>
              <w:t>המרואיין, שנשא לאחר המלחמה לאישה את נכדתו של ר׳ שמעון</w:t>
            </w:r>
          </w:p>
        </w:tc>
      </w:tr>
      <w:tr>
        <w:tc>
          <w:tcPr>
            <w:tcW w:type="dxa" w:w="1440"/>
          </w:tcPr>
          <w:p>
            <w:pPr>
              <w:bidi/>
              <w:jc w:val="right"/>
            </w:pPr>
            <w:r/>
            <w:r>
              <w:t>4429</w:t>
            </w:r>
          </w:p>
        </w:tc>
        <w:tc>
          <w:tcPr>
            <w:tcW w:type="dxa" w:w="1440"/>
          </w:tcPr>
          <w:p>
            <w:pPr>
              <w:bidi/>
              <w:jc w:val="right"/>
            </w:pPr>
            <w:r/>
            <w:r>
              <w:t>must</w:t>
            </w:r>
          </w:p>
        </w:tc>
        <w:tc>
          <w:tcPr>
            <w:tcW w:type="dxa" w:w="1440"/>
          </w:tcPr>
          <w:p>
            <w:pPr>
              <w:bidi/>
              <w:jc w:val="right"/>
            </w:pPr>
            <w:r/>
            <w:r>
              <w:t>medium</w:t>
            </w:r>
          </w:p>
        </w:tc>
        <w:tc>
          <w:tcPr>
            <w:tcW w:type="dxa" w:w="1440"/>
          </w:tcPr>
          <w:p>
            <w:pPr>
              <w:bidi/>
              <w:jc w:val="right"/>
            </w:pPr>
            <w:r/>
            <w:r>
              <w:t>סיפר ר׳ יוסף־שלמה כהנמן, הרב מפוניבז׳, שהיה נוכח כשחגג החפץ־חיים את יום הולדתו השבעים</w:t>
            </w:r>
          </w:p>
        </w:tc>
        <w:tc>
          <w:tcPr>
            <w:tcW w:type="dxa" w:w="1440"/>
          </w:tcPr>
          <w:p>
            <w:pPr>
              <w:bidi/>
              <w:jc w:val="right"/>
            </w:pPr>
            <w:r/>
            <w:r>
              <w:t>משפט כבד ומסורבל, שרשרת של 'ש' ו'ו' בלי מבנה ברור; לא ברור על מה חל 'סיפר'</w:t>
            </w:r>
          </w:p>
        </w:tc>
        <w:tc>
          <w:tcPr>
            <w:tcW w:type="dxa" w:w="1440"/>
          </w:tcPr>
          <w:p>
            <w:pPr>
              <w:bidi/>
              <w:jc w:val="right"/>
            </w:pPr>
            <w:r/>
            <w:r>
              <w:t>לפי “הליכות והלכות בר מצוה”, ר׳ יוסף־שלמה כהנמן, הרב מפוניבז׳, היה נוכח ביום הולדתו השבעים של החפץ־חיים, שלבש בגד חדש כדי לברך שהחיינו; והרב מפוניבז׳ היה בראדין בתרס״ט, ולא בתרנ״ט.</w:t>
            </w:r>
          </w:p>
        </w:tc>
      </w:tr>
      <w:tr>
        <w:tc>
          <w:tcPr>
            <w:tcW w:type="dxa" w:w="1440"/>
          </w:tcPr>
          <w:p>
            <w:pPr>
              <w:bidi/>
              <w:jc w:val="right"/>
            </w:pPr>
            <w:r/>
            <w:r>
              <w:t>4506</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וגרסת האכילה היא המחזה מוגזמת של העובדות</w:t>
            </w:r>
          </w:p>
        </w:tc>
        <w:tc>
          <w:tcPr>
            <w:tcW w:type="dxa" w:w="1440"/>
          </w:tcPr>
          <w:p>
            <w:pPr>
              <w:bidi/>
              <w:jc w:val="right"/>
            </w:pPr>
            <w:r/>
            <w:r>
              <w:t>אי־התאמה בין ״המחזה״ (זכר) ל״מוגזמת״, וכן ״המחזה״ אינו הצירוף הטבעי (dramatization)</w:t>
            </w:r>
          </w:p>
        </w:tc>
        <w:tc>
          <w:tcPr>
            <w:tcW w:type="dxa" w:w="1440"/>
          </w:tcPr>
          <w:p>
            <w:pPr>
              <w:bidi/>
              <w:jc w:val="right"/>
            </w:pPr>
            <w:r/>
            <w:r>
              <w:t>וגרסת האכילה היא עיבוד מוגזם של העובדות</w:t>
            </w:r>
          </w:p>
        </w:tc>
      </w:tr>
      <w:tr>
        <w:tc>
          <w:tcPr>
            <w:tcW w:type="dxa" w:w="1440"/>
          </w:tcPr>
          <w:p>
            <w:pPr>
              <w:bidi/>
              <w:jc w:val="right"/>
            </w:pPr>
            <w:r/>
            <w:r>
              <w:t>4663</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עדיין לא הייתה שיטתו שונה מן השיטה המקובלת במידה כה קיצונית כפי שנעשתה לימים</w:t>
            </w:r>
          </w:p>
        </w:tc>
        <w:tc>
          <w:tcPr>
            <w:tcW w:type="dxa" w:w="1440"/>
          </w:tcPr>
          <w:p>
            <w:pPr>
              <w:bidi/>
              <w:jc w:val="right"/>
            </w:pPr>
            <w:r/>
            <w:r>
              <w:t>מבנה לא דקדוקי: "במידה כה קיצונית כפי ש..." והפועל "נעשתה" אינו תואם; חיבור מילולי של as radically as it later became</w:t>
            </w:r>
          </w:p>
        </w:tc>
        <w:tc>
          <w:tcPr>
            <w:tcW w:type="dxa" w:w="1440"/>
          </w:tcPr>
          <w:p>
            <w:pPr>
              <w:bidi/>
              <w:jc w:val="right"/>
            </w:pPr>
            <w:r/>
            <w:r>
              <w:t>עדיין לא חרגה שיטתו מן השיטה המקובלת באותה מידה קיצונית שבה חרגה לימים.</w:t>
            </w:r>
          </w:p>
        </w:tc>
      </w:tr>
      <w:tr>
        <w:tc>
          <w:tcPr>
            <w:tcW w:type="dxa" w:w="1440"/>
          </w:tcPr>
          <w:p>
            <w:pPr>
              <w:bidi/>
              <w:jc w:val="right"/>
            </w:pPr>
            <w:r/>
            <w:r>
              <w:t>4265</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למסור שיעור בישיבת לומז׳ה פעם בכל זמן</w:t>
            </w:r>
          </w:p>
        </w:tc>
        <w:tc>
          <w:tcPr>
            <w:tcW w:type="dxa" w:w="1440"/>
          </w:tcPr>
          <w:p>
            <w:pPr>
              <w:bidi/>
              <w:jc w:val="right"/>
            </w:pPr>
            <w:r/>
            <w:r>
              <w:t>תרגמת מ-from time to time; "פעם בכל זמן" אינו עברית תקנית</w:t>
            </w:r>
          </w:p>
        </w:tc>
        <w:tc>
          <w:tcPr>
            <w:tcW w:type="dxa" w:w="1440"/>
          </w:tcPr>
          <w:p>
            <w:pPr>
              <w:bidi/>
              <w:jc w:val="right"/>
            </w:pPr>
            <w:r/>
            <w:r>
              <w:t>למסור שיעור בישיבת לומז׳ה מדי פעם</w:t>
            </w:r>
          </w:p>
        </w:tc>
      </w:tr>
      <w:tr>
        <w:tc>
          <w:tcPr>
            <w:tcW w:type="dxa" w:w="1440"/>
          </w:tcPr>
          <w:p>
            <w:pPr>
              <w:bidi/>
              <w:jc w:val="right"/>
            </w:pPr>
            <w:r/>
            <w:r>
              <w:t>4275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בצד הפנימי של כריכות העצם של סידור</w:t>
            </w:r>
          </w:p>
        </w:tc>
        <w:tc>
          <w:tcPr>
            <w:tcW w:type="dxa" w:w="1440"/>
          </w:tcPr>
          <w:p>
            <w:pPr>
              <w:bidi/>
              <w:jc w:val="right"/>
            </w:pPr>
            <w:r/>
            <w:r>
              <w:t>"כריכות העצם" אינו צירוף תקני; כנראה תרגום מילולי של hard cover</w:t>
            </w:r>
          </w:p>
        </w:tc>
        <w:tc>
          <w:tcPr>
            <w:tcW w:type="dxa" w:w="1440"/>
          </w:tcPr>
          <w:p>
            <w:pPr>
              <w:bidi/>
              <w:jc w:val="right"/>
            </w:pPr>
            <w:r/>
            <w:r>
              <w:t>בצד הפנימי של הכריכה הקשה של סידור</w:t>
            </w:r>
          </w:p>
        </w:tc>
      </w:tr>
      <w:tr>
        <w:tc>
          <w:tcPr>
            <w:tcW w:type="dxa" w:w="1440"/>
          </w:tcPr>
          <w:p>
            <w:pPr>
              <w:bidi/>
              <w:jc w:val="right"/>
            </w:pPr>
            <w:r/>
            <w:r>
              <w:t>4289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התבססה היטב כבר בזמנה הראשון</w:t>
            </w:r>
          </w:p>
        </w:tc>
        <w:tc>
          <w:tcPr>
            <w:tcW w:type="dxa" w:w="1440"/>
          </w:tcPr>
          <w:p>
            <w:pPr>
              <w:bidi/>
              <w:jc w:val="right"/>
            </w:pPr>
            <w:r/>
            <w:r>
              <w:t>תרגמת: "בזמנה הראשון" (in its early time) אינו טבעי בעברית</w:t>
            </w:r>
          </w:p>
        </w:tc>
        <w:tc>
          <w:tcPr>
            <w:tcW w:type="dxa" w:w="1440"/>
          </w:tcPr>
          <w:p>
            <w:pPr>
              <w:bidi/>
              <w:jc w:val="right"/>
            </w:pPr>
            <w:r/>
            <w:r>
              <w:t>התבססה היטב כבר בשנותיה הראשונות</w:t>
            </w:r>
          </w:p>
        </w:tc>
      </w:tr>
      <w:tr>
        <w:tc>
          <w:tcPr>
            <w:tcW w:type="dxa" w:w="1440"/>
          </w:tcPr>
          <w:p>
            <w:pPr>
              <w:bidi/>
              <w:jc w:val="right"/>
            </w:pPr>
            <w:r/>
            <w:r>
              <w:t>4294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יש לשים לב שכשהביא רבנו, כמו ר׳ חצקל סרנא, את סירובו של הסבא לסלק מסלבודקה את מתנגדי המוסר ואת נימוקו לכך</w:t>
            </w:r>
          </w:p>
        </w:tc>
        <w:tc>
          <w:tcPr>
            <w:tcW w:type="dxa" w:w="1440"/>
          </w:tcPr>
          <w:p>
            <w:pPr>
              <w:bidi/>
              <w:jc w:val="right"/>
            </w:pPr>
            <w:r/>
            <w:r>
              <w:t>משפט כבד ומקונן: "ש" בתוך "ש", הערה מוטמעת וריבוי מושאים לפני שמגיע הפועל הראשי</w:t>
            </w:r>
          </w:p>
        </w:tc>
        <w:tc>
          <w:tcPr>
            <w:tcW w:type="dxa" w:w="1440"/>
          </w:tcPr>
          <w:p>
            <w:pPr>
              <w:bidi/>
              <w:jc w:val="right"/>
            </w:pPr>
            <w:r/>
            <w:r>
              <w:t>יש לשים לב: רבנו, כמו ר׳ חצקל סרנא, סיפר שהסבא סירב לסלק מסלבודקה את מתנגדי המוסר, והסביר מדוע; ובין הדוגמאות הזכיר רק את ר׳ יוסף לובצ׳ר (יוסלביץ), והצביע על דיוק תחזיתו של ר׳ נתן־צבי לגביו. את ר׳ שלמה גבורין לא הזכיר.</w:t>
            </w:r>
          </w:p>
        </w:tc>
      </w:tr>
      <w:tr>
        <w:tc>
          <w:tcPr>
            <w:tcW w:type="dxa" w:w="1440"/>
          </w:tcPr>
          <w:p>
            <w:pPr>
              <w:bidi/>
              <w:jc w:val="right"/>
            </w:pPr>
            <w:r/>
            <w:r>
              <w:t>4297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מסר שיעורים בבית הכנסת שואבי מים תחת ר׳ יהושע׳לה הורודנר</w:t>
            </w:r>
          </w:p>
        </w:tc>
        <w:tc>
          <w:tcPr>
            <w:tcW w:type="dxa" w:w="1440"/>
          </w:tcPr>
          <w:p>
            <w:pPr>
              <w:bidi/>
              <w:jc w:val="right"/>
            </w:pPr>
            <w:r/>
            <w:r>
              <w:t>תרגמת: "תחת" מתאר under (בהנהגת) ואינו תקני במשמעות זו</w:t>
            </w:r>
          </w:p>
        </w:tc>
        <w:tc>
          <w:tcPr>
            <w:tcW w:type="dxa" w:w="1440"/>
          </w:tcPr>
          <w:p>
            <w:pPr>
              <w:bidi/>
              <w:jc w:val="right"/>
            </w:pPr>
            <w:r/>
            <w:r>
              <w:t>מסר שיעורים בבית הכנסת שואבי מים בהנהגת ר׳ יהושע׳לה הורודנר</w:t>
            </w:r>
          </w:p>
        </w:tc>
      </w:tr>
      <w:tr>
        <w:tc>
          <w:tcPr>
            <w:tcW w:type="dxa" w:w="1440"/>
          </w:tcPr>
          <w:p>
            <w:pPr>
              <w:bidi/>
              <w:jc w:val="right"/>
            </w:pPr>
            <w:r/>
            <w:r>
              <w:t>4298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לפי תמר קיל, בתו של ר׳ שלמה, נפטרה אמה, בתו של ר׳ דוד־טעביל, בתרפ״א</w:t>
            </w:r>
          </w:p>
        </w:tc>
        <w:tc>
          <w:tcPr>
            <w:tcW w:type="dxa" w:w="1440"/>
          </w:tcPr>
          <w:p>
            <w:pPr>
              <w:bidi/>
              <w:jc w:val="right"/>
            </w:pPr>
            <w:r/>
            <w:r>
              <w:t>שרשרת של בתו/אמה/בתו מקשה על הקריאה ויוצרת עמימות בנוגע למי שייכת מי</w:t>
            </w:r>
          </w:p>
        </w:tc>
        <w:tc>
          <w:tcPr>
            <w:tcW w:type="dxa" w:w="1440"/>
          </w:tcPr>
          <w:p>
            <w:pPr>
              <w:bidi/>
              <w:jc w:val="right"/>
            </w:pPr>
            <w:r/>
            <w:r>
              <w:t>לפי תמר קיל, בתו של ר׳ שלמה, אמה – בתו של ר׳ דוד־טעביל – נפטרה בתרפ״א</w:t>
            </w:r>
          </w:p>
        </w:tc>
      </w:tr>
      <w:tr>
        <w:tc>
          <w:tcPr>
            <w:tcW w:type="dxa" w:w="1440"/>
          </w:tcPr>
          <w:p>
            <w:pPr>
              <w:bidi/>
              <w:jc w:val="right"/>
            </w:pPr>
            <w:r/>
            <w:r>
              <w:t>4300</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שב לדרך ההתקדמות שסללו שני הגאונים, שנהנה מחברתם הנעימה</w:t>
            </w:r>
          </w:p>
        </w:tc>
        <w:tc>
          <w:tcPr>
            <w:tcW w:type="dxa" w:w="1440"/>
          </w:tcPr>
          <w:p>
            <w:pPr>
              <w:bidi/>
              <w:jc w:val="right"/>
            </w:pPr>
            <w:r/>
            <w:r>
              <w:t>משפט זיקה תלוי: "שנהנה" נקשר לכאורה ל"שני הגאונים" או ל"דרך" ולא לרבנו, והמשפט כולו כבד ומיותר אחרי שהמשפט הקודם כבר אמר שנהנה</w:t>
            </w:r>
          </w:p>
        </w:tc>
        <w:tc>
          <w:tcPr>
            <w:tcW w:type="dxa" w:w="1440"/>
          </w:tcPr>
          <w:p>
            <w:pPr>
              <w:bidi/>
              <w:jc w:val="right"/>
            </w:pPr>
            <w:r/>
            <w:r>
              <w:t>אחרי הסטייה הקלה בראשית השנה שב לדרך ההתקדמות שסללו שני הגאונים, והוא נהנה מחברתם הנעימה</w:t>
            </w:r>
          </w:p>
        </w:tc>
      </w:tr>
      <w:tr>
        <w:tc>
          <w:tcPr>
            <w:tcW w:type="dxa" w:w="1440"/>
          </w:tcPr>
          <w:p>
            <w:pPr>
              <w:bidi/>
              <w:jc w:val="right"/>
            </w:pPr>
            <w:r/>
            <w:r>
              <w:t>4304</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מוכרח שהיה בן שבע־עשרה כשראהו</w:t>
            </w:r>
          </w:p>
        </w:tc>
        <w:tc>
          <w:tcPr>
            <w:tcW w:type="dxa" w:w="1440"/>
          </w:tcPr>
          <w:p>
            <w:pPr>
              <w:bidi/>
              <w:jc w:val="right"/>
            </w:pPr>
            <w:r/>
            <w:r>
              <w:t>תרגמת של must have been; "מוכרח שהיה" אינו טבעי</w:t>
            </w:r>
          </w:p>
        </w:tc>
        <w:tc>
          <w:tcPr>
            <w:tcW w:type="dxa" w:w="1440"/>
          </w:tcPr>
          <w:p>
            <w:pPr>
              <w:bidi/>
              <w:jc w:val="right"/>
            </w:pPr>
            <w:r/>
            <w:r>
              <w:t>בוודאי היה בן שבע־עשרה כשראהו</w:t>
            </w:r>
          </w:p>
        </w:tc>
      </w:tr>
      <w:tr>
        <w:tc>
          <w:tcPr>
            <w:tcW w:type="dxa" w:w="1440"/>
          </w:tcPr>
          <w:p>
            <w:pPr>
              <w:bidi/>
              <w:jc w:val="right"/>
            </w:pPr>
            <w:r/>
            <w:r>
              <w:t>4307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רבנו רשם לעצמו בלבו שיש תקווה</w:t>
            </w:r>
          </w:p>
        </w:tc>
        <w:tc>
          <w:tcPr>
            <w:tcW w:type="dxa" w:w="1440"/>
          </w:tcPr>
          <w:p>
            <w:pPr>
              <w:bidi/>
              <w:jc w:val="right"/>
            </w:pPr>
            <w:r/>
            <w:r>
              <w:t>תרגמת של made a mental note; "רשם לעצמו בלבו" כפול ובלתי טבעי</w:t>
            </w:r>
          </w:p>
        </w:tc>
        <w:tc>
          <w:tcPr>
            <w:tcW w:type="dxa" w:w="1440"/>
          </w:tcPr>
          <w:p>
            <w:pPr>
              <w:bidi/>
              <w:jc w:val="right"/>
            </w:pPr>
            <w:r/>
            <w:r>
              <w:t>רבנו הסיק לעצמו שיש תקווה שגם אהרן ילמד יום אחד בישיבה</w:t>
            </w:r>
          </w:p>
        </w:tc>
      </w:tr>
      <w:tr>
        <w:tc>
          <w:tcPr>
            <w:tcW w:type="dxa" w:w="1440"/>
          </w:tcPr>
          <w:p>
            <w:pPr>
              <w:bidi/>
              <w:jc w:val="right"/>
            </w:pPr>
            <w:r/>
            <w:r>
              <w:t>4309</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ככל שירחיק העתיד כל אחד מהם מאחיו ואחיותיו</w:t>
            </w:r>
          </w:p>
        </w:tc>
        <w:tc>
          <w:tcPr>
            <w:tcW w:type="dxa" w:w="1440"/>
          </w:tcPr>
          <w:p>
            <w:pPr>
              <w:bidi/>
              <w:jc w:val="right"/>
            </w:pPr>
            <w:r/>
            <w:r>
              <w:t>"ככל שירחיק" אינו תקני כאן; תרגום מילולי של however far the future might separate them</w:t>
            </w:r>
          </w:p>
        </w:tc>
        <w:tc>
          <w:tcPr>
            <w:tcW w:type="dxa" w:w="1440"/>
          </w:tcPr>
          <w:p>
            <w:pPr>
              <w:bidi/>
              <w:jc w:val="right"/>
            </w:pPr>
            <w:r/>
            <w:r>
              <w:t>גם אם העתיד ירחיק כל אחד מהם מאחיו ואחיותיו</w:t>
            </w:r>
          </w:p>
        </w:tc>
      </w:tr>
      <w:tr>
        <w:tc>
          <w:tcPr>
            <w:tcW w:type="dxa" w:w="1440"/>
          </w:tcPr>
          <w:p>
            <w:pPr>
              <w:bidi/>
              <w:jc w:val="right"/>
            </w:pPr>
            <w:r/>
            <w:r>
              <w:t>4343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יעקב־זלמן ליפשיץ מתואר ומשובח מאוד גם בהקשר של מאמצי גיוס הכספים</w:t>
            </w:r>
          </w:p>
        </w:tc>
        <w:tc>
          <w:tcPr>
            <w:tcW w:type="dxa" w:w="1440"/>
          </w:tcPr>
          <w:p>
            <w:pPr>
              <w:bidi/>
              <w:jc w:val="right"/>
            </w:pPr>
            <w:r/>
            <w:r>
              <w:t>תרגמת: 'מתואר ומשובח' (described and praised) אינו צירוף טבעי בעברית; 'מתואר' מיותר ו'משובח' אינו מתאים כאן</w:t>
            </w:r>
          </w:p>
        </w:tc>
        <w:tc>
          <w:tcPr>
            <w:tcW w:type="dxa" w:w="1440"/>
          </w:tcPr>
          <w:p>
            <w:pPr>
              <w:bidi/>
              <w:jc w:val="right"/>
            </w:pPr>
            <w:r/>
            <w:r>
              <w:t>ר׳ יעקב־זלמן ליפשיץ מוזכר בשבחים רבים גם בהקשר של מאמצי גיוס הכספים בחוץ לארץ</w:t>
            </w:r>
          </w:p>
        </w:tc>
      </w:tr>
      <w:tr>
        <w:tc>
          <w:tcPr>
            <w:tcW w:type="dxa" w:w="1440"/>
          </w:tcPr>
          <w:p>
            <w:pPr>
              <w:bidi/>
              <w:jc w:val="right"/>
            </w:pPr>
            <w:r/>
            <w:r>
              <w:t>4343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אבל אני בטוח שמלווהו של ר׳ חיים היה אדם חשוב הרבה יותר</w:t>
            </w:r>
          </w:p>
        </w:tc>
        <w:tc>
          <w:tcPr>
            <w:tcW w:type="dxa" w:w="1440"/>
          </w:tcPr>
          <w:p>
            <w:pPr>
              <w:bidi/>
              <w:jc w:val="right"/>
            </w:pPr>
            <w:r/>
            <w:r>
              <w:t>משפט כבד: משפט אחד ארוך עם נקודתיים, שני משפטי זיקה מקוננים ('שהוזכר... כדמות מפתח...') ותוספת 'ואף כונה על ידו'</w:t>
            </w:r>
          </w:p>
        </w:tc>
        <w:tc>
          <w:tcPr>
            <w:tcW w:type="dxa" w:w="1440"/>
          </w:tcPr>
          <w:p>
            <w:pPr>
              <w:bidi/>
              <w:jc w:val="right"/>
            </w:pPr>
            <w:r/>
            <w:r>
              <w:t>אבל אני בטוח שמלווהו של ר׳ חיים היה אדם חשוב הרבה יותר: ר׳ יעקב־זלמן ליפשיץ. הוא הוזכר בתחילת נספח ט כדמות מפתח בתוכניות נסיעתו של ר׳ חיים סולובייצ׳יק, ור׳ חיים אף כינה אותו “גאון”.</w:t>
            </w:r>
          </w:p>
        </w:tc>
      </w:tr>
      <w:tr>
        <w:tc>
          <w:tcPr>
            <w:tcW w:type="dxa" w:w="1440"/>
          </w:tcPr>
          <w:p>
            <w:pPr>
              <w:bidi/>
              <w:jc w:val="right"/>
            </w:pPr>
            <w:r/>
            <w:r>
              <w:t>4356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ביקשו לזכות בזכות ההיסטורית לראות אדם גדול</w:t>
            </w:r>
          </w:p>
        </w:tc>
        <w:tc>
          <w:tcPr>
            <w:tcW w:type="dxa" w:w="1440"/>
          </w:tcPr>
          <w:p>
            <w:pPr>
              <w:bidi/>
              <w:jc w:val="right"/>
            </w:pPr>
            <w:r/>
            <w:r>
              <w:t>כפל 'לזכות בזכות' – צליל כבד ומיותר</w:t>
            </w:r>
          </w:p>
        </w:tc>
        <w:tc>
          <w:tcPr>
            <w:tcW w:type="dxa" w:w="1440"/>
          </w:tcPr>
          <w:p>
            <w:pPr>
              <w:bidi/>
              <w:jc w:val="right"/>
            </w:pPr>
            <w:r/>
            <w:r>
              <w:t>תלמידי ישיבת סלבודקה רק ביקשו לזכות לראות אדם גדול ולשמוע ממנו דבר תורה, ובכך להיות עדים לרגע היסטורי</w:t>
            </w:r>
          </w:p>
        </w:tc>
      </w:tr>
      <w:tr>
        <w:tc>
          <w:tcPr>
            <w:tcW w:type="dxa" w:w="1440"/>
          </w:tcPr>
          <w:p>
            <w:pPr>
              <w:bidi/>
              <w:jc w:val="right"/>
            </w:pPr>
            <w:r/>
            <w:r>
              <w:t>4359</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דבר שעליהם לזכור לעתידם שלהם</w:t>
            </w:r>
          </w:p>
        </w:tc>
        <w:tc>
          <w:tcPr>
            <w:tcW w:type="dxa" w:w="1440"/>
          </w:tcPr>
          <w:p>
            <w:pPr>
              <w:bidi/>
              <w:jc w:val="right"/>
            </w:pPr>
            <w:r/>
            <w:r>
              <w:t>תרגמת: כינוי שייכות כפול ('לעתידם שלהם'), בנוסח 'for their own future'</w:t>
            </w:r>
          </w:p>
        </w:tc>
        <w:tc>
          <w:tcPr>
            <w:tcW w:type="dxa" w:w="1440"/>
          </w:tcPr>
          <w:p>
            <w:pPr>
              <w:bidi/>
              <w:jc w:val="right"/>
            </w:pPr>
            <w:r/>
            <w:r>
              <w:t>לימד ר׳ דוד׳ל את התלמידים דבר שעליהם לזכור כשיגיעו בעצמם לדרוש בפני הציבור</w:t>
            </w:r>
          </w:p>
        </w:tc>
      </w:tr>
      <w:tr>
        <w:tc>
          <w:tcPr>
            <w:tcW w:type="dxa" w:w="1440"/>
          </w:tcPr>
          <w:p>
            <w:pPr>
              <w:bidi/>
              <w:jc w:val="right"/>
            </w:pPr>
            <w:r/>
            <w:r>
              <w:t>4361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בראשה עמדו חבר טוב, ר׳ נתן־צבי פינקל</w:t>
            </w:r>
          </w:p>
        </w:tc>
        <w:tc>
          <w:tcPr>
            <w:tcW w:type="dxa" w:w="1440"/>
          </w:tcPr>
          <w:p>
            <w:pPr>
              <w:bidi/>
              <w:jc w:val="right"/>
            </w:pPr>
            <w:r/>
            <w:r>
              <w:t>תרגמת: 'חבר טוב' (a good friend) במקום 'ידיד'; ובהמשך הצירוף 'ותלמידו שלו' כולל כינוי שייכות מיותר</w:t>
            </w:r>
          </w:p>
        </w:tc>
        <w:tc>
          <w:tcPr>
            <w:tcW w:type="dxa" w:w="1440"/>
          </w:tcPr>
          <w:p>
            <w:pPr>
              <w:bidi/>
              <w:jc w:val="right"/>
            </w:pPr>
            <w:r/>
            <w:r>
              <w:t>הרי בראשה עמדו ידידו הטוב, ר׳ נתן־צבי פינקל (כפי שמוכיחה היטב מטרת שליחותו לקובנה), ותלמידו מוולוז׳ין, ר׳ משה־מרדכי אפשטיין</w:t>
            </w:r>
          </w:p>
        </w:tc>
      </w:tr>
      <w:tr>
        <w:tc>
          <w:tcPr>
            <w:tcW w:type="dxa" w:w="1440"/>
          </w:tcPr>
          <w:p>
            <w:pPr>
              <w:bidi/>
              <w:jc w:val="right"/>
            </w:pPr>
            <w:r/>
            <w:r>
              <w:t>4369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היה חריג מפורסם למנהג קיצור הזקן</w:t>
            </w:r>
          </w:p>
        </w:tc>
        <w:tc>
          <w:tcPr>
            <w:tcW w:type="dxa" w:w="1440"/>
          </w:tcPr>
          <w:p>
            <w:pPr>
              <w:bidi/>
              <w:jc w:val="right"/>
            </w:pPr>
            <w:r/>
            <w:r>
              <w:t>תרגמת: 'חריג ל־' (exception to) אינו עברית טבעית; 'חריג' מתאים פחות מ'יוצא דופן'</w:t>
            </w:r>
          </w:p>
        </w:tc>
        <w:tc>
          <w:tcPr>
            <w:tcW w:type="dxa" w:w="1440"/>
          </w:tcPr>
          <w:p>
            <w:pPr>
              <w:bidi/>
              <w:jc w:val="right"/>
            </w:pPr>
            <w:r/>
            <w:r>
              <w:t>היה יוצא דופן ידוע בכל הנוגע למנהג קיצור הזקן</w:t>
            </w:r>
          </w:p>
        </w:tc>
      </w:tr>
      <w:tr>
        <w:tc>
          <w:tcPr>
            <w:tcW w:type="dxa" w:w="1440"/>
          </w:tcPr>
          <w:p>
            <w:pPr>
              <w:bidi/>
              <w:jc w:val="right"/>
            </w:pPr>
            <w:r/>
            <w:r>
              <w:t>4370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מביא ר׳ ישראל שורין אמרה שאמר ר׳ לייב חסמן</w:t>
            </w:r>
          </w:p>
        </w:tc>
        <w:tc>
          <w:tcPr>
            <w:tcW w:type="dxa" w:w="1440"/>
          </w:tcPr>
          <w:p>
            <w:pPr>
              <w:bidi/>
              <w:jc w:val="right"/>
            </w:pPr>
            <w:r/>
            <w:r>
              <w:t>משפט כבד ומגומגם: 'אמרה שאמר', ואחריו תוספות בסוגריים ובמירכאות; וכן 'ירושלמים מוסרים מפי' אינו ברור (מי מוסר?)</w:t>
            </w:r>
          </w:p>
        </w:tc>
        <w:tc>
          <w:tcPr>
            <w:tcW w:type="dxa" w:w="1440"/>
          </w:tcPr>
          <w:p>
            <w:pPr>
              <w:bidi/>
              <w:jc w:val="right"/>
            </w:pPr>
            <w:r/>
            <w:r>
              <w:t>ב“מורי האומה”, כרך ו, מצטט ר׳ ישראל שורין דברים שאמר ר׳ לייב חסמן בהלוויית ר׳ אברהם־יצחק קוק...; ובמקור ירושלמי מסופר מפי ר׳ ראובן בנגיס... על ר׳ אברהם־יצחק קוק את האמרה המעניינת הזו</w:t>
            </w:r>
          </w:p>
        </w:tc>
      </w:tr>
      <w:tr>
        <w:tc>
          <w:tcPr>
            <w:tcW w:type="dxa" w:w="1440"/>
          </w:tcPr>
          <w:p>
            <w:pPr>
              <w:bidi/>
              <w:jc w:val="right"/>
            </w:pPr>
            <w:r/>
            <w:r>
              <w:t>4371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תהא המדרגה שבה הוכרה בוולוז׳ין [נמוכה יחסית לצדקותו] אשר תהא</w:t>
            </w:r>
          </w:p>
        </w:tc>
        <w:tc>
          <w:tcPr>
            <w:tcW w:type="dxa" w:w="1440"/>
          </w:tcPr>
          <w:p>
            <w:pPr>
              <w:bidi/>
              <w:jc w:val="right"/>
            </w:pPr>
            <w:r/>
            <w:r>
              <w:t>משפט כבד: 'תהא... אשר תהא' מסורבל, והסוגריים המרובעים קוטעים את הרצף</w:t>
            </w:r>
          </w:p>
        </w:tc>
        <w:tc>
          <w:tcPr>
            <w:tcW w:type="dxa" w:w="1440"/>
          </w:tcPr>
          <w:p>
            <w:pPr>
              <w:bidi/>
              <w:jc w:val="right"/>
            </w:pPr>
            <w:r/>
            <w:r>
              <w:t>על למדנותו לא ניתן היה לערער, יהא אשר יהא מעמדה בוולוז׳ין [שהיה נמוך יחסית לצדקותו]</w:t>
            </w:r>
          </w:p>
        </w:tc>
      </w:tr>
      <w:tr>
        <w:tc>
          <w:tcPr>
            <w:tcW w:type="dxa" w:w="1440"/>
          </w:tcPr>
          <w:p>
            <w:pPr>
              <w:bidi/>
              <w:jc w:val="right"/>
            </w:pPr>
            <w:r/>
            <w:r>
              <w:t>4375</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שלח הרב זוננפלד את נכדיו שלו</w:t>
            </w:r>
          </w:p>
        </w:tc>
        <w:tc>
          <w:tcPr>
            <w:tcW w:type="dxa" w:w="1440"/>
          </w:tcPr>
          <w:p>
            <w:pPr>
              <w:bidi/>
              <w:jc w:val="right"/>
            </w:pPr>
            <w:r/>
            <w:r>
              <w:t>תרגמת: כינוי שייכות מיותר ('נכדיו שלו') בנוסח 'his own grandsons'</w:t>
            </w:r>
          </w:p>
        </w:tc>
        <w:tc>
          <w:tcPr>
            <w:tcW w:type="dxa" w:w="1440"/>
          </w:tcPr>
          <w:p>
            <w:pPr>
              <w:bidi/>
              <w:jc w:val="right"/>
            </w:pPr>
            <w:r/>
            <w:r>
              <w:t>להפתעת רבים שלח הרב זוננפלד אפילו את נכדיו ללמוד בישיבת סלבודקה בחברון</w:t>
            </w:r>
          </w:p>
        </w:tc>
      </w:tr>
      <w:tr>
        <w:tc>
          <w:tcPr>
            <w:tcW w:type="dxa" w:w="1440"/>
          </w:tcPr>
          <w:p>
            <w:pPr>
              <w:bidi/>
              <w:jc w:val="right"/>
            </w:pPr>
            <w:r/>
            <w:r>
              <w:t>4392</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השווה גם “ארחות חסידיך”, שגם ר׳ אלעזר־מנחם שך הפסיק לעשן</w:t>
            </w:r>
          </w:p>
        </w:tc>
        <w:tc>
          <w:tcPr>
            <w:tcW w:type="dxa" w:w="1440"/>
          </w:tcPr>
          <w:p>
            <w:pPr>
              <w:bidi/>
              <w:jc w:val="right"/>
            </w:pPr>
            <w:r/>
            <w:r>
              <w:t>תרגמת: 'השווה X, ש...' כמבנה אנגלי, וכפל 'גם... שגם'</w:t>
            </w:r>
          </w:p>
        </w:tc>
        <w:tc>
          <w:tcPr>
            <w:tcW w:type="dxa" w:w="1440"/>
          </w:tcPr>
          <w:p>
            <w:pPr>
              <w:bidi/>
              <w:jc w:val="right"/>
            </w:pPr>
            <w:r/>
            <w:r>
              <w:t>השווה גם “ארחות חסידיך”, שם מסופר שר׳ אלעזר־מנחם שך הפסיק לעשן בבת אחת [כמו ר׳ בן־ציון הלברשטם], ושכמו רבנו השתמש באמרה “אין לך דבר העומד בפני הרצון” לחיזוק החלטתו</w:t>
            </w:r>
          </w:p>
        </w:tc>
      </w:tr>
      <w:tr>
        <w:tc>
          <w:tcPr>
            <w:tcW w:type="dxa" w:w="1440"/>
          </w:tcPr>
          <w:p>
            <w:pPr>
              <w:bidi/>
              <w:jc w:val="right"/>
            </w:pPr>
            <w:r/>
            <w:r>
              <w:t>4394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במיוחד הקפיד על מורים שעישנו</w:t>
            </w:r>
          </w:p>
        </w:tc>
        <w:tc>
          <w:tcPr>
            <w:tcW w:type="dxa" w:w="1440"/>
          </w:tcPr>
          <w:p>
            <w:pPr>
              <w:bidi/>
              <w:jc w:val="right"/>
            </w:pPr>
            <w:r/>
            <w:r>
              <w:t>תרגמת: 'הקפיד על' (was particular about) משמש כאן במובן של 'היה קפדן כלפי', ואינו תקני</w:t>
            </w:r>
          </w:p>
        </w:tc>
        <w:tc>
          <w:tcPr>
            <w:tcW w:type="dxa" w:w="1440"/>
          </w:tcPr>
          <w:p>
            <w:pPr>
              <w:bidi/>
              <w:jc w:val="right"/>
            </w:pPr>
            <w:r/>
            <w:r>
              <w:t>במיוחד החמיר עם מורים שעישנו ובכך נתנו דוגמה רעה לתלמידיהם</w:t>
            </w:r>
          </w:p>
        </w:tc>
      </w:tr>
      <w:tr>
        <w:tc>
          <w:tcPr>
            <w:tcW w:type="dxa" w:w="1440"/>
          </w:tcPr>
          <w:p>
            <w:pPr>
              <w:bidi/>
              <w:jc w:val="right"/>
            </w:pPr>
            <w:r/>
            <w:r>
              <w:t>4401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שדרך הדיון בלימוד שיש בה “נעשים אויבים זה את זה” זכתה לעידוד רב בשיחות הסבא מסלבודקה</w:t>
            </w:r>
          </w:p>
        </w:tc>
        <w:tc>
          <w:tcPr>
            <w:tcW w:type="dxa" w:w="1440"/>
          </w:tcPr>
          <w:p>
            <w:pPr>
              <w:bidi/>
              <w:jc w:val="right"/>
            </w:pPr>
            <w:r/>
            <w:r>
              <w:t>משפט כבד: שרשרת של 'ש' ושל סמיכויות; 'דרך הדיון בלימוד שיש בה' מסורבל; 'בשיחות הסבא' בלי יידוע תקין</w:t>
            </w:r>
          </w:p>
        </w:tc>
        <w:tc>
          <w:tcPr>
            <w:tcW w:type="dxa" w:w="1440"/>
          </w:tcPr>
          <w:p>
            <w:pPr>
              <w:bidi/>
              <w:jc w:val="right"/>
            </w:pPr>
            <w:r/>
            <w:r>
              <w:t>השווה גם “תורת אברהם”, שלפיו עודד הסבא מסלבודקה בשיחותיו את דרך הלימוד שבה “נעשים אויבים זה את זה”, ודרך זו שלטה בפועל בעולם התורה.</w:t>
            </w:r>
          </w:p>
        </w:tc>
      </w:tr>
      <w:tr>
        <w:tc>
          <w:tcPr>
            <w:tcW w:type="dxa" w:w="1440"/>
          </w:tcPr>
          <w:p>
            <w:pPr>
              <w:bidi/>
              <w:jc w:val="right"/>
            </w:pPr>
            <w:r/>
            <w:r>
              <w:t>4402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כשקרא בתוך מלחמתה של תורה</w:t>
            </w:r>
          </w:p>
        </w:tc>
        <w:tc>
          <w:tcPr>
            <w:tcW w:type="dxa" w:w="1440"/>
          </w:tcPr>
          <w:p>
            <w:pPr>
              <w:bidi/>
              <w:jc w:val="right"/>
            </w:pPr>
            <w:r/>
            <w:r>
              <w:t>תרגום מילולי (in the midst of the war of Torah); 'בתוך' ו'מלחמתה של תורה' אינם עברית טבעית</w:t>
            </w:r>
          </w:p>
        </w:tc>
        <w:tc>
          <w:tcPr>
            <w:tcW w:type="dxa" w:w="1440"/>
          </w:tcPr>
          <w:p>
            <w:pPr>
              <w:bidi/>
              <w:jc w:val="right"/>
            </w:pPr>
            <w:r/>
            <w:r>
              <w:t>כשקרא בעיצומה של מלחמת התורה</w:t>
            </w:r>
          </w:p>
        </w:tc>
      </w:tr>
      <w:tr>
        <w:tc>
          <w:tcPr>
            <w:tcW w:type="dxa" w:w="1440"/>
          </w:tcPr>
          <w:p>
            <w:pPr>
              <w:bidi/>
              <w:jc w:val="right"/>
            </w:pPr>
            <w:r/>
            <w:r>
              <w:t>4402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אהרן ראה במחלוקת החזון איש עליו עקשנות גרידא</w:t>
            </w:r>
          </w:p>
        </w:tc>
        <w:tc>
          <w:tcPr>
            <w:tcW w:type="dxa" w:w="1440"/>
          </w:tcPr>
          <w:p>
            <w:pPr>
              <w:bidi/>
              <w:jc w:val="right"/>
            </w:pPr>
            <w:r/>
            <w:r>
              <w:t>'מחלוקת החזון איש עליו' סיבוכית ולא ברורה</w:t>
            </w:r>
          </w:p>
        </w:tc>
        <w:tc>
          <w:tcPr>
            <w:tcW w:type="dxa" w:w="1440"/>
          </w:tcPr>
          <w:p>
            <w:pPr>
              <w:bidi/>
              <w:jc w:val="right"/>
            </w:pPr>
            <w:r/>
            <w:r>
              <w:t>ר׳ אהרן ראה בהתנגדות החזון איש לדעתו עקשנות גרידא</w:t>
            </w:r>
          </w:p>
        </w:tc>
      </w:tr>
      <w:tr>
        <w:tc>
          <w:tcPr>
            <w:tcW w:type="dxa" w:w="1440"/>
          </w:tcPr>
          <w:p>
            <w:pPr>
              <w:bidi/>
              <w:jc w:val="right"/>
            </w:pPr>
            <w:r/>
            <w:r>
              <w:t>4405</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ומסיק שהעישון מותר רק ביום טוב שני</w:t>
            </w:r>
          </w:p>
        </w:tc>
        <w:tc>
          <w:tcPr>
            <w:tcW w:type="dxa" w:w="1440"/>
          </w:tcPr>
          <w:p>
            <w:pPr>
              <w:bidi/>
              <w:jc w:val="right"/>
            </w:pPr>
            <w:r/>
            <w:r>
              <w:t>חוסר התאמה בזמנים: 'היה לומד' ואחריו 'ומסיק' בהווה; מיותר גם 'מסיק' כלפי העבר</w:t>
            </w:r>
          </w:p>
        </w:tc>
        <w:tc>
          <w:tcPr>
            <w:tcW w:type="dxa" w:w="1440"/>
          </w:tcPr>
          <w:p>
            <w:pPr>
              <w:bidi/>
              <w:jc w:val="right"/>
            </w:pPr>
            <w:r/>
            <w:r>
              <w:t>והיה מסיק שהעישון מותר רק ביום טוב שני</w:t>
            </w:r>
          </w:p>
        </w:tc>
      </w:tr>
      <w:tr>
        <w:tc>
          <w:tcPr>
            <w:tcW w:type="dxa" w:w="1440"/>
          </w:tcPr>
          <w:p>
            <w:pPr>
              <w:bidi/>
              <w:jc w:val="right"/>
            </w:pPr>
            <w:r/>
            <w:r>
              <w:t>4408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מביא את תיאורו של ר׳ מאיר ברלין את ר׳ שמעון בזמן שלמד אצלו בטלז</w:t>
            </w:r>
          </w:p>
        </w:tc>
        <w:tc>
          <w:tcPr>
            <w:tcW w:type="dxa" w:w="1440"/>
          </w:tcPr>
          <w:p>
            <w:pPr>
              <w:bidi/>
              <w:jc w:val="right"/>
            </w:pPr>
            <w:r/>
            <w:r>
              <w:t>'תיאורו של X את Y' אינו תקני בעברית (מבנה שמני עם מושא ישיר); המשפט כבד</w:t>
            </w:r>
          </w:p>
        </w:tc>
        <w:tc>
          <w:tcPr>
            <w:tcW w:type="dxa" w:w="1440"/>
          </w:tcPr>
          <w:p>
            <w:pPr>
              <w:bidi/>
              <w:jc w:val="right"/>
            </w:pPr>
            <w:r/>
            <w:r>
              <w:t>מביא את תיאורו של ר׳ מאיר ברלין, שלמד אצל ר׳ שמעון בטלז (בתרנ״ה), על רבו</w:t>
            </w:r>
          </w:p>
        </w:tc>
      </w:tr>
      <w:tr>
        <w:tc>
          <w:tcPr>
            <w:tcW w:type="dxa" w:w="1440"/>
          </w:tcPr>
          <w:p>
            <w:pPr>
              <w:bidi/>
              <w:jc w:val="right"/>
            </w:pPr>
            <w:r/>
            <w:r>
              <w:t>4409</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ר׳ ישראל, שנמנע מכל פינוק ומותרות מאז היותו בר מצווה</w:t>
            </w:r>
          </w:p>
        </w:tc>
        <w:tc>
          <w:tcPr>
            <w:tcW w:type="dxa" w:w="1440"/>
          </w:tcPr>
          <w:p>
            <w:pPr>
              <w:bidi/>
              <w:jc w:val="right"/>
            </w:pPr>
            <w:r/>
            <w:r>
              <w:t>'מאז היותו בר מצווה' תרגום מילולי (since being)</w:t>
            </w:r>
          </w:p>
        </w:tc>
        <w:tc>
          <w:tcPr>
            <w:tcW w:type="dxa" w:w="1440"/>
          </w:tcPr>
          <w:p>
            <w:pPr>
              <w:bidi/>
              <w:jc w:val="right"/>
            </w:pPr>
            <w:r/>
            <w:r>
              <w:t>ר׳ ישראל, שנמנע מכל פינוק ומותרות מגיל בר מצווה</w:t>
            </w:r>
          </w:p>
        </w:tc>
      </w:tr>
      <w:tr>
        <w:tc>
          <w:tcPr>
            <w:tcW w:type="dxa" w:w="1440"/>
          </w:tcPr>
          <w:p>
            <w:pPr>
              <w:bidi/>
              <w:jc w:val="right"/>
            </w:pPr>
            <w:r/>
            <w:r>
              <w:t>4411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לא התחשב גם ברגשות תלמידיו באירופה</w:t>
            </w:r>
          </w:p>
        </w:tc>
        <w:tc>
          <w:tcPr>
            <w:tcW w:type="dxa" w:w="1440"/>
          </w:tcPr>
          <w:p>
            <w:pPr>
              <w:bidi/>
              <w:jc w:val="right"/>
            </w:pPr>
            <w:r/>
            <w:r>
              <w:t>'גם' מיותר ומטעה (תרגום מילולי של 'also'); אינו מצטרף לשום דבר קודם</w:t>
            </w:r>
          </w:p>
        </w:tc>
        <w:tc>
          <w:tcPr>
            <w:tcW w:type="dxa" w:w="1440"/>
          </w:tcPr>
          <w:p>
            <w:pPr>
              <w:bidi/>
              <w:jc w:val="right"/>
            </w:pPr>
            <w:r/>
            <w:r>
              <w:t>לא התחשב ברגשות תלמידיו באירופה</w:t>
            </w:r>
          </w:p>
        </w:tc>
      </w:tr>
      <w:tr>
        <w:tc>
          <w:tcPr>
            <w:tcW w:type="dxa" w:w="1440"/>
          </w:tcPr>
          <w:p>
            <w:pPr>
              <w:bidi/>
              <w:jc w:val="right"/>
            </w:pPr>
            <w:r/>
            <w:r>
              <w:t>4414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אמר לו כשיצא לחזור לאירופה שהוא רואה באמריקה את בית התורה העתידי</w:t>
            </w:r>
          </w:p>
        </w:tc>
        <w:tc>
          <w:tcPr>
            <w:tcW w:type="dxa" w:w="1440"/>
          </w:tcPr>
          <w:p>
            <w:pPr>
              <w:bidi/>
              <w:jc w:val="right"/>
            </w:pPr>
            <w:r/>
            <w:r>
              <w:t>'כשיצא לחזור' אינו טבעי; משפט כבד עם 'ש' מקוננת; 'בית התורה העתידי' תרגום מילולי</w:t>
            </w:r>
          </w:p>
        </w:tc>
        <w:tc>
          <w:tcPr>
            <w:tcW w:type="dxa" w:w="1440"/>
          </w:tcPr>
          <w:p>
            <w:pPr>
              <w:bidi/>
              <w:jc w:val="right"/>
            </w:pPr>
            <w:r/>
            <w:r>
              <w:t>אמר לו, כשעמד לשוב לאירופה, שהוא רואה באמריקה את מרכז התורה של העתיד</w:t>
            </w:r>
          </w:p>
        </w:tc>
      </w:tr>
      <w:tr>
        <w:tc>
          <w:tcPr>
            <w:tcW w:type="dxa" w:w="1440"/>
          </w:tcPr>
          <w:p>
            <w:pPr>
              <w:bidi/>
              <w:jc w:val="right"/>
            </w:pPr>
            <w:r/>
            <w:r>
              <w:t>4414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מרדכי תלה את יחסו הבלתי ראוי של ד״ר רבל לרב שקופ בכך שהיה מעסיק קשה במיוחד</w:t>
            </w:r>
          </w:p>
        </w:tc>
        <w:tc>
          <w:tcPr>
            <w:tcW w:type="dxa" w:w="1440"/>
          </w:tcPr>
          <w:p>
            <w:pPr>
              <w:bidi/>
              <w:jc w:val="right"/>
            </w:pPr>
            <w:r/>
            <w:r>
              <w:t>עמימות: 'שהיה' יכול להתייחס לרב שקופ או לר׳ מרדכי; 'יחס בלתי ראוי ל' כבד</w:t>
            </w:r>
          </w:p>
        </w:tc>
        <w:tc>
          <w:tcPr>
            <w:tcW w:type="dxa" w:w="1440"/>
          </w:tcPr>
          <w:p>
            <w:pPr>
              <w:bidi/>
              <w:jc w:val="right"/>
            </w:pPr>
            <w:r/>
            <w:r>
              <w:t>ר׳ מרדכי ייחס את יחסו הפסול של ד״ר רבל לרב שקופ לכך שרבל היה מעסיק קשה במיוחד</w:t>
            </w:r>
          </w:p>
        </w:tc>
      </w:tr>
      <w:tr>
        <w:tc>
          <w:tcPr>
            <w:tcW w:type="dxa" w:w="1440"/>
          </w:tcPr>
          <w:p>
            <w:pPr>
              <w:bidi/>
              <w:jc w:val="right"/>
            </w:pPr>
            <w:r/>
            <w:r>
              <w:t>4414</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אבל בפרט צדדי חלק הרב קרלינסקי</w:t>
            </w:r>
          </w:p>
        </w:tc>
        <w:tc>
          <w:tcPr>
            <w:tcW w:type="dxa" w:w="1440"/>
          </w:tcPr>
          <w:p>
            <w:pPr>
              <w:bidi/>
              <w:jc w:val="right"/>
            </w:pPr>
            <w:r/>
            <w:r>
              <w:t>'חלק' בלי 'על' ובלי מושא; לא ברור על מי חלק (ר׳ זליג אפשטיין)</w:t>
            </w:r>
          </w:p>
        </w:tc>
        <w:tc>
          <w:tcPr>
            <w:tcW w:type="dxa" w:w="1440"/>
          </w:tcPr>
          <w:p>
            <w:pPr>
              <w:bidi/>
              <w:jc w:val="right"/>
            </w:pPr>
            <w:r/>
            <w:r>
              <w:t>אבל בפרט צדדי חלק הרב קרלינסקי על ר׳ זליג אפשטיין</w:t>
            </w:r>
          </w:p>
        </w:tc>
      </w:tr>
      <w:tr>
        <w:tc>
          <w:tcPr>
            <w:tcW w:type="dxa" w:w="1440"/>
          </w:tcPr>
          <w:p>
            <w:pPr>
              <w:bidi/>
              <w:jc w:val="right"/>
            </w:pPr>
            <w:r/>
            <w:r>
              <w:t>4418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אדם בעל רצון חיים עז כשל ר׳ ישראל</w:t>
            </w:r>
          </w:p>
        </w:tc>
        <w:tc>
          <w:tcPr>
            <w:tcW w:type="dxa" w:w="1440"/>
          </w:tcPr>
          <w:p>
            <w:pPr>
              <w:bidi/>
              <w:jc w:val="right"/>
            </w:pPr>
            <w:r/>
            <w:r>
              <w:t>'רצון חיים' תרגום מילולי של will to live; 'בעל... כשל' כבד</w:t>
            </w:r>
          </w:p>
        </w:tc>
        <w:tc>
          <w:tcPr>
            <w:tcW w:type="dxa" w:w="1440"/>
          </w:tcPr>
          <w:p>
            <w:pPr>
              <w:bidi/>
              <w:jc w:val="right"/>
            </w:pPr>
            <w:r/>
            <w:r>
              <w:t>אדם שרצונו לחיות עז כרצונו של ר׳ ישראל</w:t>
            </w:r>
          </w:p>
        </w:tc>
      </w:tr>
      <w:tr>
        <w:tc>
          <w:tcPr>
            <w:tcW w:type="dxa" w:w="1440"/>
          </w:tcPr>
          <w:p>
            <w:pPr>
              <w:bidi/>
              <w:jc w:val="right"/>
            </w:pPr>
            <w:r/>
            <w:r>
              <w:t>4422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כדי ליישב את הסתירה לכאורה בין שני תיאוריו של אבי למעשה ר׳ ישראל באותו בוקר</w:t>
            </w:r>
          </w:p>
        </w:tc>
        <w:tc>
          <w:tcPr>
            <w:tcW w:type="dxa" w:w="1440"/>
          </w:tcPr>
          <w:p>
            <w:pPr>
              <w:bidi/>
              <w:jc w:val="right"/>
            </w:pPr>
            <w:r/>
            <w:r>
              <w:t>'תיאורים של אבי למעשה' תרגום מילולי של 'descriptions of'; משפט כבד</w:t>
            </w:r>
          </w:p>
        </w:tc>
        <w:tc>
          <w:tcPr>
            <w:tcW w:type="dxa" w:w="1440"/>
          </w:tcPr>
          <w:p>
            <w:pPr>
              <w:bidi/>
              <w:jc w:val="right"/>
            </w:pPr>
            <w:r/>
            <w:r>
              <w:t>כדי ליישב את הסתירה לכאורה בין שני התיאורים שמסר אבי למעשה ר׳ ישראל באותו בוקר</w:t>
            </w:r>
          </w:p>
        </w:tc>
      </w:tr>
      <w:tr>
        <w:tc>
          <w:tcPr>
            <w:tcW w:type="dxa" w:w="1440"/>
          </w:tcPr>
          <w:p>
            <w:pPr>
              <w:bidi/>
              <w:jc w:val="right"/>
            </w:pPr>
            <w:r/>
            <w:r>
              <w:t>4422</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לא הגביל לא את כמות המזון שהותר למתפללים לאכול ולא את מי שהותר לו לאכול</w:t>
            </w:r>
          </w:p>
        </w:tc>
        <w:tc>
          <w:tcPr>
            <w:tcW w:type="dxa" w:w="1440"/>
          </w:tcPr>
          <w:p>
            <w:pPr>
              <w:bidi/>
              <w:jc w:val="right"/>
            </w:pPr>
            <w:r/>
            <w:r>
              <w:t>ניסוח כבד ומסורבל ('מי שהותר לו לאכול'), קשה לקריאה בנשימה אחת</w:t>
            </w:r>
          </w:p>
        </w:tc>
        <w:tc>
          <w:tcPr>
            <w:tcW w:type="dxa" w:w="1440"/>
          </w:tcPr>
          <w:p>
            <w:pPr>
              <w:bidi/>
              <w:jc w:val="right"/>
            </w:pPr>
            <w:r/>
            <w:r>
              <w:t>לא הגביל לא את כמות המזון ולא את מעגל האוכלים</w:t>
            </w:r>
          </w:p>
        </w:tc>
      </w:tr>
      <w:tr>
        <w:tc>
          <w:tcPr>
            <w:tcW w:type="dxa" w:w="1440"/>
          </w:tcPr>
          <w:p>
            <w:pPr>
              <w:bidi/>
              <w:jc w:val="right"/>
            </w:pPr>
            <w:r/>
            <w:r>
              <w:t>4423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הורה ר׳ ישראל לגוי גם לעשות מלאכה האסורה ביום הכיפורים בהכנת מזון לאכילה</w:t>
            </w:r>
          </w:p>
        </w:tc>
        <w:tc>
          <w:tcPr>
            <w:tcW w:type="dxa" w:w="1440"/>
          </w:tcPr>
          <w:p>
            <w:pPr>
              <w:bidi/>
              <w:jc w:val="right"/>
            </w:pPr>
            <w:r/>
            <w:r>
              <w:t>משפט מסורבל וקשה להבנה, עם רצף שמות עצם ('בהכנת מזון לאכילה') והפסקה במקפים</w:t>
            </w:r>
          </w:p>
        </w:tc>
        <w:tc>
          <w:tcPr>
            <w:tcW w:type="dxa" w:w="1440"/>
          </w:tcPr>
          <w:p>
            <w:pPr>
              <w:bidi/>
              <w:jc w:val="right"/>
            </w:pPr>
            <w:r/>
            <w:r>
              <w:t>הורה ר׳ ישראל לגוי גם לעשות ביום הכיפורים מלאכה אסורה – הרתחת התה להכנת משקה – דבר שאינו נזכר אצל כץ</w:t>
            </w:r>
          </w:p>
        </w:tc>
      </w:tr>
      <w:tr>
        <w:tc>
          <w:tcPr>
            <w:tcW w:type="dxa" w:w="1440"/>
          </w:tcPr>
          <w:p>
            <w:pPr>
              <w:bidi/>
              <w:jc w:val="right"/>
            </w:pPr>
            <w:r/>
            <w:r>
              <w:t>4425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ששמע אותן מדודו־זקנו החפץ־חיים, אחי סבו מצד אמו, ששהה בווילנה בשעת המאורעות</w:t>
            </w:r>
          </w:p>
        </w:tc>
        <w:tc>
          <w:tcPr>
            <w:tcW w:type="dxa" w:w="1440"/>
          </w:tcPr>
          <w:p>
            <w:pPr>
              <w:bidi/>
              <w:jc w:val="right"/>
            </w:pPr>
            <w:r/>
            <w:r>
              <w:t>שרשרת של 'ש' מקוננות ועמימות (מי שהה בווילנה); גם 'הידיעות על שהתרחש' ברישא אינו תקני</w:t>
            </w:r>
          </w:p>
        </w:tc>
        <w:tc>
          <w:tcPr>
            <w:tcW w:type="dxa" w:w="1440"/>
          </w:tcPr>
          <w:p>
            <w:pPr>
              <w:bidi/>
              <w:jc w:val="right"/>
            </w:pPr>
            <w:r/>
            <w:r>
              <w:t>את מה שהתרחש באותו יום הכיפורים ובעקבותיו שמע אבי מר׳ דוד ליבוביץ, שקיבל זאת מדודו־זקנו, החפץ־חיים (אחי סבו מצד אמו), שהיה בווילנה בעת המאורעות.</w:t>
            </w:r>
          </w:p>
        </w:tc>
      </w:tr>
      <w:tr>
        <w:tc>
          <w:tcPr>
            <w:tcW w:type="dxa" w:w="1440"/>
          </w:tcPr>
          <w:p>
            <w:pPr>
              <w:bidi/>
              <w:jc w:val="right"/>
            </w:pPr>
            <w:r/>
            <w:r>
              <w:t>4430</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על יסוד טעות זו טעה בחשבון וכתב שאביו היה</w:t>
            </w:r>
          </w:p>
        </w:tc>
        <w:tc>
          <w:tcPr>
            <w:tcW w:type="dxa" w:w="1440"/>
          </w:tcPr>
          <w:p>
            <w:pPr>
              <w:bidi/>
              <w:jc w:val="right"/>
            </w:pPr>
            <w:r/>
            <w:r>
              <w:t>חזרה מגושמת על השורש ט־ע־ה (טעה... טעות... טעה)</w:t>
            </w:r>
          </w:p>
        </w:tc>
        <w:tc>
          <w:tcPr>
            <w:tcW w:type="dxa" w:w="1440"/>
          </w:tcPr>
          <w:p>
            <w:pPr>
              <w:bidi/>
              <w:jc w:val="right"/>
            </w:pPr>
            <w:r/>
            <w:r>
              <w:t>ומכוח טעות זו שגה גם בחישוב וכתב שאביו היה</w:t>
            </w:r>
          </w:p>
        </w:tc>
      </w:tr>
      <w:tr>
        <w:tc>
          <w:tcPr>
            <w:tcW w:type="dxa" w:w="1440"/>
          </w:tcPr>
          <w:p>
            <w:pPr>
              <w:bidi/>
              <w:jc w:val="right"/>
            </w:pPr>
            <w:r/>
            <w:r>
              <w:t>4430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משנתקן את תאריך המגפה, יסכים גם בנו של החפץ־חיים</w:t>
            </w:r>
          </w:p>
        </w:tc>
        <w:tc>
          <w:tcPr>
            <w:tcW w:type="dxa" w:w="1440"/>
          </w:tcPr>
          <w:p>
            <w:pPr>
              <w:bidi/>
              <w:jc w:val="right"/>
            </w:pPr>
            <w:r/>
            <w:r>
              <w:t>'משנתקן את' אינו תקין: בניין נפעל עם מושא ישיר, וכן אין שם נושא ברור</w:t>
            </w:r>
          </w:p>
        </w:tc>
        <w:tc>
          <w:tcPr>
            <w:tcW w:type="dxa" w:w="1440"/>
          </w:tcPr>
          <w:p>
            <w:pPr>
              <w:bidi/>
              <w:jc w:val="right"/>
            </w:pPr>
            <w:r/>
            <w:r>
              <w:t>אם נתקן את תאריך המגפה, יסכים גם בנו של החפץ־חיים</w:t>
            </w:r>
          </w:p>
        </w:tc>
      </w:tr>
      <w:tr>
        <w:tc>
          <w:tcPr>
            <w:tcW w:type="dxa" w:w="1440"/>
          </w:tcPr>
          <w:p>
            <w:pPr>
              <w:bidi/>
              <w:jc w:val="right"/>
            </w:pPr>
            <w:r/>
            <w:r>
              <w:t>4432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צום יום הכיפורים אינו נחשב מופר – כך שהמפר אותו חייב כרת (או, כשיש בית דין, מלקות) במזיד</w:t>
            </w:r>
          </w:p>
        </w:tc>
        <w:tc>
          <w:tcPr>
            <w:tcW w:type="dxa" w:w="1440"/>
          </w:tcPr>
          <w:p>
            <w:pPr>
              <w:bidi/>
              <w:jc w:val="right"/>
            </w:pPr>
            <w:r/>
            <w:r>
              <w:t>תחביר מבולבל: 'כך ש' אינו מחבר נכון, והסוגריים והמקפים מקשים; המשפט כבד מאוד</w:t>
            </w:r>
          </w:p>
        </w:tc>
        <w:tc>
          <w:tcPr>
            <w:tcW w:type="dxa" w:w="1440"/>
          </w:tcPr>
          <w:p>
            <w:pPr>
              <w:bidi/>
              <w:jc w:val="right"/>
            </w:pPr>
            <w:r/>
            <w:r>
              <w:t>הצום אינו נחשב מופר, ואין המפר אותו חייב כרת (או מלקות כשיש בית דין) במזיד או חטאת בשוגג, אלא אם נאכלה או נשתתה כמות מזערית מסוימת.</w:t>
            </w:r>
          </w:p>
        </w:tc>
      </w:tr>
      <w:tr>
        <w:tc>
          <w:tcPr>
            <w:tcW w:type="dxa" w:w="1440"/>
          </w:tcPr>
          <w:p>
            <w:pPr>
              <w:bidi/>
              <w:jc w:val="right"/>
            </w:pPr>
            <w:r/>
            <w:r>
              <w:t>4432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בחולה שמחלתו מסכנת את חייו, הדין הוא שאם הגבלת אכילתו לפחות מכשיעור</w:t>
            </w:r>
          </w:p>
        </w:tc>
        <w:tc>
          <w:tcPr>
            <w:tcW w:type="dxa" w:w="1440"/>
          </w:tcPr>
          <w:p>
            <w:pPr>
              <w:bidi/>
              <w:jc w:val="right"/>
            </w:pPr>
            <w:r/>
            <w:r>
              <w:t>'בחולה ש...' תרגום מילולי של 'in the case of a patient'; ניסוח כבד עם שם פעולה</w:t>
            </w:r>
          </w:p>
        </w:tc>
        <w:tc>
          <w:tcPr>
            <w:tcW w:type="dxa" w:w="1440"/>
          </w:tcPr>
          <w:p>
            <w:pPr>
              <w:bidi/>
              <w:jc w:val="right"/>
            </w:pPr>
            <w:r/>
            <w:r>
              <w:t>חולה מסוכן שהגבלת אכילתו לפחות מכשיעור אינה מגדילה את סכנתו, אינו רשאי לאכול שיעור שלם.</w:t>
            </w:r>
          </w:p>
        </w:tc>
      </w:tr>
      <w:tr>
        <w:tc>
          <w:tcPr>
            <w:tcW w:type="dxa" w:w="1440"/>
          </w:tcPr>
          <w:p>
            <w:pPr>
              <w:bidi/>
              <w:jc w:val="right"/>
            </w:pPr>
            <w:r/>
            <w:r>
              <w:t>4437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או שר׳ ישראל ידע את התשובה לשאלתו, ובעלי שיחו לא ידעוה, או שבטח שמחבר ה“בית שמואל” צדק</w:t>
            </w:r>
          </w:p>
        </w:tc>
        <w:tc>
          <w:tcPr>
            <w:tcW w:type="dxa" w:w="1440"/>
          </w:tcPr>
          <w:p>
            <w:pPr>
              <w:bidi/>
              <w:jc w:val="right"/>
            </w:pPr>
            <w:r/>
            <w:r>
              <w:t>'בעלי שיחו' ו'שבטח ש...' אינם עברית טבעית (תרגום של 'confident that')</w:t>
            </w:r>
          </w:p>
        </w:tc>
        <w:tc>
          <w:tcPr>
            <w:tcW w:type="dxa" w:w="1440"/>
          </w:tcPr>
          <w:p>
            <w:pPr>
              <w:bidi/>
              <w:jc w:val="right"/>
            </w:pPr>
            <w:r/>
            <w:r>
              <w:t>או שר׳ ישראל ידע את התשובה לשאלתו ובני שיחו לא ידעוה, או שהיה בטוח שמחבר ה“בית שמואל” צדק</w:t>
            </w:r>
          </w:p>
        </w:tc>
      </w:tr>
      <w:tr>
        <w:tc>
          <w:tcPr>
            <w:tcW w:type="dxa" w:w="1440"/>
          </w:tcPr>
          <w:p>
            <w:pPr>
              <w:bidi/>
              <w:jc w:val="right"/>
            </w:pPr>
            <w:r/>
            <w:r>
              <w:t>4439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הוא עלול לסכן את חייו בדקות הנוספות שבהן תדחה המודעה הציבורית המוצעת את סיום יום הכיפורים</w:t>
            </w:r>
          </w:p>
        </w:tc>
        <w:tc>
          <w:tcPr>
            <w:tcW w:type="dxa" w:w="1440"/>
          </w:tcPr>
          <w:p>
            <w:pPr>
              <w:bidi/>
              <w:jc w:val="right"/>
            </w:pPr>
            <w:r/>
            <w:r>
              <w:t>משפט כבד: שרשרת של שעבוד וסמיכות, ופועל סביל ('תדחה') עם נושא ארוך שקשה לעקוב אחריו</w:t>
            </w:r>
          </w:p>
        </w:tc>
        <w:tc>
          <w:tcPr>
            <w:tcW w:type="dxa" w:w="1440"/>
          </w:tcPr>
          <w:p>
            <w:pPr>
              <w:bidi/>
              <w:jc w:val="right"/>
            </w:pPr>
            <w:r/>
            <w:r>
              <w:t>הוא עלול לסכן את חייו בדקות הנוספות של הצום שהמודעה המוצעת הייתה מטילה על כולם</w:t>
            </w:r>
          </w:p>
        </w:tc>
      </w:tr>
      <w:tr>
        <w:tc>
          <w:tcPr>
            <w:tcW w:type="dxa" w:w="1440"/>
          </w:tcPr>
          <w:p>
            <w:pPr>
              <w:bidi/>
              <w:jc w:val="right"/>
            </w:pPr>
            <w:r/>
            <w:r>
              <w:t>4441</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נשען על אותו שיקול שהביאו לסרב לפרסם את המודעה בטורונטו</w:t>
            </w:r>
          </w:p>
        </w:tc>
        <w:tc>
          <w:tcPr>
            <w:tcW w:type="dxa" w:w="1440"/>
          </w:tcPr>
          <w:p>
            <w:pPr>
              <w:bidi/>
              <w:jc w:val="right"/>
            </w:pPr>
            <w:r/>
            <w:r>
              <w:t>טעות דקדוקית/ניסוח: 'שהביאו' אינו תקין (הנושא 'שיקול' ביחיד, והמושא חסר)</w:t>
            </w:r>
          </w:p>
        </w:tc>
        <w:tc>
          <w:tcPr>
            <w:tcW w:type="dxa" w:w="1440"/>
          </w:tcPr>
          <w:p>
            <w:pPr>
              <w:bidi/>
              <w:jc w:val="right"/>
            </w:pPr>
            <w:r/>
            <w:r>
              <w:t>נשען על אותו שיקול שהביא אותו לסרב לפרסם את המודעה בטורונטו</w:t>
            </w:r>
          </w:p>
        </w:tc>
      </w:tr>
      <w:tr>
        <w:tc>
          <w:tcPr>
            <w:tcW w:type="dxa" w:w="1440"/>
          </w:tcPr>
          <w:p>
            <w:pPr>
              <w:bidi/>
              <w:jc w:val="right"/>
            </w:pPr>
            <w:r/>
            <w:r>
              <w:t>4442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אם יחזיר את הדקות המעטות שגרעו הבלתי מלומדים מסוף יום הכיפורים</w:t>
            </w:r>
          </w:p>
        </w:tc>
        <w:tc>
          <w:tcPr>
            <w:tcW w:type="dxa" w:w="1440"/>
          </w:tcPr>
          <w:p>
            <w:pPr>
              <w:bidi/>
              <w:jc w:val="right"/>
            </w:pPr>
            <w:r/>
            <w:r>
              <w:t>ניסוח סתום ומתורגם: 'יחזיר את הדקות' לא ברור (מי מחזיר, ומה הקשר למודעה); 'הבלתי מלומדים' כבד</w:t>
            </w:r>
          </w:p>
        </w:tc>
        <w:tc>
          <w:tcPr>
            <w:tcW w:type="dxa" w:w="1440"/>
          </w:tcPr>
          <w:p>
            <w:pPr>
              <w:bidi/>
              <w:jc w:val="right"/>
            </w:pPr>
            <w:r/>
            <w:r>
              <w:t>אבי חשש לחיי יהודים בטורונטו אילו פרסם מודעה שתחזיר את הצום לדקות המעטות שההמונים הבורים נהגו לגרוע מסופו של יום הכיפורים</w:t>
            </w:r>
          </w:p>
        </w:tc>
      </w:tr>
      <w:tr>
        <w:tc>
          <w:tcPr>
            <w:tcW w:type="dxa" w:w="1440"/>
          </w:tcPr>
          <w:p>
            <w:pPr>
              <w:bidi/>
              <w:jc w:val="right"/>
            </w:pPr>
            <w:r/>
            <w:r>
              <w:t>4444</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גרסה שונה מזו של אבי – ושל החפץ־חיים – על שאירע בעקבות מעשהו הנועז</w:t>
            </w:r>
          </w:p>
        </w:tc>
        <w:tc>
          <w:tcPr>
            <w:tcW w:type="dxa" w:w="1440"/>
          </w:tcPr>
          <w:p>
            <w:pPr>
              <w:bidi/>
              <w:jc w:val="right"/>
            </w:pPr>
            <w:r/>
            <w:r>
              <w:t>'על שאירע' תרגום מילולי של 'about what happened'; יש לומר 'על מה ש'</w:t>
            </w:r>
          </w:p>
        </w:tc>
        <w:tc>
          <w:tcPr>
            <w:tcW w:type="dxa" w:w="1440"/>
          </w:tcPr>
          <w:p>
            <w:pPr>
              <w:bidi/>
              <w:jc w:val="right"/>
            </w:pPr>
            <w:r/>
            <w:r>
              <w:t>גרסה שונה מזו של אבי – ושל החפץ־חיים – על מה שאירע בעקבות מעשהו הנועז</w:t>
            </w:r>
          </w:p>
        </w:tc>
      </w:tr>
      <w:tr>
        <w:tc>
          <w:tcPr>
            <w:tcW w:type="dxa" w:w="1440"/>
          </w:tcPr>
          <w:p>
            <w:pPr>
              <w:bidi/>
              <w:jc w:val="right"/>
            </w:pPr>
            <w:r/>
            <w:r>
              <w:t>4445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שנחשב לכל היותר כמי שאולי היה במדרגת אחד מן הראשונים</w:t>
            </w:r>
          </w:p>
        </w:tc>
        <w:tc>
          <w:tcPr>
            <w:tcW w:type="dxa" w:w="1440"/>
          </w:tcPr>
          <w:p>
            <w:pPr>
              <w:bidi/>
              <w:jc w:val="right"/>
            </w:pPr>
            <w:r/>
            <w:r>
              <w:t>משפט עמוס ומסורבל (לכל היותר + אולי + מדרגת) שקשה להבינו</w:t>
            </w:r>
          </w:p>
        </w:tc>
        <w:tc>
          <w:tcPr>
            <w:tcW w:type="dxa" w:w="1440"/>
          </w:tcPr>
          <w:p>
            <w:pPr>
              <w:bidi/>
              <w:jc w:val="right"/>
            </w:pPr>
            <w:r/>
            <w:r>
              <w:t>שלכל היותר נחשב אולי כאחד מן הראשונים</w:t>
            </w:r>
          </w:p>
        </w:tc>
      </w:tr>
      <w:tr>
        <w:tc>
          <w:tcPr>
            <w:tcW w:type="dxa" w:w="1440"/>
          </w:tcPr>
          <w:p>
            <w:pPr>
              <w:bidi/>
              <w:jc w:val="right"/>
            </w:pPr>
            <w:r/>
            <w:r>
              <w:t>4448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במלחמה במדע ביקורת המקרא שמקורו בגרמניה</w:t>
            </w:r>
          </w:p>
        </w:tc>
        <w:tc>
          <w:tcPr>
            <w:tcW w:type="dxa" w:w="1440"/>
          </w:tcPr>
          <w:p>
            <w:pPr>
              <w:bidi/>
              <w:jc w:val="right"/>
            </w:pPr>
            <w:r/>
            <w:r>
              <w:t>תרגום מילולי של 'the science of Bible criticism' וצירוף סמיכויות כבד</w:t>
            </w:r>
          </w:p>
        </w:tc>
        <w:tc>
          <w:tcPr>
            <w:tcW w:type="dxa" w:w="1440"/>
          </w:tcPr>
          <w:p>
            <w:pPr>
              <w:bidi/>
              <w:jc w:val="right"/>
            </w:pPr>
            <w:r/>
            <w:r>
              <w:t>במלחמה בביקורת המקרא המדעית שמקורה בגרמניה</w:t>
            </w:r>
          </w:p>
        </w:tc>
      </w:tr>
      <w:tr>
        <w:tc>
          <w:tcPr>
            <w:tcW w:type="dxa" w:w="1440"/>
          </w:tcPr>
          <w:p>
            <w:pPr>
              <w:bidi/>
              <w:jc w:val="right"/>
            </w:pPr>
            <w:r/>
            <w:r>
              <w:t>4451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הציג את מועמדותו לכהונה שהגאון הנודע בעולם</w:t>
            </w:r>
          </w:p>
        </w:tc>
        <w:tc>
          <w:tcPr>
            <w:tcW w:type="dxa" w:w="1440"/>
          </w:tcPr>
          <w:p>
            <w:pPr>
              <w:bidi/>
              <w:jc w:val="right"/>
            </w:pPr>
            <w:r/>
            <w:r>
              <w:t>משפט כבד ומסורבל, עם פסוקית יחס שמפרידה בין 'שהגאון' לפועל 'האציל' (שנדחק לסוף); קשה לעקוב</w:t>
            </w:r>
          </w:p>
        </w:tc>
        <w:tc>
          <w:tcPr>
            <w:tcW w:type="dxa" w:w="1440"/>
          </w:tcPr>
          <w:p>
            <w:pPr>
              <w:bidi/>
              <w:jc w:val="right"/>
            </w:pPr>
            <w:r/>
            <w:r>
              <w:t>הציג את מועמדותו לרבנות שהגאון הנודע בעולם – ״כמעט ראשון״ לפי ר׳ חיים סולובייצ׳יק (ראה פרק 4, נספח טז) – האציל עליה מכבודו</w:t>
            </w:r>
          </w:p>
        </w:tc>
      </w:tr>
      <w:tr>
        <w:tc>
          <w:tcPr>
            <w:tcW w:type="dxa" w:w="1440"/>
          </w:tcPr>
          <w:p>
            <w:pPr>
              <w:bidi/>
              <w:jc w:val="right"/>
            </w:pPr>
            <w:r/>
            <w:r>
              <w:t>4452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ברשימות אלה מסר ר׳ אשר קצמן גרסה שונה במקצת משתי הגרסאות שנדפסו</w:t>
            </w:r>
          </w:p>
        </w:tc>
        <w:tc>
          <w:tcPr>
            <w:tcW w:type="dxa" w:w="1440"/>
          </w:tcPr>
          <w:p>
            <w:pPr>
              <w:bidi/>
              <w:jc w:val="right"/>
            </w:pPr>
            <w:r/>
            <w:r>
              <w:t>הערת שוליים ארוכה במיוחד (מאות מילים בגוש אחד) עם שש גרסאות ושלוש נקודות השוואה; כבדה לקריאה ברצף</w:t>
            </w:r>
          </w:p>
        </w:tc>
        <w:tc>
          <w:tcPr>
            <w:tcW w:type="dxa" w:w="1440"/>
          </w:tcPr>
          <w:p>
            <w:pPr>
              <w:bidi/>
              <w:jc w:val="right"/>
            </w:pPr>
            <w:r/>
            <w:r>
              <w:t>לפצל את ההערה לפסקאות נפרדות: מקורות הגרסאות, עניין 1, עניין 2, עניין 3, והשאלה התאריכית</w:t>
            </w:r>
          </w:p>
        </w:tc>
      </w:tr>
      <w:tr>
        <w:tc>
          <w:tcPr>
            <w:tcW w:type="dxa" w:w="1440"/>
          </w:tcPr>
          <w:p>
            <w:pPr>
              <w:bidi/>
              <w:jc w:val="right"/>
            </w:pPr>
            <w:r/>
            <w:r>
              <w:t>4454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עתה לא הועילו תחנוני המלבי״ם לראות את המכתב, והוא נענה</w:t>
            </w:r>
          </w:p>
        </w:tc>
        <w:tc>
          <w:tcPr>
            <w:tcW w:type="dxa" w:w="1440"/>
          </w:tcPr>
          <w:p>
            <w:pPr>
              <w:bidi/>
              <w:jc w:val="right"/>
            </w:pPr>
            <w:r/>
            <w:r>
              <w:t>סדר לא הגיוני ('עתה לא הועילו... והוא נענה') – נשמע כתרגום מילולי ושונה מהמשמעות המקורית</w:t>
            </w:r>
          </w:p>
        </w:tc>
        <w:tc>
          <w:tcPr>
            <w:tcW w:type="dxa" w:w="1440"/>
          </w:tcPr>
          <w:p>
            <w:pPr>
              <w:bidi/>
              <w:jc w:val="right"/>
            </w:pPr>
            <w:r/>
            <w:r>
              <w:t>המלבי״ם התחנן לראות את המכתב, אך האורח עמד על תנאיו, ולבסוף נענה המלבי״ם והסכים לנהל משא ומתן תלמודי</w:t>
            </w:r>
          </w:p>
        </w:tc>
      </w:tr>
      <w:tr>
        <w:tc>
          <w:tcPr>
            <w:tcW w:type="dxa" w:w="1440"/>
          </w:tcPr>
          <w:p>
            <w:pPr>
              <w:bidi/>
              <w:jc w:val="right"/>
            </w:pPr>
            <w:r/>
            <w:r>
              <w:t>4455</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אבי חלק על הגרסה המקובלת, המובאת בספרו של כץ, “תנועת המוסר”, כרך א, ומצוטטת ממקורות מוקדמים</w:t>
            </w:r>
          </w:p>
        </w:tc>
        <w:tc>
          <w:tcPr>
            <w:tcW w:type="dxa" w:w="1440"/>
          </w:tcPr>
          <w:p>
            <w:pPr>
              <w:bidi/>
              <w:jc w:val="right"/>
            </w:pPr>
            <w:r/>
            <w:r>
              <w:t>משפט כבד: הנושא והפועל (״חלק על הגרסה״) מופרדים משדה התוכן (״ש...״) בשרשרת של תיאורים, וקשה לדעת מה הגרסה עד סוף המשפט</w:t>
            </w:r>
          </w:p>
        </w:tc>
        <w:tc>
          <w:tcPr>
            <w:tcW w:type="dxa" w:w="1440"/>
          </w:tcPr>
          <w:p>
            <w:pPr>
              <w:bidi/>
              <w:jc w:val="right"/>
            </w:pPr>
            <w:r/>
            <w:r>
              <w:t>״אבי חלק על הגרסה המקובלת. לפיה עזב ר׳ ישראל את וילנה מפני שהמשכילים ניסו לכפות עליו, באמצעות פקידי ממשלת רוסיה, ללמד בבית המדרש לרבנים. גרסה זו מובאת בספרו של כץ, ״תנועת המוסר״, כרך א, ומצוטטת ממקורות מוקדמים בספרו של אטקס...״</w:t>
            </w:r>
          </w:p>
        </w:tc>
      </w:tr>
      <w:tr>
        <w:tc>
          <w:tcPr>
            <w:tcW w:type="dxa" w:w="1440"/>
          </w:tcPr>
          <w:p>
            <w:pPr>
              <w:bidi/>
              <w:jc w:val="right"/>
            </w:pPr>
            <w:r/>
            <w:r>
              <w:t>4455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יסור חנו בעיני הרשויות במידה מסוכנת כל כך, בשל סירובו לשמש בסגל</w:t>
            </w:r>
          </w:p>
        </w:tc>
        <w:tc>
          <w:tcPr>
            <w:tcW w:type="dxa" w:w="1440"/>
          </w:tcPr>
          <w:p>
            <w:pPr>
              <w:bidi/>
              <w:jc w:val="right"/>
            </w:pPr>
            <w:r/>
            <w:r>
              <w:t>תרגמת: ״במידה מסוכנת כל כך״ (to such a dangerous degree) וצירוף ״יסור חנו״ אינם טבעיים; המשפט כולו כבד</w:t>
            </w:r>
          </w:p>
        </w:tc>
        <w:tc>
          <w:tcPr>
            <w:tcW w:type="dxa" w:w="1440"/>
          </w:tcPr>
          <w:p>
            <w:pPr>
              <w:bidi/>
              <w:jc w:val="right"/>
            </w:pPr>
            <w:r/>
            <w:r>
              <w:t>״אין זה מתקבל על הדעת שזמן קצר כל כך אחרי פתיחת בית המדרש ייפגע מעמדו בעיני הרשויות עד כדי סכנה, רק משום סירובו ללמד בו, עד שייאלץ לברוח מן העיר.״</w:t>
            </w:r>
          </w:p>
        </w:tc>
      </w:tr>
      <w:tr>
        <w:tc>
          <w:tcPr>
            <w:tcW w:type="dxa" w:w="1440"/>
          </w:tcPr>
          <w:p>
            <w:pPr>
              <w:bidi/>
              <w:jc w:val="right"/>
            </w:pPr>
            <w:r/>
            <w:r>
              <w:t>4455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בדיקת לוח לכל האפשרויות</w:t>
            </w:r>
          </w:p>
        </w:tc>
        <w:tc>
          <w:tcPr>
            <w:tcW w:type="dxa" w:w="1440"/>
          </w:tcPr>
          <w:p>
            <w:pPr>
              <w:bidi/>
              <w:jc w:val="right"/>
            </w:pPr>
            <w:r/>
            <w:r>
              <w:t>תרגמת: ״בדיקת לוח לכל האפשרויות״ (a calendar check of all possibilities) אינו עברית טבעית</w:t>
            </w:r>
          </w:p>
        </w:tc>
        <w:tc>
          <w:tcPr>
            <w:tcW w:type="dxa" w:w="1440"/>
          </w:tcPr>
          <w:p>
            <w:pPr>
              <w:bidi/>
              <w:jc w:val="right"/>
            </w:pPr>
            <w:r/>
            <w:r>
              <w:t>״בדיקה בלוח השנה של כל האפשרויות״</w:t>
            </w:r>
          </w:p>
        </w:tc>
      </w:tr>
      <w:tr>
        <w:tc>
          <w:tcPr>
            <w:tcW w:type="dxa" w:w="1440"/>
          </w:tcPr>
          <w:p>
            <w:pPr>
              <w:bidi/>
              <w:jc w:val="right"/>
            </w:pPr>
            <w:r/>
            <w:r>
              <w:t>4455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אפשרות מוזרה, אך לא דחוקה כמוה</w:t>
            </w:r>
          </w:p>
        </w:tc>
        <w:tc>
          <w:tcPr>
            <w:tcW w:type="dxa" w:w="1440"/>
          </w:tcPr>
          <w:p>
            <w:pPr>
              <w:bidi/>
              <w:jc w:val="right"/>
            </w:pPr>
            <w:r/>
            <w:r>
              <w:t>תרגמת: ״לא דחוקה כמוה״ משקף ״not as far-fetched as it's'״ ואינו עברית תקנית</w:t>
            </w:r>
          </w:p>
        </w:tc>
        <w:tc>
          <w:tcPr>
            <w:tcW w:type="dxa" w:w="1440"/>
          </w:tcPr>
          <w:p>
            <w:pPr>
              <w:bidi/>
              <w:jc w:val="right"/>
            </w:pPr>
            <w:r/>
            <w:r>
              <w:t>״אפשרות מוזרה, אך פחות דחוקה מהראשונה״</w:t>
            </w:r>
          </w:p>
        </w:tc>
      </w:tr>
      <w:tr>
        <w:tc>
          <w:tcPr>
            <w:tcW w:type="dxa" w:w="1440"/>
          </w:tcPr>
          <w:p>
            <w:pPr>
              <w:bidi/>
              <w:jc w:val="right"/>
            </w:pPr>
            <w:r/>
            <w:r>
              <w:t>4466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ההבדל בטבעם, תהא מהותו אשר תהא, לא נגע למחלוקתם על הדתיות היהודית הנכונה</w:t>
            </w:r>
          </w:p>
        </w:tc>
        <w:tc>
          <w:tcPr>
            <w:tcW w:type="dxa" w:w="1440"/>
          </w:tcPr>
          <w:p>
            <w:pPr>
              <w:bidi/>
              <w:jc w:val="right"/>
            </w:pPr>
            <w:r/>
            <w:r>
              <w:t>תרגמת: ״הדתיות היהודית הנכונה״ (correct Jewish religiosity) אינו צירוף מקובל</w:t>
            </w:r>
          </w:p>
        </w:tc>
        <w:tc>
          <w:tcPr>
            <w:tcW w:type="dxa" w:w="1440"/>
          </w:tcPr>
          <w:p>
            <w:pPr>
              <w:bidi/>
              <w:jc w:val="right"/>
            </w:pPr>
            <w:r/>
            <w:r>
              <w:t>״...לא נגע למחלוקתם על הדרך הנכונה בעבודת ה׳״</w:t>
            </w:r>
          </w:p>
        </w:tc>
      </w:tr>
      <w:tr>
        <w:tc>
          <w:tcPr>
            <w:tcW w:type="dxa" w:w="1440"/>
          </w:tcPr>
          <w:p>
            <w:pPr>
              <w:bidi/>
              <w:jc w:val="right"/>
            </w:pPr>
            <w:r/>
            <w:r>
              <w:t>4467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אפשר לשער גם שאם על יחסו של ר׳ יעקב באריט, חכם וילנאי מיושב בדעתו, לבית המדרש לרבנים יש עדויות סותרות</w:t>
            </w:r>
          </w:p>
        </w:tc>
        <w:tc>
          <w:tcPr>
            <w:tcW w:type="dxa" w:w="1440"/>
          </w:tcPr>
          <w:p>
            <w:pPr>
              <w:bidi/>
              <w:jc w:val="right"/>
            </w:pPr>
            <w:r/>
            <w:r>
              <w:t>משפט כבד ומקונן: ״אפשר לשער ש... אם... בוודאי אפשר ש...״ עם הפסקה בתוך הפסקה, ואחריו תוספת בסוף (״אדם בעל רעיונות...״) שנתלית על המשפט</w:t>
            </w:r>
          </w:p>
        </w:tc>
        <w:tc>
          <w:tcPr>
            <w:tcW w:type="dxa" w:w="1440"/>
          </w:tcPr>
          <w:p>
            <w:pPr>
              <w:bidi/>
              <w:jc w:val="right"/>
            </w:pPr>
            <w:r/>
            <w:r>
              <w:t>״ויש לשער גם כך: על יחסו של ר׳ יעקב באריט, חכם וילנאי מיושב בדעתו, למוסד יש עדויות סותרות, כאמור לעיל. על אחת כמה וכמה שהיו דעות חלוקות על יחסו של ר׳ ישראל, איש בעל רעיונות בלתי רגילים כל כך, כמו שליחת תלמידים לאוניברסיטאות.״</w:t>
            </w:r>
          </w:p>
        </w:tc>
      </w:tr>
      <w:tr>
        <w:tc>
          <w:tcPr>
            <w:tcW w:type="dxa" w:w="1440"/>
          </w:tcPr>
          <w:p>
            <w:pPr>
              <w:bidi/>
              <w:jc w:val="right"/>
            </w:pPr>
            <w:r/>
            <w:r>
              <w:t>4471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נשאר ר׳ ישראל בעל “ארשת רצינית”</w:t>
            </w:r>
          </w:p>
        </w:tc>
        <w:tc>
          <w:tcPr>
            <w:tcW w:type="dxa" w:w="1440"/>
          </w:tcPr>
          <w:p>
            <w:pPr>
              <w:bidi/>
              <w:jc w:val="right"/>
            </w:pPr>
            <w:r/>
            <w:r>
              <w:t>״נשאר... בעל ארשת רצינית״ הרכבה לא טבעית. כל המשפט כבד וחוזר על השם המלא פעמיים: ״נראה ש... מבקש ר׳ יעקב הלוי ליפשיץ להבליט ש... – ר׳ יעקב הלוי ליפשיץ הבין ש...״</w:t>
            </w:r>
          </w:p>
        </w:tc>
        <w:tc>
          <w:tcPr>
            <w:tcW w:type="dxa" w:w="1440"/>
          </w:tcPr>
          <w:p>
            <w:pPr>
              <w:bidi/>
              <w:jc w:val="right"/>
            </w:pPr>
            <w:r/>
            <w:r>
              <w:t>״נראה שר׳ יעקב הלוי ליפשיץ מדגיש את ״ארשת רצינית״ כי הבין שתשובת ר׳ ישראל אינה תשובה לשאלה אלא העלאת אפשרות בלבד, ובכל זאת נשא ר׳ ישראל פנים רציניות.״</w:t>
            </w:r>
          </w:p>
        </w:tc>
      </w:tr>
      <w:tr>
        <w:tc>
          <w:tcPr>
            <w:tcW w:type="dxa" w:w="1440"/>
          </w:tcPr>
          <w:p>
            <w:pPr>
              <w:bidi/>
              <w:jc w:val="right"/>
            </w:pPr>
            <w:r/>
            <w:r>
              <w:t>4472</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את הטענה הזאת מעלה שם כותב שלמד שנה בוולוז׳ין ובדרך כלל היה יחסו לישיבה אוהד</w:t>
            </w:r>
          </w:p>
        </w:tc>
        <w:tc>
          <w:tcPr>
            <w:tcW w:type="dxa" w:w="1440"/>
          </w:tcPr>
          <w:p>
            <w:pPr>
              <w:bidi/>
              <w:jc w:val="right"/>
            </w:pPr>
            <w:r/>
            <w:r>
              <w:t>משפט כבד מאוד: בתוכו כותב מאופיין בסעיף, שם עט, ואחריו עוד פסוקית ״בתשובה לטענת הנצי״ב ש...״</w:t>
            </w:r>
          </w:p>
        </w:tc>
        <w:tc>
          <w:tcPr>
            <w:tcW w:type="dxa" w:w="1440"/>
          </w:tcPr>
          <w:p>
            <w:pPr>
              <w:bidi/>
              <w:jc w:val="right"/>
            </w:pPr>
            <w:r/>
            <w:r>
              <w:t>פיצול: ״ראו ב״הכרמל״, תרמ״ח: את הטענה הזאת מעלה שם יב״ם, שם העט של מיכה יוסף ברדיצבסקי. הוא למד שנה בוולוז׳ין ובדרך כלל התייחס לישיבה באהדה. הוא מעלה אותה בתשובה לטענת הנצי״ב ש...״</w:t>
            </w:r>
          </w:p>
        </w:tc>
      </w:tr>
      <w:tr>
        <w:tc>
          <w:tcPr>
            <w:tcW w:type="dxa" w:w="1440"/>
          </w:tcPr>
          <w:p>
            <w:pPr>
              <w:bidi/>
              <w:jc w:val="right"/>
            </w:pPr>
            <w:r/>
            <w:r>
              <w:t>4473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כעסם של המשכילים על ר׳ ישראל היה גדול מכעסם על האחרים שדחו את המשרה</w:t>
            </w:r>
          </w:p>
        </w:tc>
        <w:tc>
          <w:tcPr>
            <w:tcW w:type="dxa" w:w="1440"/>
          </w:tcPr>
          <w:p>
            <w:pPr>
              <w:bidi/>
              <w:jc w:val="right"/>
            </w:pPr>
            <w:r/>
            <w:r>
              <w:t>משפט ארוך ומקונן: הפסקה במקף ובציטוט והפניה (״כפי שצוטט... בעמ׳ 1 לעיל״) מפרידות בין ״גדול מכעסם״ לבין הנימוק ״מפני ש...״, ובו עוד פסוקית ״שאחרי שחשבוהו...״</w:t>
            </w:r>
          </w:p>
        </w:tc>
        <w:tc>
          <w:tcPr>
            <w:tcW w:type="dxa" w:w="1440"/>
          </w:tcPr>
          <w:p>
            <w:pPr>
              <w:bidi/>
              <w:jc w:val="right"/>
            </w:pPr>
            <w:r/>
            <w:r>
              <w:t>״כעסם של המשכילים על ר׳ ישראל היה גדול מכעסם על האחרים שדחו את המשרה (ר׳ יעקב באריט, ר׳ שמואל שטראשון ואחרים, כפי שצוטט מ״מקור ברוך״ בעמ׳ 1 לעיל), שכן הם חשבוהו לאחד משלהם, ואכזבתם ממנו נהפכה לעוינות.״</w:t>
            </w:r>
          </w:p>
        </w:tc>
      </w:tr>
      <w:tr>
        <w:tc>
          <w:tcPr>
            <w:tcW w:type="dxa" w:w="1440"/>
          </w:tcPr>
          <w:p>
            <w:pPr>
              <w:bidi/>
              <w:jc w:val="right"/>
            </w:pPr>
            <w:r/>
            <w:r>
              <w:t>4476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וגדל אצל אבי אמו פערל, ר׳ אשר (הראשון) מסטולין</w:t>
            </w:r>
          </w:p>
        </w:tc>
        <w:tc>
          <w:tcPr>
            <w:tcW w:type="dxa" w:w="1440"/>
          </w:tcPr>
          <w:p>
            <w:pPr>
              <w:bidi/>
              <w:jc w:val="right"/>
            </w:pPr>
            <w:r/>
            <w:r>
              <w:t>עמימות: שרשרת של ״בן... בן...״ ו״אבי אמו פערל, ר׳ אשר״ אינה ברורה (מי פערל, ומי ר׳ אשר)</w:t>
            </w:r>
          </w:p>
        </w:tc>
        <w:tc>
          <w:tcPr>
            <w:tcW w:type="dxa" w:w="1440"/>
          </w:tcPr>
          <w:p>
            <w:pPr>
              <w:bidi/>
              <w:jc w:val="right"/>
            </w:pPr>
            <w:r/>
            <w:r>
              <w:t>״וגדל אצל סבו מצד אמו, פערל, ר׳ אשר (הראשון) מסטולין...״ או ״אצל אבי אמו, ר׳ אשר (הראשון) מסטולין (תק״כ–תקפ״ו)״ וסיפור שם האם בנפרד</w:t>
            </w:r>
          </w:p>
        </w:tc>
      </w:tr>
      <w:tr>
        <w:tc>
          <w:tcPr>
            <w:tcW w:type="dxa" w:w="1440"/>
          </w:tcPr>
          <w:p>
            <w:pPr>
              <w:bidi/>
              <w:jc w:val="right"/>
            </w:pPr>
            <w:r/>
            <w:r>
              <w:t>4477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אפשר לשער שמשום כך אולי העביר ר׳ שלמה מסורת זו לחניכו ר׳ אשר</w:t>
            </w:r>
          </w:p>
        </w:tc>
        <w:tc>
          <w:tcPr>
            <w:tcW w:type="dxa" w:w="1440"/>
          </w:tcPr>
          <w:p>
            <w:pPr>
              <w:bidi/>
              <w:jc w:val="right"/>
            </w:pPr>
            <w:r/>
            <w:r>
              <w:t>כפל השערה (״אפשר לשער ש... אולי...״) ומשפט כבד שנמשך שרשרת מסירה (ר׳ שלמה, אשר, הרבי)</w:t>
            </w:r>
          </w:p>
        </w:tc>
        <w:tc>
          <w:tcPr>
            <w:tcW w:type="dxa" w:w="1440"/>
          </w:tcPr>
          <w:p>
            <w:pPr>
              <w:bidi/>
              <w:jc w:val="right"/>
            </w:pPr>
            <w:r/>
            <w:r>
              <w:t>״ייתכן שמשום כך העביר ר׳ שלמה מסורת זו לחניכו ר׳ אשר, וזה מסרה לנכדו ולחניכו, הרבי מקוידנוב.״</w:t>
            </w:r>
          </w:p>
        </w:tc>
      </w:tr>
      <w:tr>
        <w:tc>
          <w:tcPr>
            <w:tcW w:type="dxa" w:w="1440"/>
          </w:tcPr>
          <w:p>
            <w:pPr>
              <w:bidi/>
              <w:jc w:val="right"/>
            </w:pPr>
            <w:r/>
            <w:r>
              <w:t>4478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לא הרשה ר׳ שלמה לאיש לחלל בשבילו את השבת כשנורה בידי קוזק</w:t>
            </w:r>
          </w:p>
        </w:tc>
        <w:tc>
          <w:tcPr>
            <w:tcW w:type="dxa" w:w="1440"/>
          </w:tcPr>
          <w:p>
            <w:pPr>
              <w:bidi/>
              <w:jc w:val="right"/>
            </w:pPr>
            <w:r/>
            <w:r>
              <w:t>תרגמת: מבנה סביל ״נורה בידי קוזק״</w:t>
            </w:r>
          </w:p>
        </w:tc>
        <w:tc>
          <w:tcPr>
            <w:tcW w:type="dxa" w:w="1440"/>
          </w:tcPr>
          <w:p>
            <w:pPr>
              <w:bidi/>
              <w:jc w:val="right"/>
            </w:pPr>
            <w:r/>
            <w:r>
              <w:t>״...כשירה בו קוזק״</w:t>
            </w:r>
          </w:p>
        </w:tc>
      </w:tr>
      <w:tr>
        <w:tc>
          <w:tcPr>
            <w:tcW w:type="dxa" w:w="1440"/>
          </w:tcPr>
          <w:p>
            <w:pPr>
              <w:bidi/>
              <w:jc w:val="right"/>
            </w:pPr>
            <w:r/>
            <w:r>
              <w:t>4479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(ובצירוף ההשפעה ההלכתית שאולי הייתה על המצב לשיקולים כגון היותו כרבי עקיבא וכיוצא באלה)</w:t>
            </w:r>
          </w:p>
        </w:tc>
        <w:tc>
          <w:tcPr>
            <w:tcW w:type="dxa" w:w="1440"/>
          </w:tcPr>
          <w:p>
            <w:pPr>
              <w:bidi/>
              <w:jc w:val="right"/>
            </w:pPr>
            <w:r/>
            <w:r>
              <w:t>סוגריים כבדים וסתומים; סדר המילים לא עברי (״ובצירוף ההשפעה... על המצב לשיקולים״)</w:t>
            </w:r>
          </w:p>
        </w:tc>
        <w:tc>
          <w:tcPr>
            <w:tcW w:type="dxa" w:w="1440"/>
          </w:tcPr>
          <w:p>
            <w:pPr>
              <w:bidi/>
              <w:jc w:val="right"/>
            </w:pPr>
            <w:r/>
            <w:r>
              <w:t>״(ואולי גם שקל, מבחינה הלכתית, שיקולים כמו היותו כרבי עקיבא וכיוצא בזה)״</w:t>
            </w:r>
          </w:p>
        </w:tc>
      </w:tr>
      <w:tr>
        <w:tc>
          <w:tcPr>
            <w:tcW w:type="dxa" w:w="1440"/>
          </w:tcPr>
          <w:p>
            <w:pPr>
              <w:bidi/>
              <w:jc w:val="right"/>
            </w:pPr>
            <w:r/>
            <w:r>
              <w:t>4485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מאחר שהידיעה הקדומה ביותר על בריאותו הרופפת של ר׳ ישראל קושרת אותה לקובנה, אחרי שחדל להתגורר בווילנה</w:t>
            </w:r>
          </w:p>
        </w:tc>
        <w:tc>
          <w:tcPr>
            <w:tcW w:type="dxa" w:w="1440"/>
          </w:tcPr>
          <w:p>
            <w:pPr>
              <w:bidi/>
              <w:jc w:val="right"/>
            </w:pPr>
            <w:r/>
            <w:r>
              <w:t>משפט כבד ועמום: לא ברור למה מתייחס ״בעיר, שבה התגורר חתנו״ (וילנה או קובנה) והתוספת ״אחרי שחדל...״ תלויה באוויר</w:t>
            </w:r>
          </w:p>
        </w:tc>
        <w:tc>
          <w:tcPr>
            <w:tcW w:type="dxa" w:w="1440"/>
          </w:tcPr>
          <w:p>
            <w:pPr>
              <w:bidi/>
              <w:jc w:val="right"/>
            </w:pPr>
            <w:r/>
            <w:r>
              <w:t>״הידיעה הקדומה ביותר על בריאותו הרופפת של ר׳ ישראל קושרת אותה לקובנה, כלומר לתקופה שאחרי שעזב את וילנה. לכן בוודאי לקה בשבץ באחד מביקוריו המאוחרים בווילנה, שבה התגורר חתנו.״</w:t>
            </w:r>
          </w:p>
        </w:tc>
      </w:tr>
      <w:tr>
        <w:tc>
          <w:tcPr>
            <w:tcW w:type="dxa" w:w="1440"/>
          </w:tcPr>
          <w:p>
            <w:pPr>
              <w:bidi/>
              <w:jc w:val="right"/>
            </w:pPr>
            <w:r/>
            <w:r>
              <w:t>4487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מסתבר שבשנות מגוריו האחרונות בקובנה, מיד כשפקדה אותו המחלה לראשונה</w:t>
            </w:r>
          </w:p>
        </w:tc>
        <w:tc>
          <w:tcPr>
            <w:tcW w:type="dxa" w:w="1440"/>
          </w:tcPr>
          <w:p>
            <w:pPr>
              <w:bidi/>
              <w:jc w:val="right"/>
            </w:pPr>
            <w:r/>
            <w:r>
              <w:t>משפט כבד: סוגריים ופסוקית מקוננת (״ונקבע שהיא נובעת...״) בין הנושא למשפט העיקרי (״הורו לו הרופאים״)</w:t>
            </w:r>
          </w:p>
        </w:tc>
        <w:tc>
          <w:tcPr>
            <w:tcW w:type="dxa" w:w="1440"/>
          </w:tcPr>
          <w:p>
            <w:pPr>
              <w:bidi/>
              <w:jc w:val="right"/>
            </w:pPr>
            <w:r/>
            <w:r>
              <w:t>״מסתבר שבשנותיו האחרונות בקובנה, כשפקדה אותו המחלה לראשונה (והיא שגרמה כעבור זמן לשיתוק), קבעו הרופאים שהיא נובעת מ״אימוץ רב של מוחו״ והורו לו ׳להימנע ממחשבה שעתיים בכל יום׳; ושם למד נגרות רהיטים.״</w:t>
            </w:r>
          </w:p>
        </w:tc>
      </w:tr>
      <w:tr>
        <w:tc>
          <w:tcPr>
            <w:tcW w:type="dxa" w:w="1440"/>
          </w:tcPr>
          <w:p>
            <w:pPr>
              <w:bidi/>
              <w:jc w:val="right"/>
            </w:pPr>
            <w:r/>
            <w:r>
              <w:t>4488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אינו קשר של זמן אלא של סיבה</w:t>
            </w:r>
          </w:p>
        </w:tc>
        <w:tc>
          <w:tcPr>
            <w:tcW w:type="dxa" w:w="1440"/>
          </w:tcPr>
          <w:p>
            <w:pPr>
              <w:bidi/>
              <w:jc w:val="right"/>
            </w:pPr>
            <w:r/>
            <w:r>
              <w:t>תרגמת: connection of cause</w:t>
            </w:r>
          </w:p>
        </w:tc>
        <w:tc>
          <w:tcPr>
            <w:tcW w:type="dxa" w:w="1440"/>
          </w:tcPr>
          <w:p>
            <w:pPr>
              <w:bidi/>
              <w:jc w:val="right"/>
            </w:pPr>
            <w:r/>
            <w:r>
              <w:t>״אינו קשר של זמן אלא קשר סיבתי״</w:t>
            </w:r>
          </w:p>
        </w:tc>
      </w:tr>
      <w:tr>
        <w:tc>
          <w:tcPr>
            <w:tcW w:type="dxa" w:w="1440"/>
          </w:tcPr>
          <w:p>
            <w:pPr>
              <w:bidi/>
              <w:jc w:val="right"/>
            </w:pPr>
            <w:r/>
            <w:r>
              <w:t>4496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את הכול ציווה לאכול שיעורי מזון שלמים (דבר שהבן אינו מגלה)</w:t>
            </w:r>
          </w:p>
        </w:tc>
        <w:tc>
          <w:tcPr>
            <w:tcW w:type="dxa" w:w="1440"/>
          </w:tcPr>
          <w:p>
            <w:pPr>
              <w:bidi/>
              <w:jc w:val="right"/>
            </w:pPr>
            <w:r/>
            <w:r>
              <w:t>״הכול״ במקום ״כולם״ (הכוונה לבני אדם) – תרגום מילולי של everyone</w:t>
            </w:r>
          </w:p>
        </w:tc>
        <w:tc>
          <w:tcPr>
            <w:tcW w:type="dxa" w:w="1440"/>
          </w:tcPr>
          <w:p>
            <w:pPr>
              <w:bidi/>
              <w:jc w:val="right"/>
            </w:pPr>
            <w:r/>
            <w:r>
              <w:t>את כולם ציווה לאכול שיעורי מזון שלמים (דבר שהבן אינו מגלה)</w:t>
            </w:r>
          </w:p>
        </w:tc>
      </w:tr>
      <w:tr>
        <w:tc>
          <w:tcPr>
            <w:tcW w:type="dxa" w:w="1440"/>
          </w:tcPr>
          <w:p>
            <w:pPr>
              <w:bidi/>
              <w:jc w:val="right"/>
            </w:pPr>
            <w:r/>
            <w:r>
              <w:t>4496</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אלא כל המשפט שלפני מילה זו מתאר למעשה מה שעשה.</w:t>
            </w:r>
          </w:p>
        </w:tc>
        <w:tc>
          <w:tcPr>
            <w:tcW w:type="dxa" w:w="1440"/>
          </w:tcPr>
          <w:p>
            <w:pPr>
              <w:bidi/>
              <w:jc w:val="right"/>
            </w:pPr>
            <w:r/>
            <w:r>
              <w:t>מבנה משפט לקוי: ״הרב ליפקין לא רק רומז... אלא כל המשפט מתאר״ – הנושאים אינם מקבילים, ו״מה שעשה״ חסר נושא ברור</w:t>
            </w:r>
          </w:p>
        </w:tc>
        <w:tc>
          <w:tcPr>
            <w:tcW w:type="dxa" w:w="1440"/>
          </w:tcPr>
          <w:p>
            <w:pPr>
              <w:bidi/>
              <w:jc w:val="right"/>
            </w:pPr>
            <w:r/>
            <w:r>
              <w:t>אלא שגם כל המשפט שלפני מילה זו מתאר למעשה את מה שעשה ר׳ ישראל.</w:t>
            </w:r>
          </w:p>
        </w:tc>
      </w:tr>
      <w:tr>
        <w:tc>
          <w:tcPr>
            <w:tcW w:type="dxa" w:w="1440"/>
          </w:tcPr>
          <w:p>
            <w:pPr>
              <w:bidi/>
              <w:jc w:val="right"/>
            </w:pPr>
            <w:r/>
            <w:r>
              <w:t>4496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שהיו בריאים ומהימנים כאחד שלא ישמעו להכרזתו, ויצומו בסתר</w:t>
            </w:r>
          </w:p>
        </w:tc>
        <w:tc>
          <w:tcPr>
            <w:tcW w:type="dxa" w:w="1440"/>
          </w:tcPr>
          <w:p>
            <w:pPr>
              <w:bidi/>
              <w:jc w:val="right"/>
            </w:pPr>
            <w:r/>
            <w:r>
              <w:t>״כאחד״ במקום לא טבעי (תרגום של healthy and trustworthy alike) והמשפט קשה לקריאה</w:t>
            </w:r>
          </w:p>
        </w:tc>
        <w:tc>
          <w:tcPr>
            <w:tcW w:type="dxa" w:w="1440"/>
          </w:tcPr>
          <w:p>
            <w:pPr>
              <w:bidi/>
              <w:jc w:val="right"/>
            </w:pPr>
            <w:r/>
            <w:r>
              <w:t>לתלמידיו הבריאים והמהימנים שלא ישמעו להכרזתו אלא יצומו בסתר.</w:t>
            </w:r>
          </w:p>
        </w:tc>
      </w:tr>
      <w:tr>
        <w:tc>
          <w:tcPr>
            <w:tcW w:type="dxa" w:w="1440"/>
          </w:tcPr>
          <w:p>
            <w:pPr>
              <w:bidi/>
              <w:jc w:val="right"/>
            </w:pPr>
            <w:r/>
            <w:r>
              <w:t>4498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אינו מוכר אצל הפוסקים אפילו כשיקול מצטרף להיתר</w:t>
            </w:r>
          </w:p>
        </w:tc>
        <w:tc>
          <w:tcPr>
            <w:tcW w:type="dxa" w:w="1440"/>
          </w:tcPr>
          <w:p>
            <w:pPr>
              <w:bidi/>
              <w:jc w:val="right"/>
            </w:pPr>
            <w:r/>
            <w:r>
              <w:t>״מוכר״ הוא תרגום מילולי של recognized; ו״והיא שעשתה שיקול זה נוגע לפסיקה״ בהמשך הפסקה מסורבל</w:t>
            </w:r>
          </w:p>
        </w:tc>
        <w:tc>
          <w:tcPr>
            <w:tcW w:type="dxa" w:w="1440"/>
          </w:tcPr>
          <w:p>
            <w:pPr>
              <w:bidi/>
              <w:jc w:val="right"/>
            </w:pPr>
            <w:r/>
            <w:r>
              <w:t>אינו נחשב בפי הפוסקים לשיקול, ואפילו לא כשיקול מצטרף להיתר לעבור עבירה</w:t>
            </w:r>
          </w:p>
        </w:tc>
      </w:tr>
      <w:tr>
        <w:tc>
          <w:tcPr>
            <w:tcW w:type="dxa" w:w="1440"/>
          </w:tcPr>
          <w:p>
            <w:pPr>
              <w:bidi/>
              <w:jc w:val="right"/>
            </w:pPr>
            <w:r/>
            <w:r>
              <w:t>4498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והיא שעשתה שיקול זה נוגע לפסיקה בשעת מגפת הכולרה בווילנה</w:t>
            </w:r>
          </w:p>
        </w:tc>
        <w:tc>
          <w:tcPr>
            <w:tcW w:type="dxa" w:w="1440"/>
          </w:tcPr>
          <w:p>
            <w:pPr>
              <w:bidi/>
              <w:jc w:val="right"/>
            </w:pPr>
            <w:r/>
            <w:r>
              <w:t>״עשתה שיקול זה נוגע״ – מבנה אנגלי (made this consideration relevant)</w:t>
            </w:r>
          </w:p>
        </w:tc>
        <w:tc>
          <w:tcPr>
            <w:tcW w:type="dxa" w:w="1440"/>
          </w:tcPr>
          <w:p>
            <w:pPr>
              <w:bidi/>
              <w:jc w:val="right"/>
            </w:pPr>
            <w:r/>
            <w:r>
              <w:t>ולכן היה שיקול זה רלוונטי לפסיקה בשעת מגפת הכולרה בווילנה.</w:t>
            </w:r>
          </w:p>
        </w:tc>
      </w:tr>
      <w:tr>
        <w:tc>
          <w:tcPr>
            <w:tcW w:type="dxa" w:w="1440"/>
          </w:tcPr>
          <w:p>
            <w:pPr>
              <w:bidi/>
              <w:jc w:val="right"/>
            </w:pPr>
            <w:r/>
            <w:r>
              <w:t>4501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מסתבר אפוא שר׳ ישראל לא הפסיק את צומו מן הבחינה ההלכתית – אף באכילת פחות מכשיעור בלבד, כאמור לעיל – רק כדי לתת תוקף להכרזתו שהצום בטל.</w:t>
            </w:r>
          </w:p>
        </w:tc>
        <w:tc>
          <w:tcPr>
            <w:tcW w:type="dxa" w:w="1440"/>
          </w:tcPr>
          <w:p>
            <w:pPr>
              <w:bidi/>
              <w:jc w:val="right"/>
            </w:pPr>
            <w:r/>
            <w:r>
              <w:t>משפט כבד ומטעה: השלילה והמילה ״רק״ מקשות על הבנת הכוונה (שהוא טעם מעט רק כדי לבסס את ההכרזה אך לא הפר את צומו הלכתית)</w:t>
            </w:r>
          </w:p>
        </w:tc>
        <w:tc>
          <w:tcPr>
            <w:tcW w:type="dxa" w:w="1440"/>
          </w:tcPr>
          <w:p>
            <w:pPr>
              <w:bidi/>
              <w:jc w:val="right"/>
            </w:pPr>
            <w:r/>
            <w:r>
              <w:t>מסתבר אפוא שר׳ ישראל אכל פחות מכשיעור רק כדי לתת תוקף להכרזתו שהצום בטל, ומבחינה הלכתית לא הפסיק את צומו.</w:t>
            </w:r>
          </w:p>
        </w:tc>
      </w:tr>
      <w:tr>
        <w:tc>
          <w:tcPr>
            <w:tcW w:type="dxa" w:w="1440"/>
          </w:tcPr>
          <w:p>
            <w:pPr>
              <w:bidi/>
              <w:jc w:val="right"/>
            </w:pPr>
            <w:r/>
            <w:r>
              <w:t>4507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הבלתי מלומדים ראו בו עקיפת דין תורה</w:t>
            </w:r>
          </w:p>
        </w:tc>
        <w:tc>
          <w:tcPr>
            <w:tcW w:type="dxa" w:w="1440"/>
          </w:tcPr>
          <w:p>
            <w:pPr>
              <w:bidi/>
              <w:jc w:val="right"/>
            </w:pPr>
            <w:r/>
            <w:r>
              <w:t>״הבלתי מלומדים״ – תרגום מילולי של the unlearned; גם הסיום ״כשתיאר את המאורע בהמחזה ... דווקא מפני ש...״ מסורבל</w:t>
            </w:r>
          </w:p>
        </w:tc>
        <w:tc>
          <w:tcPr>
            <w:tcW w:type="dxa" w:w="1440"/>
          </w:tcPr>
          <w:p>
            <w:pPr>
              <w:bidi/>
              <w:jc w:val="right"/>
            </w:pPr>
            <w:r/>
            <w:r>
              <w:t>עמי הארץ ראו בו עקיפת דין תורה; וכן: כשתיאר את המאורע בסיפור קצר בשם ״שלשה שאכלו כאחד״</w:t>
            </w:r>
          </w:p>
        </w:tc>
      </w:tr>
      <w:tr>
        <w:tc>
          <w:tcPr>
            <w:tcW w:type="dxa" w:w="1440"/>
          </w:tcPr>
          <w:p>
            <w:pPr>
              <w:bidi/>
              <w:jc w:val="right"/>
            </w:pPr>
            <w:r/>
            <w:r>
              <w:t>4510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ציין שבעניין קולותיו של ר׳ חיים בפטור החולים מן הצום ביום הכיפורים היה מסופר בירושלים שאמר</w:t>
            </w:r>
          </w:p>
        </w:tc>
        <w:tc>
          <w:tcPr>
            <w:tcW w:type="dxa" w:w="1440"/>
          </w:tcPr>
          <w:p>
            <w:pPr>
              <w:bidi/>
              <w:jc w:val="right"/>
            </w:pPr>
            <w:r/>
            <w:r>
              <w:t>משפט עמוס: שרשרת סמיכויות ומבנה סביל (״היה מסופר... שאמר״)</w:t>
            </w:r>
          </w:p>
        </w:tc>
        <w:tc>
          <w:tcPr>
            <w:tcW w:type="dxa" w:w="1440"/>
          </w:tcPr>
          <w:p>
            <w:pPr>
              <w:bidi/>
              <w:jc w:val="right"/>
            </w:pPr>
            <w:r/>
            <w:r>
              <w:t>ציין שעל קולותיו של ר׳ חיים בפטור החולים מן הצום סיפרו בירושלים שאמר</w:t>
            </w:r>
          </w:p>
        </w:tc>
      </w:tr>
      <w:tr>
        <w:tc>
          <w:tcPr>
            <w:tcW w:type="dxa" w:w="1440"/>
          </w:tcPr>
          <w:p>
            <w:pPr>
              <w:bidi/>
              <w:jc w:val="right"/>
            </w:pPr>
            <w:r/>
            <w:r>
              <w:t>4513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לא נטייה להמחזה, כדעת אטקס (נטייה שאינה אופיינית כלל ליהודי וילנה), היא שהולידה את המחזה המקומם</w:t>
            </w:r>
          </w:p>
        </w:tc>
        <w:tc>
          <w:tcPr>
            <w:tcW w:type="dxa" w:w="1440"/>
          </w:tcPr>
          <w:p>
            <w:pPr>
              <w:bidi/>
              <w:jc w:val="right"/>
            </w:pPr>
            <w:r/>
            <w:r>
              <w:t>משפט כבד ומבנה מפוצל (לא... היא ש...) וחזרה על ״המחזה״ בשני מובנים</w:t>
            </w:r>
          </w:p>
        </w:tc>
        <w:tc>
          <w:tcPr>
            <w:tcW w:type="dxa" w:w="1440"/>
          </w:tcPr>
          <w:p>
            <w:pPr>
              <w:bidi/>
              <w:jc w:val="right"/>
            </w:pPr>
            <w:r/>
            <w:r>
              <w:t>לא נטייה להגזמה, כדעת אטקס (נטייה שאינה אופיינית כלל ליהודי וילנה), הולידה את הגרסה המקוממת של ר׳ ישראל אוכל ביום הכיפורים.</w:t>
            </w:r>
          </w:p>
        </w:tc>
      </w:tr>
      <w:tr>
        <w:tc>
          <w:tcPr>
            <w:tcW w:type="dxa" w:w="1440"/>
          </w:tcPr>
          <w:p>
            <w:pPr>
              <w:bidi/>
              <w:jc w:val="right"/>
            </w:pPr>
            <w:r/>
            <w:r>
              <w:t>4522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וכשהשיב בחיוב עדיין לא נחה דעת הצדיק, מפחד שמטעים אותו</w:t>
            </w:r>
          </w:p>
        </w:tc>
        <w:tc>
          <w:tcPr>
            <w:tcW w:type="dxa" w:w="1440"/>
          </w:tcPr>
          <w:p>
            <w:pPr>
              <w:bidi/>
              <w:jc w:val="right"/>
            </w:pPr>
            <w:r/>
            <w:r>
              <w:t>״מפחד שמטעים אותו״ אינו עברית תקנית (חסר נושא, תרגום מילולי); וגם ״אותו הלה״ מעורפל</w:t>
            </w:r>
          </w:p>
        </w:tc>
        <w:tc>
          <w:tcPr>
            <w:tcW w:type="dxa" w:w="1440"/>
          </w:tcPr>
          <w:p>
            <w:pPr>
              <w:bidi/>
              <w:jc w:val="right"/>
            </w:pPr>
            <w:r/>
            <w:r>
              <w:t>וכשהשיב הרופא בחיוב עדיין לא נחה דעתו של החפץ־חיים, שחשש שמא מטעים אותו, עד שהראה לו הרופא את הקבלה מבית הדואר.</w:t>
            </w:r>
          </w:p>
        </w:tc>
      </w:tr>
      <w:tr>
        <w:tc>
          <w:tcPr>
            <w:tcW w:type="dxa" w:w="1440"/>
          </w:tcPr>
          <w:p>
            <w:pPr>
              <w:bidi/>
              <w:jc w:val="right"/>
            </w:pPr>
            <w:r/>
            <w:r>
              <w:t>4524</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אבי המשיך את המעשה ששמע מר׳ פישל בר</w:t>
            </w:r>
          </w:p>
        </w:tc>
        <w:tc>
          <w:tcPr>
            <w:tcW w:type="dxa" w:w="1440"/>
          </w:tcPr>
          <w:p>
            <w:pPr>
              <w:bidi/>
              <w:jc w:val="right"/>
            </w:pPr>
            <w:r/>
            <w:r>
              <w:t>״המשיך את המעשה״ – תרגום מילולי של continued the story</w:t>
            </w:r>
          </w:p>
        </w:tc>
        <w:tc>
          <w:tcPr>
            <w:tcW w:type="dxa" w:w="1440"/>
          </w:tcPr>
          <w:p>
            <w:pPr>
              <w:bidi/>
              <w:jc w:val="right"/>
            </w:pPr>
            <w:r/>
            <w:r>
              <w:t>אבי המשיך לספר את המעשה ששמע מר׳ פישל בר</w:t>
            </w:r>
          </w:p>
        </w:tc>
      </w:tr>
      <w:tr>
        <w:tc>
          <w:tcPr>
            <w:tcW w:type="dxa" w:w="1440"/>
          </w:tcPr>
          <w:p>
            <w:pPr>
              <w:bidi/>
              <w:jc w:val="right"/>
            </w:pPr>
            <w:r/>
            <w:r>
              <w:t>4527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אבל ספק אם ביקורו בצ׳רקס היה בחודשיו האחרונים, כשנפרד [או אולי מסר את צוואתו המוסרית] מכל יקיריו בארץ, כשלושים וחמש שנה לפני ביקור הרב שר שם.</w:t>
            </w:r>
          </w:p>
        </w:tc>
        <w:tc>
          <w:tcPr>
            <w:tcW w:type="dxa" w:w="1440"/>
          </w:tcPr>
          <w:p>
            <w:pPr>
              <w:bidi/>
              <w:jc w:val="right"/>
            </w:pPr>
            <w:r/>
            <w:r>
              <w:t>משפט כבד מאוד: סוגריים מרובעים, שני משפטי זמן וקישור ״כשנפרד... כשלושים וחמש שנה״ שמטשטש את התקשרות התאריך</w:t>
            </w:r>
          </w:p>
        </w:tc>
        <w:tc>
          <w:tcPr>
            <w:tcW w:type="dxa" w:w="1440"/>
          </w:tcPr>
          <w:p>
            <w:pPr>
              <w:bidi/>
              <w:jc w:val="right"/>
            </w:pPr>
            <w:r/>
            <w:r>
              <w:t>אבל ספק אם ביקורו בצ׳רקס היה בחודשיו האחרונים, כשנפרד מכל יקיריו בארץ [או אולי מסר להם את צוואתו המוסרית]; ביקור זה קדם בכשלושים וחמש שנה לביקור הרב שר שם.</w:t>
            </w:r>
          </w:p>
        </w:tc>
      </w:tr>
      <w:tr>
        <w:tc>
          <w:tcPr>
            <w:tcW w:type="dxa" w:w="1440"/>
          </w:tcPr>
          <w:p>
            <w:pPr>
              <w:bidi/>
              <w:jc w:val="right"/>
            </w:pPr>
            <w:r/>
            <w:r>
              <w:t>4530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העובדה שר׳ יצחק־אלחנן שמע לראשונה על פסקו של ר׳ ישראל מפי חותן בנו, מחותנו מממל, מעוררת ספק</w:t>
            </w:r>
          </w:p>
        </w:tc>
        <w:tc>
          <w:tcPr>
            <w:tcW w:type="dxa" w:w="1440"/>
          </w:tcPr>
          <w:p>
            <w:pPr>
              <w:bidi/>
              <w:jc w:val="right"/>
            </w:pPr>
            <w:r/>
            <w:r>
              <w:t>משפט כבד: משפט אחד ארוך עם שרשרת של ש־, כינויים ותוספת בסוגריים מרובעים; בנוסף 'חותן בנו, מחותנו' כפילות מיותרת (מחותן = חותן הבן).</w:t>
            </w:r>
          </w:p>
        </w:tc>
        <w:tc>
          <w:tcPr>
            <w:tcW w:type="dxa" w:w="1440"/>
          </w:tcPr>
          <w:p>
            <w:pPr>
              <w:bidi/>
              <w:jc w:val="right"/>
            </w:pPr>
            <w:r/>
            <w:r>
              <w:t>העובדה שר׳ יצחק־אלחנן שמע לראשונה על פסקו של ר׳ ישראל מפי מחותנו מממל מעוררת ספק בדברי ר׳ גרשון מיאדניק, שלפיהם ר׳ ישראל הכריז על פסקו כבר קודם לכן בנביאזר קלויז [ולא רק פעם אחת, אלא פעמיים]. הרי הכרזה כזאת מפי ר׳ ישראל סלנטר ודאי הייתה מהדהדת בעיר כולה ומגיעה לאוזני הרב מקובנה.</w:t>
            </w:r>
          </w:p>
        </w:tc>
      </w:tr>
      <w:tr>
        <w:tc>
          <w:tcPr>
            <w:tcW w:type="dxa" w:w="1440"/>
          </w:tcPr>
          <w:p>
            <w:pPr>
              <w:bidi/>
              <w:jc w:val="right"/>
            </w:pPr>
            <w:r/>
            <w:r>
              <w:t>4536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המלמדת שיום השבוע היה מרכיב חשוב בתאריך הפטירה (לפחות) כמו היום בחודש שבט, מעידה שהיה</w:t>
            </w:r>
          </w:p>
        </w:tc>
        <w:tc>
          <w:tcPr>
            <w:tcW w:type="dxa" w:w="1440"/>
          </w:tcPr>
          <w:p>
            <w:pPr>
              <w:bidi/>
              <w:jc w:val="right"/>
            </w:pPr>
            <w:r/>
            <w:r>
              <w:t>משפט כבד: פסוקית מקוננת בין שני פסיקים עם סוגריים, והנשוא ('מעידה') רחוק מהנושא ('המילה והוא'); ההשוואה 'חשוב (לפחות) כמו' מגומגמת.</w:t>
            </w:r>
          </w:p>
        </w:tc>
        <w:tc>
          <w:tcPr>
            <w:tcW w:type="dxa" w:w="1440"/>
          </w:tcPr>
          <w:p>
            <w:pPr>
              <w:bidi/>
              <w:jc w:val="right"/>
            </w:pPr>
            <w:r/>
            <w:r>
              <w:t>גם המילה “והוא” שנוספה מעידה שהיה משהו מיוחד ביום השבוע שבו נפטר: היא מלמדת שיום השבוע היה מרכיב בתאריך הפטירה, חשוב לפחות כמו היום בחודש שבט.</w:t>
            </w:r>
          </w:p>
        </w:tc>
      </w:tr>
      <w:tr>
        <w:tc>
          <w:tcPr>
            <w:tcW w:type="dxa" w:w="1440"/>
          </w:tcPr>
          <w:p>
            <w:pPr>
              <w:bidi/>
              <w:jc w:val="right"/>
            </w:pPr>
            <w:r/>
            <w:r>
              <w:t>4539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את הטעמים, הנראים מנוגדים להלכה, שנתנו החסידים לסירובו של ר׳ שלמה לקבל טיפול בפציעתו בשבת</w:t>
            </w:r>
          </w:p>
        </w:tc>
        <w:tc>
          <w:tcPr>
            <w:tcW w:type="dxa" w:w="1440"/>
          </w:tcPr>
          <w:p>
            <w:pPr>
              <w:bidi/>
              <w:jc w:val="right"/>
            </w:pPr>
            <w:r/>
            <w:r>
              <w:t>משפט כבד: פסוקית מוכנסת באמצע, ואחריה שרשרת של סמיכויות ('סירובו של... לקבל טיפול בפציעתו'); 'הנראים מנוגדים' לא תקני (נראים כמנוגדים).</w:t>
            </w:r>
          </w:p>
        </w:tc>
        <w:tc>
          <w:tcPr>
            <w:tcW w:type="dxa" w:w="1440"/>
          </w:tcPr>
          <w:p>
            <w:pPr>
              <w:bidi/>
              <w:jc w:val="right"/>
            </w:pPr>
            <w:r/>
            <w:r>
              <w:t>גישה זו עשויה להסביר את הטעמים שנתנו החסידים לסירובו של ר׳ שלמה לקבל טיפול בפצעו בשבת, טעמים שנראים כמנוגדים להלכה, כפי שנזכר לעיל בפסקה השלישית (עמ׳ 1).</w:t>
            </w:r>
          </w:p>
        </w:tc>
      </w:tr>
      <w:tr>
        <w:tc>
          <w:tcPr>
            <w:tcW w:type="dxa" w:w="1440"/>
          </w:tcPr>
          <w:p>
            <w:pPr>
              <w:bidi/>
              <w:jc w:val="right"/>
            </w:pPr>
            <w:r/>
            <w:r>
              <w:t>4549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סיפר ר׳ אליעזר סילבר ששאל את ר׳ חיים־עוזר גרודזנסקי מיהו הגאון הגדול ביותר בישיבות</w:t>
            </w:r>
          </w:p>
        </w:tc>
        <w:tc>
          <w:tcPr>
            <w:tcW w:type="dxa" w:w="1440"/>
          </w:tcPr>
          <w:p>
            <w:pPr>
              <w:bidi/>
              <w:jc w:val="right"/>
            </w:pPr>
            <w:r/>
            <w:r>
              <w:t>משפט כבד: 'לפי מאמר... סיפר... ששאל... מיהו... והשיב' – שרשרת של פעלים מקוננים.</w:t>
            </w:r>
          </w:p>
        </w:tc>
        <w:tc>
          <w:tcPr>
            <w:tcW w:type="dxa" w:w="1440"/>
          </w:tcPr>
          <w:p>
            <w:pPr>
              <w:bidi/>
              <w:jc w:val="right"/>
            </w:pPr>
            <w:r/>
            <w:r>
              <w:t>לפי מאמר עליו ב“מורי האומה” מאת הרב ישראל שורין, שאל ר׳ אליעזר סילבר את ר׳ חיים־עוזר גרודזנסקי מיהו הגאון הגדול ביותר בישיבות, ור׳ חיים־עוזר השיב אחרי מחשבה קצרה: ר׳ יעקב(־דוב) ספסל.</w:t>
            </w:r>
          </w:p>
        </w:tc>
      </w:tr>
      <w:tr>
        <w:tc>
          <w:tcPr>
            <w:tcW w:type="dxa" w:w="1440"/>
          </w:tcPr>
          <w:p>
            <w:pPr>
              <w:bidi/>
              <w:jc w:val="right"/>
            </w:pPr>
            <w:r/>
            <w:r>
              <w:t>4551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משום שר׳ שלמה הסכים לבוא במקומו של ר׳ דוד ליבוביץ – אומנם בעצת ר׳ חיים־עוזר גרודזנסקי – אחרי</w:t>
            </w:r>
          </w:p>
        </w:tc>
        <w:tc>
          <w:tcPr>
            <w:tcW w:type="dxa" w:w="1440"/>
          </w:tcPr>
          <w:p>
            <w:pPr>
              <w:bidi/>
              <w:jc w:val="right"/>
            </w:pPr>
            <w:r/>
            <w:r>
              <w:t>משפט כבד: משפט אחד עם הפסקה במקפים, 'ר׳ שלמה' ו'ר׳ דוד ליבוביץ' חוזרים ומטשטשים את הנושא.</w:t>
            </w:r>
          </w:p>
        </w:tc>
        <w:tc>
          <w:tcPr>
            <w:tcW w:type="dxa" w:w="1440"/>
          </w:tcPr>
          <w:p>
            <w:pPr>
              <w:bidi/>
              <w:jc w:val="right"/>
            </w:pPr>
            <w:r/>
            <w:r>
              <w:t>הדבר מפליא במיוחד, שהרי ר׳ שלמה ידע שר׳ יעקב־דוב ספסל מתרחק ממנו: ר׳ שלמה הסכים לבוא תחת ר׳ דוד ליבוביץ, אומנם בעצת ר׳ חיים־עוזר גרודזנסקי, אחרי שר׳ דוד נאלץ להתפטר מתפקידו בתורה ודעת.</w:t>
            </w:r>
          </w:p>
        </w:tc>
      </w:tr>
      <w:tr>
        <w:tc>
          <w:tcPr>
            <w:tcW w:type="dxa" w:w="1440"/>
          </w:tcPr>
          <w:p>
            <w:pPr>
              <w:bidi/>
              <w:jc w:val="right"/>
            </w:pPr>
            <w:r/>
            <w:r>
              <w:t>4559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ההודעה שסודרה בשבילו חברותא רומזת רמז חזק שהסבא הבין</w:t>
            </w:r>
          </w:p>
        </w:tc>
        <w:tc>
          <w:tcPr>
            <w:tcW w:type="dxa" w:w="1440"/>
          </w:tcPr>
          <w:p>
            <w:pPr>
              <w:bidi/>
              <w:jc w:val="right"/>
            </w:pPr>
            <w:r/>
            <w:r>
              <w:t>משפט כבד ותרגמת: 'ההודעה שסודרה בשבילו חברותא' סביל מגושם; המשפט מכיל הערה מקפית ושני ש־ מקוננים ('שבעיית... שעמדה... והיא שהביאה').</w:t>
            </w:r>
          </w:p>
        </w:tc>
        <w:tc>
          <w:tcPr>
            <w:tcW w:type="dxa" w:w="1440"/>
          </w:tcPr>
          <w:p>
            <w:pPr>
              <w:bidi/>
              <w:jc w:val="right"/>
            </w:pPr>
            <w:r/>
            <w:r>
              <w:t>שנית, עצם ההודעה שנמצאה לו חברותא רומזת רמז חזק שהסבא הבין ששורש אי־שביעות רצונו של רבנו היה בעיית החברותא, והיא שהביאה לבטלתו – הבנה שהגיעה אחרי שהחליט במהירות לחלץ את אבי מן המבוי הסתום בסלבודקה ולשלחו משם.</w:t>
            </w:r>
          </w:p>
        </w:tc>
      </w:tr>
      <w:tr>
        <w:tc>
          <w:tcPr>
            <w:tcW w:type="dxa" w:w="1440"/>
          </w:tcPr>
          <w:p>
            <w:pPr>
              <w:bidi/>
              <w:jc w:val="right"/>
            </w:pPr>
            <w:r/>
            <w:r>
              <w:t>4570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יצחק הוטנר מסר לר׳ אהרן סולובייצ׳יק שלמד מרבו, הסבא, שאמירת דבר שאינו אמת</w:t>
            </w:r>
          </w:p>
        </w:tc>
        <w:tc>
          <w:tcPr>
            <w:tcW w:type="dxa" w:w="1440"/>
          </w:tcPr>
          <w:p>
            <w:pPr>
              <w:bidi/>
              <w:jc w:val="right"/>
            </w:pPr>
            <w:r/>
            <w:r>
              <w:t>משפט כבד ועמום: שרשרת 'סיפר ש... מסר ל... שלמד... ש...' ואין ברור מי למד מהסבא.</w:t>
            </w:r>
          </w:p>
        </w:tc>
        <w:tc>
          <w:tcPr>
            <w:tcW w:type="dxa" w:w="1440"/>
          </w:tcPr>
          <w:p>
            <w:pPr>
              <w:bidi/>
              <w:jc w:val="right"/>
            </w:pPr>
            <w:r/>
            <w:r>
              <w:t>ר׳ ישראל שורין סיפר שר׳ יצחק הוטנר מסר לר׳ אהרן סולובייצ׳יק את מה שלמד מרבו, הסבא: שאמירת דבר שאינו אמת היא כלי חינוכי מותר.</w:t>
            </w:r>
          </w:p>
        </w:tc>
      </w:tr>
      <w:tr>
        <w:tc>
          <w:tcPr>
            <w:tcW w:type="dxa" w:w="1440"/>
          </w:tcPr>
          <w:p>
            <w:pPr>
              <w:bidi/>
              <w:jc w:val="right"/>
            </w:pPr>
            <w:r/>
            <w:r>
              <w:t>4582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אינו אלא “רוגוב”, שלבסוף רכש מן המיטיב עמו – עתה הרופא הצבאי הראשי בווילנה – די ידיעות רפואיות</w:t>
            </w:r>
          </w:p>
        </w:tc>
        <w:tc>
          <w:tcPr>
            <w:tcW w:type="dxa" w:w="1440"/>
          </w:tcPr>
          <w:p>
            <w:pPr>
              <w:bidi/>
              <w:jc w:val="right"/>
            </w:pPr>
            <w:r/>
            <w:r>
              <w:t>משפט כבד: משפט ארוך עם פסוקית מקופלת, הפסקה במקפים וסימן קריאה בסופו; קשה לקריאה בנשימה אחת.</w:t>
            </w:r>
          </w:p>
        </w:tc>
        <w:tc>
          <w:tcPr>
            <w:tcW w:type="dxa" w:w="1440"/>
          </w:tcPr>
          <w:p>
            <w:pPr>
              <w:bidi/>
              <w:jc w:val="right"/>
            </w:pPr>
            <w:r/>
            <w:r>
              <w:t>אפשר לשער ש“ר׳”, שהיה בעליל אדם נבון מאוד, אינו אלא “רוגוב”. הוא רכש מן המיטיב עמו, שהיה עתה הרופא הצבאי הראשי בווילנה, די ידיעות רפואיות וקשרים כדי לפעול כשליחו בענייני גיוס בלידה, עיר באזור וילנה.</w:t>
            </w:r>
          </w:p>
        </w:tc>
      </w:tr>
      <w:tr>
        <w:tc>
          <w:tcPr>
            <w:tcW w:type="dxa" w:w="1440"/>
          </w:tcPr>
          <w:p>
            <w:pPr>
              <w:bidi/>
              <w:jc w:val="right"/>
            </w:pPr>
            <w:r/>
            <w:r>
              <w:t>4585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אבי הביע ספק רק בשאלה אם מוצא משפחת קמינצקי מלידה</w:t>
            </w:r>
          </w:p>
        </w:tc>
        <w:tc>
          <w:tcPr>
            <w:tcW w:type="dxa" w:w="1440"/>
          </w:tcPr>
          <w:p>
            <w:pPr>
              <w:bidi/>
              <w:jc w:val="right"/>
            </w:pPr>
            <w:r/>
            <w:r>
              <w:t>'מוצא משפחת קמינצקי מלידה' דו־משמעי ומסורבל (הכוונה למשפחות קמינצקי מהעיירה לידה)</w:t>
            </w:r>
          </w:p>
        </w:tc>
        <w:tc>
          <w:tcPr>
            <w:tcW w:type="dxa" w:w="1440"/>
          </w:tcPr>
          <w:p>
            <w:pPr>
              <w:bidi/>
              <w:jc w:val="right"/>
            </w:pPr>
            <w:r/>
            <w:r>
              <w:t>'אבי פקפק רק בשאלה אם משפחת קמינצקי שלו מוצאה מלידה, אבל היה בטוח שהוא קרוב למשפחות בשם זה שישבו שם'</w:t>
            </w:r>
          </w:p>
        </w:tc>
      </w:tr>
      <w:tr>
        <w:tc>
          <w:tcPr>
            <w:tcW w:type="dxa" w:w="1440"/>
          </w:tcPr>
          <w:p>
            <w:pPr>
              <w:bidi/>
              <w:jc w:val="right"/>
            </w:pPr>
            <w:r/>
            <w:r>
              <w:t>4599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“הרב” טועה כשהוא מוסר בשם בנו הבכור של ר׳ משה, ר׳ יוסף־דוב, ש“דיין” מסוים</w:t>
            </w:r>
          </w:p>
        </w:tc>
        <w:tc>
          <w:tcPr>
            <w:tcW w:type="dxa" w:w="1440"/>
          </w:tcPr>
          <w:p>
            <w:pPr>
              <w:bidi/>
              <w:jc w:val="right"/>
            </w:pPr>
            <w:r/>
            <w:r>
              <w:t>משפט כבד: 'מוסר בשם ... ש' וריבוי ציטוטים וכינויים; 'הרב' אינו מזוהה מיד</w:t>
            </w:r>
          </w:p>
        </w:tc>
        <w:tc>
          <w:tcPr>
            <w:tcW w:type="dxa" w:w="1440"/>
          </w:tcPr>
          <w:p>
            <w:pPr>
              <w:bidi/>
              <w:jc w:val="right"/>
            </w:pPr>
            <w:r/>
            <w:r>
              <w:t>'הרב (כינוי המחבר) טועה כשהוא מביא בשם בנו הבכור של ר׳ משה, ר׳ יוסף־דוב, שדיין מסוים בראסיין סירב לחתום על כתב הרבנות'</w:t>
            </w:r>
          </w:p>
        </w:tc>
      </w:tr>
      <w:tr>
        <w:tc>
          <w:tcPr>
            <w:tcW w:type="dxa" w:w="1440"/>
          </w:tcPr>
          <w:p>
            <w:pPr>
              <w:bidi/>
              <w:jc w:val="right"/>
            </w:pPr>
            <w:r/>
            <w:r>
              <w:t>4605</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ובעיקרה הייתה תמיכה זו ייסוד הקיבוץ בידי הרב החדש</w:t>
            </w:r>
          </w:p>
        </w:tc>
        <w:tc>
          <w:tcPr>
            <w:tcW w:type="dxa" w:w="1440"/>
          </w:tcPr>
          <w:p>
            <w:pPr>
              <w:bidi/>
              <w:jc w:val="right"/>
            </w:pPr>
            <w:r/>
            <w:r>
              <w:t>הסוגריים המקווקווים שוברים את המשפט הארוך; סדר המילים הפוך ('הייתה תמיכה זו ייסוד') ומשמעותו מטושטשת</w:t>
            </w:r>
          </w:p>
        </w:tc>
        <w:tc>
          <w:tcPr>
            <w:tcW w:type="dxa" w:w="1440"/>
          </w:tcPr>
          <w:p>
            <w:pPr>
              <w:bidi/>
              <w:jc w:val="right"/>
            </w:pPr>
            <w:r/>
            <w:r>
              <w:t>הוצאת ההערה מן המשפט: 'אפשרות אחרת היא שר׳ חיים הבין, אחרי המינוי, שלמרות כל תמיכתו – ובעיקר תמיכתו בייסוד הקיבוץ בידי הרב החדש – לא יוכל בנו להישאר זמן רב ברבנות בעיר שנאלצה לקבלו'</w:t>
            </w:r>
          </w:p>
        </w:tc>
      </w:tr>
      <w:tr>
        <w:tc>
          <w:tcPr>
            <w:tcW w:type="dxa" w:w="1440"/>
          </w:tcPr>
          <w:p>
            <w:pPr>
              <w:bidi/>
              <w:jc w:val="right"/>
            </w:pPr>
            <w:r/>
            <w:r>
              <w:t>4605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תהא הסיבה שר׳ חיים חזר בו מהתחייבותו לבוא אליהם אשר תהא</w:t>
            </w:r>
          </w:p>
        </w:tc>
        <w:tc>
          <w:tcPr>
            <w:tcW w:type="dxa" w:w="1440"/>
          </w:tcPr>
          <w:p>
            <w:pPr>
              <w:bidi/>
              <w:jc w:val="right"/>
            </w:pPr>
            <w:r/>
            <w:r>
              <w:t>מבנה 'תהא הסיבה ש... אשר תהא' כבד ולא טבעי</w:t>
            </w:r>
          </w:p>
        </w:tc>
        <w:tc>
          <w:tcPr>
            <w:tcW w:type="dxa" w:w="1440"/>
          </w:tcPr>
          <w:p>
            <w:pPr>
              <w:bidi/>
              <w:jc w:val="right"/>
            </w:pPr>
            <w:r/>
            <w:r>
              <w:t>'תהא אשר תהא הסיבה לחזרתו של ר׳ חיים מהתחייבותו לבוא אליהם, ודאי הגה הסבא את הרעיון...'</w:t>
            </w:r>
          </w:p>
        </w:tc>
      </w:tr>
      <w:tr>
        <w:tc>
          <w:tcPr>
            <w:tcW w:type="dxa" w:w="1440"/>
          </w:tcPr>
          <w:p>
            <w:pPr>
              <w:bidi/>
              <w:jc w:val="right"/>
            </w:pPr>
            <w:r/>
            <w:r>
              <w:t>4606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ראה הערת השוליים 1329 בעמ׳ 1, שלדעת ר׳ חיים הוא עצמו כותב מכתב ברוסית</w:t>
            </w:r>
          </w:p>
        </w:tc>
        <w:tc>
          <w:tcPr>
            <w:tcW w:type="dxa" w:w="1440"/>
          </w:tcPr>
          <w:p>
            <w:pPr>
              <w:bidi/>
              <w:jc w:val="right"/>
            </w:pPr>
            <w:r/>
            <w:r>
              <w:t>משפט תלוי ולא ברור; 'שלדעת ר׳ חיים הוא עצמו כותב' קשה להבנה (נשמע כתרגום מילולי)</w:t>
            </w:r>
          </w:p>
        </w:tc>
        <w:tc>
          <w:tcPr>
            <w:tcW w:type="dxa" w:w="1440"/>
          </w:tcPr>
          <w:p>
            <w:pPr>
              <w:bidi/>
              <w:jc w:val="right"/>
            </w:pPr>
            <w:r/>
            <w:r>
              <w:t>'ראה הערה 1329 בעמ׳ 1: לדעת ר׳ חיים, מי שנתן “נייר, עט ודיו” עם הוראות לתוכן המכתב למי שיודע רוסית נחשב כמי שכתב בעצמו את המכתב'</w:t>
            </w:r>
          </w:p>
        </w:tc>
      </w:tr>
      <w:tr>
        <w:tc>
          <w:tcPr>
            <w:tcW w:type="dxa" w:w="1440"/>
          </w:tcPr>
          <w:p>
            <w:pPr>
              <w:bidi/>
              <w:jc w:val="right"/>
            </w:pPr>
            <w:r/>
            <w:r>
              <w:t>4611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היו משולחי סלבודקה נאלצים למעשה להפסיק את פעילותם, אף שהיו מצויים בכל מקום</w:t>
            </w:r>
          </w:p>
        </w:tc>
        <w:tc>
          <w:tcPr>
            <w:tcW w:type="dxa" w:w="1440"/>
          </w:tcPr>
          <w:p>
            <w:pPr>
              <w:bidi/>
              <w:jc w:val="right"/>
            </w:pPr>
            <w:r/>
            <w:r>
              <w:t>'אף שהיו מצויים בכל מקום' אינו הגיוני ואינו ברור מי 'היו מצויים' (כנראה משולחי וולוז׳ין); נשמע כתרגום מילולי</w:t>
            </w:r>
          </w:p>
        </w:tc>
        <w:tc>
          <w:tcPr>
            <w:tcW w:type="dxa" w:w="1440"/>
          </w:tcPr>
          <w:p>
            <w:pPr>
              <w:bidi/>
              <w:jc w:val="right"/>
            </w:pPr>
            <w:r/>
            <w:r>
              <w:t>'היו משולחי סלבודקה נאלצים למעשה להפסיק את פעילותם, שהרי משולחי וולוז׳ין היו בכל עיירה'</w:t>
            </w:r>
          </w:p>
        </w:tc>
      </w:tr>
      <w:tr>
        <w:tc>
          <w:tcPr>
            <w:tcW w:type="dxa" w:w="1440"/>
          </w:tcPr>
          <w:p>
            <w:pPr>
              <w:bidi/>
              <w:jc w:val="right"/>
            </w:pPr>
            <w:r/>
            <w:r>
              <w:t>4612</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ר׳ לייזר־יודל פינקל הקים ישיבה לר׳ יצחק זאב סולובייצ׳יק בבריסק – לר׳ יצחק זאב היה רק חוג קטן</w:t>
            </w:r>
          </w:p>
        </w:tc>
        <w:tc>
          <w:tcPr>
            <w:tcW w:type="dxa" w:w="1440"/>
          </w:tcPr>
          <w:p>
            <w:pPr>
              <w:bidi/>
              <w:jc w:val="right"/>
            </w:pPr>
            <w:r/>
            <w:r>
              <w:t>משפט ארוך עם מקף מקונן, חזרה על 'ציונית/ציוניים' וחזרה על שם; קשה לקרוא בנשימה אחת</w:t>
            </w:r>
          </w:p>
        </w:tc>
        <w:tc>
          <w:tcPr>
            <w:tcW w:type="dxa" w:w="1440"/>
          </w:tcPr>
          <w:p>
            <w:pPr>
              <w:bidi/>
              <w:jc w:val="right"/>
            </w:pPr>
            <w:r/>
            <w:r>
              <w:t>'ר׳ לייזר־יודל פינקל הקים לר׳ יצחק זאב סולובייצ׳יק ישיבה בבריסק. בעיר זו, שחוגיה הציוניים כבר התעמתו עם אביו, היה לר׳ יצחק זאב רק חוג קטן של תלמידים; ר׳ לייזר־יודל לא רק סיפק לו תלמידים אלא גם החזיק אותם בתמיכה כספית'</w:t>
            </w:r>
          </w:p>
        </w:tc>
      </w:tr>
      <w:tr>
        <w:tc>
          <w:tcPr>
            <w:tcW w:type="dxa" w:w="1440"/>
          </w:tcPr>
          <w:p>
            <w:pPr>
              <w:bidi/>
              <w:jc w:val="right"/>
            </w:pPr>
            <w:r/>
            <w:r>
              <w:t>4617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(השווה גם פרק 3, הערה 135, שכוח ההסברה של ר׳ חיים אפשר גם לפשוטי העם להבין את דברי תורתו</w:t>
            </w:r>
          </w:p>
        </w:tc>
        <w:tc>
          <w:tcPr>
            <w:tcW w:type="dxa" w:w="1440"/>
          </w:tcPr>
          <w:p>
            <w:pPr>
              <w:bidi/>
              <w:jc w:val="right"/>
            </w:pPr>
            <w:r/>
            <w:r>
              <w:t>משפט תלוי, דקדוק לא תקין ('שכוח ההסברה ... אפשר') ושני הסוגריים כבדים</w:t>
            </w:r>
          </w:p>
        </w:tc>
        <w:tc>
          <w:tcPr>
            <w:tcW w:type="dxa" w:w="1440"/>
          </w:tcPr>
          <w:p>
            <w:pPr>
              <w:bidi/>
              <w:jc w:val="right"/>
            </w:pPr>
            <w:r/>
            <w:r>
              <w:t>'(השווה גם פרק 3, הערה 135: בזכות כוח ההסברה של ר׳ חיים הבינו גם פשוטי העם את דברי תורתו, ולכן ייתכן שר׳ וועלוול־חיים לא עמד על גדלותו.)'</w:t>
            </w:r>
          </w:p>
        </w:tc>
      </w:tr>
      <w:tr>
        <w:tc>
          <w:tcPr>
            <w:tcW w:type="dxa" w:w="1440"/>
          </w:tcPr>
          <w:p>
            <w:pPr>
              <w:bidi/>
              <w:jc w:val="right"/>
            </w:pPr>
            <w:r/>
            <w:r>
              <w:t>4618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(מאחר ש“מורשת” משמיטה לגמרי את המועמדות בקמניץ, תיאורה את ישיבת עץ חיים כ“משרה הראשונה שעלתה”</w:t>
            </w:r>
          </w:p>
        </w:tc>
        <w:tc>
          <w:tcPr>
            <w:tcW w:type="dxa" w:w="1440"/>
          </w:tcPr>
          <w:p>
            <w:pPr>
              <w:bidi/>
              <w:jc w:val="right"/>
            </w:pPr>
            <w:r/>
            <w:r>
              <w:t>משפט כבד: 'מאחר ש' + נושא ארוך לפני הפועל ('תיאורה ... אינו שולל')</w:t>
            </w:r>
          </w:p>
        </w:tc>
        <w:tc>
          <w:tcPr>
            <w:tcW w:type="dxa" w:w="1440"/>
          </w:tcPr>
          <w:p>
            <w:pPr>
              <w:bidi/>
              <w:jc w:val="right"/>
            </w:pPr>
            <w:r/>
            <w:r>
              <w:t>'(“מורשת” משמיטה לגמרי את המועמדות בקמניץ, ולכן אין בתיאורה את ישיבת עץ חיים כ“משרה הראשונה שעלתה” שלילה של האפשרות שרבנות קמניץ הייתה הראשונה שנשקלה – ולא רק בידי ר׳ חיים)'</w:t>
            </w:r>
          </w:p>
        </w:tc>
      </w:tr>
      <w:tr>
        <w:tc>
          <w:tcPr>
            <w:tcW w:type="dxa" w:w="1440"/>
          </w:tcPr>
          <w:p>
            <w:pPr>
              <w:bidi/>
              <w:jc w:val="right"/>
            </w:pPr>
            <w:r/>
            <w:r>
              <w:t>4619</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את רבנות חסלוויץ׳ קיבל ר׳ משה אחרי שגיסו ר׳ מנחם קרקובסקי פינה אותה</w:t>
            </w:r>
          </w:p>
        </w:tc>
        <w:tc>
          <w:tcPr>
            <w:tcW w:type="dxa" w:w="1440"/>
          </w:tcPr>
          <w:p>
            <w:pPr>
              <w:bidi/>
              <w:jc w:val="right"/>
            </w:pPr>
            <w:r/>
            <w:r>
              <w:t>משפט ארוך מאוד: מקף מקונן ואחריו שתי תוספות ('הגדולה יותר', 'במקום רבה הוותיק') שמקשות על ההבנה</w:t>
            </w:r>
          </w:p>
        </w:tc>
        <w:tc>
          <w:tcPr>
            <w:tcW w:type="dxa" w:w="1440"/>
          </w:tcPr>
          <w:p>
            <w:pPr>
              <w:bidi/>
              <w:jc w:val="right"/>
            </w:pPr>
            <w:r/>
            <w:r>
              <w:t>לפצל: 'ר׳ משה קיבל את רבנות חסלוויץ׳ אחרי שגיסו ר׳ מנחם קרקובסקי עזב אותה. שניהם היו חתניו של ר׳ אליהו פיינשטיין, רבה של פרוז׳ני. ר׳ מנחם עבר לרבנות הגדולה יותר בנובהרדוק, במקום ר׳ יחיאל־מיכל אפשטיין, בעל “ערוך השולחן”'</w:t>
            </w:r>
          </w:p>
        </w:tc>
      </w:tr>
      <w:tr>
        <w:tc>
          <w:tcPr>
            <w:tcW w:type="dxa" w:w="1440"/>
          </w:tcPr>
          <w:p>
            <w:pPr>
              <w:bidi/>
              <w:jc w:val="right"/>
            </w:pPr>
            <w:r/>
            <w:r>
              <w:t>4622</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שאלה הלכתית שלא הייתה לרב החדש תשובה מוכנה עליה הייתה יעילה במיוחד נגד יורשו של פוסק</w:t>
            </w:r>
          </w:p>
        </w:tc>
        <w:tc>
          <w:tcPr>
            <w:tcW w:type="dxa" w:w="1440"/>
          </w:tcPr>
          <w:p>
            <w:pPr>
              <w:bidi/>
              <w:jc w:val="right"/>
            </w:pPr>
            <w:r/>
            <w:r>
              <w:t>משפט כבד ותרגומי: שני משפטי יחס מקוננים ("שלא הייתה לו... עליה") ושרשרת "בעל שיעור קומה עולמי כבעל"; "תשובה מוכנה עליה" אינו עברית טבעית</w:t>
            </w:r>
          </w:p>
        </w:tc>
        <w:tc>
          <w:tcPr>
            <w:tcW w:type="dxa" w:w="1440"/>
          </w:tcPr>
          <w:p>
            <w:pPr>
              <w:bidi/>
              <w:jc w:val="right"/>
            </w:pPr>
            <w:r/>
            <w:r>
              <w:t>שאלה הלכתית שאין לרב החדש תשובה מוכנה לה היא כלי יעיל במיוחד נגד יורשו של פוסק בקנה מידה עולמי, כבעל “ערוך השולחן”.</w:t>
            </w:r>
          </w:p>
        </w:tc>
      </w:tr>
      <w:tr>
        <w:tc>
          <w:tcPr>
            <w:tcW w:type="dxa" w:w="1440"/>
          </w:tcPr>
          <w:p>
            <w:pPr>
              <w:bidi/>
              <w:jc w:val="right"/>
            </w:pPr>
            <w:r/>
            <w:r>
              <w:t>4623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מפני שבהקדמת חתנו של ר׳ אברהם־אהרן בורשטין ל“נר אהרן”, כרך משיעוריו שנדפס לאחר פטירתו, משמשת עזיבתו את העיר דוגמה</w:t>
            </w:r>
          </w:p>
        </w:tc>
        <w:tc>
          <w:tcPr>
            <w:tcW w:type="dxa" w:w="1440"/>
          </w:tcPr>
          <w:p>
            <w:pPr>
              <w:bidi/>
              <w:jc w:val="right"/>
            </w:pPr>
            <w:r/>
            <w:r>
              <w:t>משפט כבד: סמיכויות ופסוקית מוסבת בין הנושא לנשוא, שמרחיקות את הפועל "משמשת" ממקומו</w:t>
            </w:r>
          </w:p>
        </w:tc>
        <w:tc>
          <w:tcPr>
            <w:tcW w:type="dxa" w:w="1440"/>
          </w:tcPr>
          <w:p>
            <w:pPr>
              <w:bidi/>
              <w:jc w:val="right"/>
            </w:pPr>
            <w:r/>
            <w:r>
              <w:t>יש לסייג את דברי הרב סטאר: בהקדמה שכתב חתנו של ר׳ אברהם־אהרן בורשטין ל“נר אהרן” – ספר שיעוריו שנדפס לאחר פטירתו – מובאת עזיבתו את העיר כדוגמה ל“יפה רוח, נקי הדעת ועדינות” שלו.</w:t>
            </w:r>
          </w:p>
        </w:tc>
      </w:tr>
      <w:tr>
        <w:tc>
          <w:tcPr>
            <w:tcW w:type="dxa" w:w="1440"/>
          </w:tcPr>
          <w:p>
            <w:pPr>
              <w:bidi/>
              <w:jc w:val="right"/>
            </w:pPr>
            <w:r/>
            <w:r>
              <w:t>4629</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שר׳ חיים סולובייצ׳יק היה נאמנה</w:t>
            </w:r>
          </w:p>
        </w:tc>
        <w:tc>
          <w:tcPr>
            <w:tcW w:type="dxa" w:w="1440"/>
          </w:tcPr>
          <w:p>
            <w:pPr>
              <w:bidi/>
              <w:jc w:val="right"/>
            </w:pPr>
            <w:r/>
            <w:r>
              <w:t>"היה נאמנה" אינו ברור ואינו עברית תקנית; כנראה תרגום מילולי של trusted/reliable. הפסוקית תלויה באוויר ומשמעותה מטושטשת</w:t>
            </w:r>
          </w:p>
        </w:tc>
        <w:tc>
          <w:tcPr>
            <w:tcW w:type="dxa" w:w="1440"/>
          </w:tcPr>
          <w:p>
            <w:pPr>
              <w:bidi/>
              <w:jc w:val="right"/>
            </w:pPr>
            <w:r/>
            <w:r>
              <w:t>לבדוק מול המקור; למשל: "שר׳ חיים סולובייצ׳יק האמין לו" או "שהיה מקורב לר׳ חיים", בהתאם למשמעות.</w:t>
            </w:r>
          </w:p>
        </w:tc>
      </w:tr>
      <w:tr>
        <w:tc>
          <w:tcPr>
            <w:tcW w:type="dxa" w:w="1440"/>
          </w:tcPr>
          <w:p>
            <w:pPr>
              <w:bidi/>
              <w:jc w:val="right"/>
            </w:pPr>
            <w:r/>
            <w:r>
              <w:t>4629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כשדיבר על דחיפת בנו לראסיין</w:t>
            </w:r>
          </w:p>
        </w:tc>
        <w:tc>
          <w:tcPr>
            <w:tcW w:type="dxa" w:w="1440"/>
          </w:tcPr>
          <w:p>
            <w:pPr>
              <w:bidi/>
              <w:jc w:val="right"/>
            </w:pPr>
            <w:r/>
            <w:r>
              <w:t>"דחיפת" תרגום מילולי של pushing/promoting; בעברית מרמז על כפייה</w:t>
            </w:r>
          </w:p>
        </w:tc>
        <w:tc>
          <w:tcPr>
            <w:tcW w:type="dxa" w:w="1440"/>
          </w:tcPr>
          <w:p>
            <w:pPr>
              <w:bidi/>
              <w:jc w:val="right"/>
            </w:pPr>
            <w:r/>
            <w:r>
              <w:t>כשדיבר על קידום מועמדותו של בנו לרבנות ראסיין</w:t>
            </w:r>
          </w:p>
        </w:tc>
      </w:tr>
      <w:tr>
        <w:tc>
          <w:tcPr>
            <w:tcW w:type="dxa" w:w="1440"/>
          </w:tcPr>
          <w:p>
            <w:pPr>
              <w:bidi/>
              <w:jc w:val="right"/>
            </w:pPr>
            <w:r/>
            <w:r>
              <w:t>4630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“אהלי שם”, ספר שר׳ חיים נתן לו מכתב הסכמה המעיד שהכיר את מחברו אישית, הוכן לדפוס</w:t>
            </w:r>
          </w:p>
        </w:tc>
        <w:tc>
          <w:tcPr>
            <w:tcW w:type="dxa" w:w="1440"/>
          </w:tcPr>
          <w:p>
            <w:pPr>
              <w:bidi/>
              <w:jc w:val="right"/>
            </w:pPr>
            <w:r/>
            <w:r>
              <w:t>משפט כבד: פסוקית יחס ("שר׳ חיים נתן לו...") בין הנושא לנשוא, וגם "המעיד שהכיר"</w:t>
            </w:r>
          </w:p>
        </w:tc>
        <w:tc>
          <w:tcPr>
            <w:tcW w:type="dxa" w:w="1440"/>
          </w:tcPr>
          <w:p>
            <w:pPr>
              <w:bidi/>
              <w:jc w:val="right"/>
            </w:pPr>
            <w:r/>
            <w:r>
              <w:t>ר׳ חיים נתן ל“אהלי שם” מכתב הסכמה המעיד שהכיר את המחבר אישית; הספר הוכן לדפוס בערך בזמן שנתקבל ר׳ משה לרבנות ראסיין.</w:t>
            </w:r>
          </w:p>
        </w:tc>
      </w:tr>
      <w:tr>
        <w:tc>
          <w:tcPr>
            <w:tcW w:type="dxa" w:w="1440"/>
          </w:tcPr>
          <w:p>
            <w:pPr>
              <w:bidi/>
              <w:jc w:val="right"/>
            </w:pPr>
            <w:r/>
            <w:r>
              <w:t>4630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רק מפני שר׳ משה לא יכול היה לחצות את הגבול שלאחר מלחמת העולם</w:t>
            </w:r>
          </w:p>
        </w:tc>
        <w:tc>
          <w:tcPr>
            <w:tcW w:type="dxa" w:w="1440"/>
          </w:tcPr>
          <w:p>
            <w:pPr>
              <w:bidi/>
              <w:jc w:val="right"/>
            </w:pPr>
            <w:r/>
            <w:r>
              <w:t>משפט ארוך ומסורבל; "עד שנתיים אחרי פטירת אביהם" בסופו מעורפל ונתלה לא במקומו, ו"הגבול שלאחר מלחמת העולם" אינו טבעי</w:t>
            </w:r>
          </w:p>
        </w:tc>
        <w:tc>
          <w:tcPr>
            <w:tcW w:type="dxa" w:w="1440"/>
          </w:tcPr>
          <w:p>
            <w:pPr>
              <w:bidi/>
              <w:jc w:val="right"/>
            </w:pPr>
            <w:r/>
            <w:r>
              <w:t>רק מפני שר׳ משה לא יכול היה לעבור את הגבול החדש שנקבע אחרי מלחמת העולם מחסלוויץ׳ שברוסיה לבריסק, שהייתה עתה בפולין – וכך נשאר שם עד שנתיים אחרי פטירת אביהם.</w:t>
            </w:r>
          </w:p>
        </w:tc>
      </w:tr>
      <w:tr>
        <w:tc>
          <w:tcPr>
            <w:tcW w:type="dxa" w:w="1440"/>
          </w:tcPr>
          <w:p>
            <w:pPr>
              <w:bidi/>
              <w:jc w:val="right"/>
            </w:pPr>
            <w:r/>
            <w:r>
              <w:t>4631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השיב ר׳ משה, סבו של המרואיין, על מכתב תנחומים מחתנו של החפץ־חיים, ר׳ הירש לוינסון, וגילה בו</w:t>
            </w:r>
          </w:p>
        </w:tc>
        <w:tc>
          <w:tcPr>
            <w:tcW w:type="dxa" w:w="1440"/>
          </w:tcPr>
          <w:p>
            <w:pPr>
              <w:bidi/>
              <w:jc w:val="right"/>
            </w:pPr>
            <w:r/>
            <w:r>
              <w:t>משפט כבד ומקונן; "וגילה בו" תרגום מילולי של revealed in it, ונשמע כאילו המכתב עצמו מגלה</w:t>
            </w:r>
          </w:p>
        </w:tc>
        <w:tc>
          <w:tcPr>
            <w:tcW w:type="dxa" w:w="1440"/>
          </w:tcPr>
          <w:p>
            <w:pPr>
              <w:bidi/>
              <w:jc w:val="right"/>
            </w:pPr>
            <w:r/>
            <w:r>
              <w:t>ר׳ משה, סבו של המרואיין, השיב למכתב תנחומים מר׳ הירש לוינסון, חתנו של החפץ־חיים, וסיפר בתשובתו:</w:t>
            </w:r>
          </w:p>
        </w:tc>
      </w:tr>
      <w:tr>
        <w:tc>
          <w:tcPr>
            <w:tcW w:type="dxa" w:w="1440"/>
          </w:tcPr>
          <w:p>
            <w:pPr>
              <w:bidi/>
              <w:jc w:val="right"/>
            </w:pPr>
            <w:r/>
            <w:r>
              <w:t>4639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פישל עיין בראיה על זהות מחבר ‘ספר הלכות גדולות’, מתוך דברי בעל המאור על מסכת שבת, שהציעו כמה חוקרים.</w:t>
            </w:r>
          </w:p>
        </w:tc>
        <w:tc>
          <w:tcPr>
            <w:tcW w:type="dxa" w:w="1440"/>
          </w:tcPr>
          <w:p>
            <w:pPr>
              <w:bidi/>
              <w:jc w:val="right"/>
            </w:pPr>
            <w:r/>
            <w:r>
              <w:t>מילת הזיקה "שהציעו" נתלית בטעות בדברי בעל המאור ולא בראיה; "עיין בראיה" לא טבעי. גם "אמר לו ר׳ חיים, שבדקות מעטות... תפס" כבד ומטעה</w:t>
            </w:r>
          </w:p>
        </w:tc>
        <w:tc>
          <w:tcPr>
            <w:tcW w:type="dxa" w:w="1440"/>
          </w:tcPr>
          <w:p>
            <w:pPr>
              <w:bidi/>
              <w:jc w:val="right"/>
            </w:pPr>
            <w:r/>
            <w:r>
              <w:t>ר׳ פישל בחן ראיה שהציעו כמה חוקרים, מדברי בעל המאור על מסכת שבת, לזהות מחבר ‘ספר הלכות גדולות’. לפני שהתחיל האורח להרצות את טענתו נגד הראיה, אמר לו ר׳ חיים – שתפס בדקות מעטות של שיחה כללית את דרך סברתו וחזה בדיוק מה בדעתו –: ‘ובכן...’</w:t>
            </w:r>
          </w:p>
        </w:tc>
      </w:tr>
      <w:tr>
        <w:tc>
          <w:tcPr>
            <w:tcW w:type="dxa" w:w="1440"/>
          </w:tcPr>
          <w:p>
            <w:pPr>
              <w:bidi/>
              <w:jc w:val="right"/>
            </w:pPr>
            <w:r/>
            <w:r>
              <w:t>4640</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אין זה רחוק מן הסברה לשער</w:t>
            </w:r>
          </w:p>
        </w:tc>
        <w:tc>
          <w:tcPr>
            <w:tcW w:type="dxa" w:w="1440"/>
          </w:tcPr>
          <w:p>
            <w:pPr>
              <w:bidi/>
              <w:jc w:val="right"/>
            </w:pPr>
            <w:r/>
            <w:r>
              <w:t>כפל ביטוי: "רחוק מן הסברה" ו"לשער" גם יחד, ושלילה כפולה כבדה</w:t>
            </w:r>
          </w:p>
        </w:tc>
        <w:tc>
          <w:tcPr>
            <w:tcW w:type="dxa" w:w="1440"/>
          </w:tcPr>
          <w:p>
            <w:pPr>
              <w:bidi/>
              <w:jc w:val="right"/>
            </w:pPr>
            <w:r/>
            <w:r>
              <w:t>סביר להניח</w:t>
            </w:r>
          </w:p>
        </w:tc>
      </w:tr>
      <w:tr>
        <w:tc>
          <w:tcPr>
            <w:tcW w:type="dxa" w:w="1440"/>
          </w:tcPr>
          <w:p>
            <w:pPr>
              <w:bidi/>
              <w:jc w:val="right"/>
            </w:pPr>
            <w:r/>
            <w:r>
              <w:t>4645</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בהנחה שהכולל שהזכיר אבי הוא הכולל שמימן איל הסוכר מקייב ר׳ ישראל ברודסקי, שנוסד בישיבת וולוז׳ין</w:t>
            </w:r>
          </w:p>
        </w:tc>
        <w:tc>
          <w:tcPr>
            <w:tcW w:type="dxa" w:w="1440"/>
          </w:tcPr>
          <w:p>
            <w:pPr>
              <w:bidi/>
              <w:jc w:val="right"/>
            </w:pPr>
            <w:r/>
            <w:r>
              <w:t>משפט כבד: פסוקית "שנוסד" רחוקה מ"הכולל" וקשה להבין למה היא מתייחסת (לכולל או לאיל הסוכר); "אפשר לקבוע" אינו מדויק</w:t>
            </w:r>
          </w:p>
        </w:tc>
        <w:tc>
          <w:tcPr>
            <w:tcW w:type="dxa" w:w="1440"/>
          </w:tcPr>
          <w:p>
            <w:pPr>
              <w:bidi/>
              <w:jc w:val="right"/>
            </w:pPr>
            <w:r/>
            <w:r>
              <w:t>אם הכולל שהזכיר אבי הוא כולל ברודסקי – שנוסד בישיבת וולוז׳ין בתחילת תרמ״ו ומומן בידי איל הסוכר מקייב, ר׳ ישראל ברודסקי – אפשר לתארך את נסיעת ר׳ חיים לדננבורג לתרמ״ה</w:t>
            </w:r>
          </w:p>
        </w:tc>
      </w:tr>
      <w:tr>
        <w:tc>
          <w:tcPr>
            <w:tcW w:type="dxa" w:w="1440"/>
          </w:tcPr>
          <w:p>
            <w:pPr>
              <w:bidi/>
              <w:jc w:val="right"/>
            </w:pPr>
            <w:r/>
            <w:r>
              <w:t>4646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הקורא ימצא עניין בפנייה למען הישיבה המתחדשת שהפנו אל יהודי אמריקה</w:t>
            </w:r>
          </w:p>
        </w:tc>
        <w:tc>
          <w:tcPr>
            <w:tcW w:type="dxa" w:w="1440"/>
          </w:tcPr>
          <w:p>
            <w:pPr>
              <w:bidi/>
              <w:jc w:val="right"/>
            </w:pPr>
            <w:r/>
            <w:r>
              <w:t>"פנייה... שהפנו" כפל שורש; הנושא הכבד (שני אישים) נדחה לסוף המשפט ושרשרת הסמיכויות מעיקה</w:t>
            </w:r>
          </w:p>
        </w:tc>
        <w:tc>
          <w:tcPr>
            <w:tcW w:type="dxa" w:w="1440"/>
          </w:tcPr>
          <w:p>
            <w:pPr>
              <w:bidi/>
              <w:jc w:val="right"/>
            </w:pPr>
            <w:r/>
            <w:r>
              <w:t>הקורא ימצא עניין בקריאה ליהודי אמריקה לתמוך בישיבה המתחדשת, שפרסמו ר׳ ירוחם־יהודה־לייב פרלמן, ה“גדול” ממינסק, ור׳ אלי׳־חיים מייזל מלודז׳, כפי שהיא מצוטטת בספרו של צינוביץ.</w:t>
            </w:r>
          </w:p>
        </w:tc>
      </w:tr>
      <w:tr>
        <w:tc>
          <w:tcPr>
            <w:tcW w:type="dxa" w:w="1440"/>
          </w:tcPr>
          <w:p>
            <w:pPr>
              <w:bidi/>
              <w:jc w:val="right"/>
            </w:pPr>
            <w:r/>
            <w:r>
              <w:t>4655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אבל רבנו החזיק בדעה שהטעם לביקורו [הראשון] של ר׳ חיים אצל ר׳ ראובן היה קשור</w:t>
            </w:r>
          </w:p>
        </w:tc>
        <w:tc>
          <w:tcPr>
            <w:tcW w:type="dxa" w:w="1440"/>
          </w:tcPr>
          <w:p>
            <w:pPr>
              <w:bidi/>
              <w:jc w:val="right"/>
            </w:pPr>
            <w:r/>
            <w:r>
              <w:t>"החזיק בדעה" (held the view) תרגום מילולי; ההמשך "דיין שנבחר לדון בהיעדר בעל הדין האחר" לא ברור (נשמע כמו ex parte מתורגם), והפסוקית "שלא היה קשור אליו" בסוף הפסקה מעורפלת</w:t>
            </w:r>
          </w:p>
        </w:tc>
        <w:tc>
          <w:tcPr>
            <w:tcW w:type="dxa" w:w="1440"/>
          </w:tcPr>
          <w:p>
            <w:pPr>
              <w:bidi/>
              <w:jc w:val="right"/>
            </w:pPr>
            <w:r/>
            <w:r>
              <w:t>אבל רבנו סבר שהסיבה לביקורו [הראשון]... נגעה, כאמור לעיל, לשאלת הכולל, שכן לא סביר שר׳ חיים ביקר אצל דיין שנבחר לדון בענין מבלי שבעל הדין השני נוכח; ובסוף: "– אך זמן [קצר] אחרי הביקור הראשון, שלא היה קשור לדין התורה".</w:t>
            </w:r>
          </w:p>
        </w:tc>
      </w:tr>
      <w:tr>
        <w:tc>
          <w:tcPr>
            <w:tcW w:type="dxa" w:w="1440"/>
          </w:tcPr>
          <w:p>
            <w:pPr>
              <w:bidi/>
              <w:jc w:val="right"/>
            </w:pPr>
            <w:r/>
            <w:r>
              <w:t>4656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שבה כיהן ר׳ רפאל כרב עוד שנה לפני שעבר לבוברויסק</w:t>
            </w:r>
          </w:p>
        </w:tc>
        <w:tc>
          <w:tcPr>
            <w:tcW w:type="dxa" w:w="1440"/>
          </w:tcPr>
          <w:p>
            <w:pPr>
              <w:bidi/>
              <w:jc w:val="right"/>
            </w:pPr>
            <w:r/>
            <w:r>
              <w:t>"עוד שנה לפני שעבר" מבלבל ואינו עברית טבעית; המשפט כולו כבד ומקונן ("אף ש... שכן... שבה...")</w:t>
            </w:r>
          </w:p>
        </w:tc>
        <w:tc>
          <w:tcPr>
            <w:tcW w:type="dxa" w:w="1440"/>
          </w:tcPr>
          <w:p>
            <w:pPr>
              <w:bidi/>
              <w:jc w:val="right"/>
            </w:pPr>
            <w:r/>
            <w:r>
              <w:t>שכן ר׳ רפאל כיהן כרב בנובו־אלכסנדרובסק עוד שנה אחת, עד שעבר לבוברויסק, והיא הייתה במרחק עשרים קילומטר בלבד מדננבורג.</w:t>
            </w:r>
          </w:p>
        </w:tc>
      </w:tr>
      <w:tr>
        <w:tc>
          <w:tcPr>
            <w:tcW w:type="dxa" w:w="1440"/>
          </w:tcPr>
          <w:p>
            <w:pPr>
              <w:bidi/>
              <w:jc w:val="right"/>
            </w:pPr>
            <w:r/>
            <w:r>
              <w:t>4660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התחנך על שיטת לימודו של ר׳ ראובן</w:t>
            </w:r>
          </w:p>
        </w:tc>
        <w:tc>
          <w:tcPr>
            <w:tcW w:type="dxa" w:w="1440"/>
          </w:tcPr>
          <w:p>
            <w:pPr>
              <w:bidi/>
              <w:jc w:val="right"/>
            </w:pPr>
            <w:r/>
            <w:r>
              <w:t>"התחנך על" תרגום מילולי של was educated on/in; בעברית: חונך לפי / התחנך בשיטה</w:t>
            </w:r>
          </w:p>
        </w:tc>
        <w:tc>
          <w:tcPr>
            <w:tcW w:type="dxa" w:w="1440"/>
          </w:tcPr>
          <w:p>
            <w:pPr>
              <w:bidi/>
              <w:jc w:val="right"/>
            </w:pPr>
            <w:r/>
            <w:r>
              <w:t>חונך על פי שיטת לימודו של ר׳ ראובן</w:t>
            </w:r>
          </w:p>
        </w:tc>
      </w:tr>
      <w:tr>
        <w:tc>
          <w:tcPr>
            <w:tcW w:type="dxa" w:w="1440"/>
          </w:tcPr>
          <w:p>
            <w:pPr>
              <w:bidi/>
              <w:jc w:val="right"/>
            </w:pPr>
            <w:r/>
            <w:r>
              <w:t>4660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ורבה של דננבורג התכוון שאף ששיטת הנצי״ב עדיפה, יש באותה ישיבה גם שיטת לימוד אחרת שיש בה ערך מסוים.</w:t>
            </w:r>
          </w:p>
        </w:tc>
        <w:tc>
          <w:tcPr>
            <w:tcW w:type="dxa" w:w="1440"/>
          </w:tcPr>
          <w:p>
            <w:pPr>
              <w:bidi/>
              <w:jc w:val="right"/>
            </w:pPr>
            <w:r/>
            <w:r>
              <w:t>משפט כבד: "התכוון ש... אף ש... יש... שיש" – שלוש פסוקיות מוסבות ושני "ש" תלויים; "ערך מסוים" מטושטש</w:t>
            </w:r>
          </w:p>
        </w:tc>
        <w:tc>
          <w:tcPr>
            <w:tcW w:type="dxa" w:w="1440"/>
          </w:tcPr>
          <w:p>
            <w:pPr>
              <w:bidi/>
              <w:jc w:val="right"/>
            </w:pPr>
            <w:r/>
            <w:r>
              <w:t>ורבה של דננבורג התכוון שאמנם שיטת הנצי״ב עדיפה, אך בישיבה הזאת יש גם שיטת לימוד אחרת, ולה ערך.</w:t>
            </w:r>
          </w:p>
        </w:tc>
      </w:tr>
      <w:tr>
        <w:tc>
          <w:tcPr>
            <w:tcW w:type="dxa" w:w="1440"/>
          </w:tcPr>
          <w:p>
            <w:pPr>
              <w:bidi/>
              <w:jc w:val="right"/>
            </w:pPr>
            <w:r/>
            <w:r>
              <w:t>4660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שאביו, רבה של סרניק (כנראה ר׳ אברהם־פרץ ציבולניק), שלמד בוולוז׳ין באותו זמן כמו ר׳ אברהם־יצחק קוק, סיפר שהנצי״ב אמר בשבחו המופלג של ר׳ אברהם־יצחק קוק</w:t>
            </w:r>
          </w:p>
        </w:tc>
        <w:tc>
          <w:tcPr>
            <w:tcW w:type="dxa" w:w="1440"/>
          </w:tcPr>
          <w:p>
            <w:pPr>
              <w:bidi/>
              <w:jc w:val="right"/>
            </w:pPr>
            <w:r/>
            <w:r>
              <w:t>בהערת השוליים 5118: שרשרת עדים מקוננת בשלוש-ארבע רמות (מסר בשם... שאביו... שלמד... סיפר ש...) קשה לקריאה; "אמר בשבחו המופלג של" אינו תקין; וכן "השיב לר׳ אברהם־יצחק קוק הערכה" (בראש ההערה) תרגום מילולי של reciprocated</w:t>
            </w:r>
          </w:p>
        </w:tc>
        <w:tc>
          <w:tcPr>
            <w:tcW w:type="dxa" w:w="1440"/>
          </w:tcPr>
          <w:p>
            <w:pPr>
              <w:bidi/>
              <w:jc w:val="right"/>
            </w:pPr>
            <w:r/>
            <w:r>
              <w:t>לפצל: "ר׳ חיים־יעקב לוין מסר בשם חברו לישיבת קמניץ, ר׳ צבי סרניקר, את דברי אביו – רבה של סרניק (כנראה ר׳ אברהם־פרץ ציבולניק), שלמד בוולוז׳ין בימי ר׳ אברהם־יצחק קוק. לדבריו שיבח הנצי״ב שבח מופלג את ר׳ אברהם־יצחק קוק:"; וכן "גם הנצי״ב רחש הערכה לר׳ אברהם־יצחק קוק".</w:t>
            </w:r>
          </w:p>
        </w:tc>
      </w:tr>
      <w:tr>
        <w:tc>
          <w:tcPr>
            <w:tcW w:type="dxa" w:w="1440"/>
          </w:tcPr>
          <w:p>
            <w:pPr>
              <w:bidi/>
              <w:jc w:val="right"/>
            </w:pPr>
            <w:r/>
            <w:r>
              <w:t>4663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זו הייתה גם הבעיה שהייתה לר׳ יצחק־אלחנן ספקטור עם ההדרן</w:t>
            </w:r>
          </w:p>
        </w:tc>
        <w:tc>
          <w:tcPr>
            <w:tcW w:type="dxa" w:w="1440"/>
          </w:tcPr>
          <w:p>
            <w:pPr>
              <w:bidi/>
              <w:jc w:val="right"/>
            </w:pPr>
            <w:r/>
            <w:r>
              <w:t>"הבעיה שהייתה לו עם" תרגום מילולי של the problem he had with; בנוסף ההדרן של ר׳ איצל׳ה כבד בלי הסבר</w:t>
            </w:r>
          </w:p>
        </w:tc>
        <w:tc>
          <w:tcPr>
            <w:tcW w:type="dxa" w:w="1440"/>
          </w:tcPr>
          <w:p>
            <w:pPr>
              <w:bidi/>
              <w:jc w:val="right"/>
            </w:pPr>
            <w:r/>
            <w:r>
              <w:t>גם ר׳ יצחק־אלחנן ספקטור התקשה בגלל כך עם ההדרן של ר׳ איצל׳ה רבינוביץ [הפוניבז׳ער] בקובנה כעבור עשור</w:t>
            </w:r>
          </w:p>
        </w:tc>
      </w:tr>
      <w:tr>
        <w:tc>
          <w:tcPr>
            <w:tcW w:type="dxa" w:w="1440"/>
          </w:tcPr>
          <w:p>
            <w:pPr>
              <w:bidi/>
              <w:jc w:val="right"/>
            </w:pPr>
            <w:r/>
            <w:r>
              <w:t>4665</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ועליהם יוצבע בהערות שוטפות לדברים</w:t>
            </w:r>
          </w:p>
        </w:tc>
        <w:tc>
          <w:tcPr>
            <w:tcW w:type="dxa" w:w="1440"/>
          </w:tcPr>
          <w:p>
            <w:pPr>
              <w:bidi/>
              <w:jc w:val="right"/>
            </w:pPr>
            <w:r/>
            <w:r>
              <w:t>"הערות שוטפות" ו"יוצבע" הם תרגום מילולי של running notes / will be pointed out; ניסוח סביל לא טבעי</w:t>
            </w:r>
          </w:p>
        </w:tc>
        <w:tc>
          <w:tcPr>
            <w:tcW w:type="dxa" w:w="1440"/>
          </w:tcPr>
          <w:p>
            <w:pPr>
              <w:bidi/>
              <w:jc w:val="right"/>
            </w:pPr>
            <w:r/>
            <w:r>
              <w:t>ונצביע עליהם בהערות בגוף הדברים.</w:t>
            </w:r>
          </w:p>
        </w:tc>
      </w:tr>
      <w:tr>
        <w:tc>
          <w:tcPr>
            <w:tcW w:type="dxa" w:w="1440"/>
          </w:tcPr>
          <w:p>
            <w:pPr>
              <w:bidi/>
              <w:jc w:val="right"/>
            </w:pPr>
            <w:r/>
            <w:r>
              <w:t>4668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אפשר שהערעור המוקדם על התאמתו כמגיד שיעור עמד ברקע חילופי הדברים המשונים שאבי סיפר עליהם ושאירעו בפתיחת השיחה</w:t>
            </w:r>
          </w:p>
        </w:tc>
        <w:tc>
          <w:tcPr>
            <w:tcW w:type="dxa" w:w="1440"/>
          </w:tcPr>
          <w:p>
            <w:pPr>
              <w:bidi/>
              <w:jc w:val="right"/>
            </w:pPr>
            <w:r/>
            <w:r>
              <w:t>משפט כבד, ארוך ובעל הפסקות במקפים; "מסביר את יסוד הערתו" כבד ו"הערעור" לא מוסבר</w:t>
            </w:r>
          </w:p>
        </w:tc>
        <w:tc>
          <w:tcPr>
            <w:tcW w:type="dxa" w:w="1440"/>
          </w:tcPr>
          <w:p>
            <w:pPr>
              <w:bidi/>
              <w:jc w:val="right"/>
            </w:pPr>
            <w:r/>
            <w:r>
              <w:t>אף שלא לכך נסע ר׳ חיים – שאלת התאמתו כבר הוכרעה חמש שנים קודם – ייתכן שהספק שהועלה אז עמד ברקע חילופי הדברים המשונים בפתיחת השיחה, שאבי סיפר עליהם. כך מוסברת הערתו המתגרה של ר׳ ראובן:</w:t>
            </w:r>
          </w:p>
        </w:tc>
      </w:tr>
      <w:tr>
        <w:tc>
          <w:tcPr>
            <w:tcW w:type="dxa" w:w="1440"/>
          </w:tcPr>
          <w:p>
            <w:pPr>
              <w:bidi/>
              <w:jc w:val="right"/>
            </w:pPr>
            <w:r/>
            <w:r>
              <w:t>4669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הגרסה שמסר ר׳ יוסף סולובייצ׳יק, שכל מטרת נסיעתו של ר׳ חיים לדננבורג הייתה</w:t>
            </w:r>
          </w:p>
        </w:tc>
        <w:tc>
          <w:tcPr>
            <w:tcW w:type="dxa" w:w="1440"/>
          </w:tcPr>
          <w:p>
            <w:pPr>
              <w:bidi/>
              <w:jc w:val="right"/>
            </w:pPr>
            <w:r/>
            <w:r>
              <w:t>משפט אחד ארוך מאוד, עם "ש" מקוננים וארבע פסוקיות מוסבות ("שאכן הדהד בהם... שכבר עבר זמנו... אם ראוי")</w:t>
            </w:r>
          </w:p>
        </w:tc>
        <w:tc>
          <w:tcPr>
            <w:tcW w:type="dxa" w:w="1440"/>
          </w:tcPr>
          <w:p>
            <w:pPr>
              <w:bidi/>
              <w:jc w:val="right"/>
            </w:pPr>
            <w:r/>
            <w:r>
              <w:t>לפצל: "ר׳ יוסף סולובייצ׳יק מסר שכל מטרת נסיעתו של ר׳ חיים לדננבורג הייתה לקבל את אישור ר׳ ראובן למסירת שיעורים. גרסה זו הוסקה בטעות מחילופי הדברים האלה, שבהם אכן הדהד הדיון הישן בין גדולי התורה אם ראוי להפיץ את שיטת לימודו של ר׳ חיים מעל במת ישיבת וולוז׳ין."</w:t>
            </w:r>
          </w:p>
        </w:tc>
      </w:tr>
      <w:tr>
        <w:tc>
          <w:tcPr>
            <w:tcW w:type="dxa" w:w="1440"/>
          </w:tcPr>
          <w:p>
            <w:pPr>
              <w:bidi/>
              <w:jc w:val="right"/>
            </w:pPr>
            <w:r/>
            <w:r>
              <w:t>4673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אילו התכוון ר׳ חיים לאסוף מעט כספים בדרך – ולא בדננבורג, שלפי רבינר</w:t>
            </w:r>
          </w:p>
        </w:tc>
        <w:tc>
          <w:tcPr>
            <w:tcW w:type="dxa" w:w="1440"/>
          </w:tcPr>
          <w:p>
            <w:pPr>
              <w:bidi/>
              <w:jc w:val="right"/>
            </w:pPr>
            <w:r/>
            <w:r>
              <w:t>משפט תנאי כבד: הפסקה בתוך מקף, ובתוכה משפט טפל נוסף, מפרידה בין ׳אילו׳ לבין התשובה ׳הייתה דרכו׳, וקשה לעקוב אחריו.</w:t>
            </w:r>
          </w:p>
        </w:tc>
        <w:tc>
          <w:tcPr>
            <w:tcW w:type="dxa" w:w="1440"/>
          </w:tcPr>
          <w:p>
            <w:pPr>
              <w:bidi/>
              <w:jc w:val="right"/>
            </w:pPr>
            <w:r/>
            <w:r>
              <w:t>אילו רצה ר׳ חיים לאסוף מעט כספים בדרך (ולא בדננבורג עצמה, שלפי רבינר, “רבינו מאיר שמחה הכהן”, שצוטט לעיל, שם הייתה מטרת נסיעתו), כנראה היה עובר במינסק, שבה גרו תומכיה הנאמנים ביותר של ישיבת וולוז׳ין.</w:t>
            </w:r>
          </w:p>
        </w:tc>
      </w:tr>
      <w:tr>
        <w:tc>
          <w:tcPr>
            <w:tcW w:type="dxa" w:w="1440"/>
          </w:tcPr>
          <w:p>
            <w:pPr>
              <w:bidi/>
              <w:jc w:val="right"/>
            </w:pPr>
            <w:r/>
            <w:r>
              <w:t>4681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כשבני המעמד הנמוך כבר בנו מחדש את בתיהם עמידים יותר בפני אש</w:t>
            </w:r>
          </w:p>
        </w:tc>
        <w:tc>
          <w:tcPr>
            <w:tcW w:type="dxa" w:w="1440"/>
          </w:tcPr>
          <w:p>
            <w:pPr>
              <w:bidi/>
              <w:jc w:val="right"/>
            </w:pPr>
            <w:r/>
            <w:r>
              <w:t>ניסוח מילולי וחסר מילת קשר: ׳עמידים׳ כתואר ללא ׳להיות/בבתים׳ וללא מילת יחס; לא ברור אם הבנים או הבתים עמידים.</w:t>
            </w:r>
          </w:p>
        </w:tc>
        <w:tc>
          <w:tcPr>
            <w:tcW w:type="dxa" w:w="1440"/>
          </w:tcPr>
          <w:p>
            <w:pPr>
              <w:bidi/>
              <w:jc w:val="right"/>
            </w:pPr>
            <w:r/>
            <w:r>
              <w:t>כשבני המעמד הנמוך כבר בנו מחדש את בתיהם, והפעם עמידים יותר בפני אש</w:t>
            </w:r>
          </w:p>
        </w:tc>
      </w:tr>
      <w:tr>
        <w:tc>
          <w:tcPr>
            <w:tcW w:type="dxa" w:w="1440"/>
          </w:tcPr>
          <w:p>
            <w:pPr>
              <w:bidi/>
              <w:jc w:val="right"/>
            </w:pPr>
            <w:r/>
            <w:r>
              <w:t>4685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נסע בערך בתרמ״ג מעיר מולדתו ממל לוולוז׳ין, להתחיל בלימוד התורה, ועשה דרך עקיפה דרך בריסק</w:t>
            </w:r>
          </w:p>
        </w:tc>
        <w:tc>
          <w:tcPr>
            <w:tcW w:type="dxa" w:w="1440"/>
          </w:tcPr>
          <w:p>
            <w:pPr>
              <w:bidi/>
              <w:jc w:val="right"/>
            </w:pPr>
            <w:r/>
            <w:r>
              <w:t>׳להתחיל בלימוד התורה׳ הוא תרגום מילולי (to begin his Torah studies); וחזרה על ׳דרך׳ ב׳דרך עקיפה דרך׳.</w:t>
            </w:r>
          </w:p>
        </w:tc>
        <w:tc>
          <w:tcPr>
            <w:tcW w:type="dxa" w:w="1440"/>
          </w:tcPr>
          <w:p>
            <w:pPr>
              <w:bidi/>
              <w:jc w:val="right"/>
            </w:pPr>
            <w:r/>
            <w:r>
              <w:t>נסע בערך בתרמ״ג מעיר מולדתו ממל לוולוז׳ין כדי ללמוד תורה, ופנה בדרכו לבריסק כדי לראות את ר׳ יוסף דב סולובייצ׳יק</w:t>
            </w:r>
          </w:p>
        </w:tc>
      </w:tr>
      <w:tr>
        <w:tc>
          <w:tcPr>
            <w:tcW w:type="dxa" w:w="1440"/>
          </w:tcPr>
          <w:p>
            <w:pPr>
              <w:bidi/>
              <w:jc w:val="right"/>
            </w:pPr>
            <w:r/>
            <w:r>
              <w:t>4686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נתקלתי גם במעשה שר׳ חיים ישב פעם ליד שולחנו וכתב</w:t>
            </w:r>
          </w:p>
        </w:tc>
        <w:tc>
          <w:tcPr>
            <w:tcW w:type="dxa" w:w="1440"/>
          </w:tcPr>
          <w:p>
            <w:pPr>
              <w:bidi/>
              <w:jc w:val="right"/>
            </w:pPr>
            <w:r/>
            <w:r>
              <w:t>׳במעשה ש...׳ אינו תקני כמבנה מורכב (עברית: ׳בסיפור על...׳ או ׳במעשה בר׳ חיים ש...׳); נשמע כתרגום של ׳a story that...׳.</w:t>
            </w:r>
          </w:p>
        </w:tc>
        <w:tc>
          <w:tcPr>
            <w:tcW w:type="dxa" w:w="1440"/>
          </w:tcPr>
          <w:p>
            <w:pPr>
              <w:bidi/>
              <w:jc w:val="right"/>
            </w:pPr>
            <w:r/>
            <w:r>
              <w:t>נתקלתי גם בסיפור על ר׳ חיים, שישב פעם ליד שולחנו וכתב, ואחד מ“אורחיו” הצעירים משך את העט מידו</w:t>
            </w:r>
          </w:p>
        </w:tc>
      </w:tr>
      <w:tr>
        <w:tc>
          <w:tcPr>
            <w:tcW w:type="dxa" w:w="1440"/>
          </w:tcPr>
          <w:p>
            <w:pPr>
              <w:bidi/>
              <w:jc w:val="right"/>
            </w:pPr>
            <w:r/>
            <w:r>
              <w:t>4688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ר׳ אהרן ליכטנשטיין חזר על גרסה אחרת לטעם שהוטל ספק בכשרות מטבחו של ר׳ חיים</w:t>
            </w:r>
          </w:p>
        </w:tc>
        <w:tc>
          <w:tcPr>
            <w:tcW w:type="dxa" w:w="1440"/>
          </w:tcPr>
          <w:p>
            <w:pPr>
              <w:bidi/>
              <w:jc w:val="right"/>
            </w:pPr>
            <w:r/>
            <w:r>
              <w:t>שרשרת של ׳לטעם ש...׳ בלתי טבעית ('the reason why doubt was cast'); כבד ומעורפל.</w:t>
            </w:r>
          </w:p>
        </w:tc>
        <w:tc>
          <w:tcPr>
            <w:tcW w:type="dxa" w:w="1440"/>
          </w:tcPr>
          <w:p>
            <w:pPr>
              <w:bidi/>
              <w:jc w:val="right"/>
            </w:pPr>
            <w:r/>
            <w:r>
              <w:t>ר׳ אהרן ליכטנשטיין סיפר גרסה אחרת לסיבה שבגללה נפל ספק בכשרות מטבחו של ר׳ חיים</w:t>
            </w:r>
          </w:p>
        </w:tc>
      </w:tr>
      <w:tr>
        <w:tc>
          <w:tcPr>
            <w:tcW w:type="dxa" w:w="1440"/>
          </w:tcPr>
          <w:p>
            <w:pPr>
              <w:bidi/>
              <w:jc w:val="right"/>
            </w:pPr>
            <w:r/>
            <w:r>
              <w:t>4688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ה“גדול” מתח ביקורת על ר׳ חיים שאינו מחמיר דיו בהלכות טרפות</w:t>
            </w:r>
          </w:p>
        </w:tc>
        <w:tc>
          <w:tcPr>
            <w:tcW w:type="dxa" w:w="1440"/>
          </w:tcPr>
          <w:p>
            <w:pPr>
              <w:bidi/>
              <w:jc w:val="right"/>
            </w:pPr>
            <w:r/>
            <w:r>
              <w:t>׳מתח ביקורת על ר׳ חיים ש...׳ — מילת הקישור ׳על כך ש׳ חסרה; מבנה מתורגם.</w:t>
            </w:r>
          </w:p>
        </w:tc>
        <w:tc>
          <w:tcPr>
            <w:tcW w:type="dxa" w:w="1440"/>
          </w:tcPr>
          <w:p>
            <w:pPr>
              <w:bidi/>
              <w:jc w:val="right"/>
            </w:pPr>
            <w:r/>
            <w:r>
              <w:t>ה“גדול” מתח ביקורת על כך שר׳ חיים אינו מחמיר דיו בהלכות טרפות</w:t>
            </w:r>
          </w:p>
        </w:tc>
      </w:tr>
      <w:tr>
        <w:tc>
          <w:tcPr>
            <w:tcW w:type="dxa" w:w="1440"/>
          </w:tcPr>
          <w:p>
            <w:pPr>
              <w:bidi/>
              <w:jc w:val="right"/>
            </w:pPr>
            <w:r/>
            <w:r>
              <w:t>4688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אגב, ר׳ חיים כתב הסכמה ל“בית דוד” בראש חודש סיוון תרס״א, אך אין בזה כדי ללמד שבין ביקורו</w:t>
            </w:r>
          </w:p>
        </w:tc>
        <w:tc>
          <w:tcPr>
            <w:tcW w:type="dxa" w:w="1440"/>
          </w:tcPr>
          <w:p>
            <w:pPr>
              <w:bidi/>
              <w:jc w:val="right"/>
            </w:pPr>
            <w:r/>
            <w:r>
              <w:t>משפט ארוך ומקונן (אגב... אך אין בזה כדי ללמד ש... חזר בו... ונעשה...), ואחריו ׳ראה ... שנתן הסכמות׳ שאינו מתחבר תחבירית.</w:t>
            </w:r>
          </w:p>
        </w:tc>
        <w:tc>
          <w:tcPr>
            <w:tcW w:type="dxa" w:w="1440"/>
          </w:tcPr>
          <w:p>
            <w:pPr>
              <w:bidi/>
              <w:jc w:val="right"/>
            </w:pPr>
            <w:r/>
            <w:r>
              <w:t>אגב, ר׳ חיים כתב הסכמה ל“בית דוד” בראש חודש סיוון תרס״א, אך מכאן אין ללמוד שבין ביקורו במינסק בתרנ״ה לבין ההסכמה חזר בו בעניין תרתי לריעותא ונעשה מחמיר יותר. לפי “עובדות והנהגות לבית בריסק” הוא נתן הסכמות לספרי הלכה בלי להבחין ביניהם, עד שנכדו ר׳ יושע־בערל כינה את הסכמות סבו “חסרות ערך”.</w:t>
            </w:r>
          </w:p>
        </w:tc>
      </w:tr>
      <w:tr>
        <w:tc>
          <w:tcPr>
            <w:tcW w:type="dxa" w:w="1440"/>
          </w:tcPr>
          <w:p>
            <w:pPr>
              <w:bidi/>
              <w:jc w:val="right"/>
            </w:pPr>
            <w:r/>
            <w:r>
              <w:t>4691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ניסוח מסורתו של ר׳ משה־מאיר ישר, שהובאה לעיל, מורה שר׳ חיים לא נתמנה ליד הקבר</w:t>
            </w:r>
          </w:p>
        </w:tc>
        <w:tc>
          <w:tcPr>
            <w:tcW w:type="dxa" w:w="1440"/>
          </w:tcPr>
          <w:p>
            <w:pPr>
              <w:bidi/>
              <w:jc w:val="right"/>
            </w:pPr>
            <w:r/>
            <w:r>
              <w:t>סמיכות מגושמת ולא תקנית (׳ניסוח מסורתו׳); לא ברור מה מוסב על מה.</w:t>
            </w:r>
          </w:p>
        </w:tc>
        <w:tc>
          <w:tcPr>
            <w:tcW w:type="dxa" w:w="1440"/>
          </w:tcPr>
          <w:p>
            <w:pPr>
              <w:bidi/>
              <w:jc w:val="right"/>
            </w:pPr>
            <w:r/>
            <w:r>
              <w:t>נוסח המסורת של ר׳ משה־מאיר ישר, שהובאה לעיל, מורה שר׳ חיים לא נתמנה ליד הקבר</w:t>
            </w:r>
          </w:p>
        </w:tc>
      </w:tr>
      <w:tr>
        <w:tc>
          <w:tcPr>
            <w:tcW w:type="dxa" w:w="1440"/>
          </w:tcPr>
          <w:p>
            <w:pPr>
              <w:bidi/>
              <w:jc w:val="right"/>
            </w:pPr>
            <w:r/>
            <w:r>
              <w:t>4692</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תלמיד חכם מופלג ומנהיג קהילה זה נקרא שם ר׳ חיים־זלמן ליפשיץ</w:t>
            </w:r>
          </w:p>
        </w:tc>
        <w:tc>
          <w:tcPr>
            <w:tcW w:type="dxa" w:w="1440"/>
          </w:tcPr>
          <w:p>
            <w:pPr>
              <w:bidi/>
              <w:jc w:val="right"/>
            </w:pPr>
            <w:r/>
            <w:r>
              <w:t>׳נקרא שם׳ הוא תרגום מילולי של ׳was named׳ (שמו); גם סמיכות ארוכה ל׳זה׳.</w:t>
            </w:r>
          </w:p>
        </w:tc>
        <w:tc>
          <w:tcPr>
            <w:tcW w:type="dxa" w:w="1440"/>
          </w:tcPr>
          <w:p>
            <w:pPr>
              <w:bidi/>
              <w:jc w:val="right"/>
            </w:pPr>
            <w:r/>
            <w:r>
              <w:t>שמו של אותו תלמיד חכם מופלג ומנהיג קהילה היה ר׳ חיים־זלמן ליפשיץ.</w:t>
            </w:r>
          </w:p>
        </w:tc>
      </w:tr>
      <w:tr>
        <w:tc>
          <w:tcPr>
            <w:tcW w:type="dxa" w:w="1440"/>
          </w:tcPr>
          <w:p>
            <w:pPr>
              <w:bidi/>
              <w:jc w:val="right"/>
            </w:pPr>
            <w:r/>
            <w:r>
              <w:t>4697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שמא ייצרו הסיפורים שלעיל רושם מוטעה על היחסים בין שני גדולי התורה, הפנה אותי</w:t>
            </w:r>
          </w:p>
        </w:tc>
        <w:tc>
          <w:tcPr>
            <w:tcW w:type="dxa" w:w="1440"/>
          </w:tcPr>
          <w:p>
            <w:pPr>
              <w:bidi/>
              <w:jc w:val="right"/>
            </w:pPr>
            <w:r/>
            <w:r>
              <w:t>׳שמא ייצרו...׳ בתחילת משפט אינו תקני (אין משפט המשך תואם); מחשש/כדי למנוע, ו׳ייצרו רושם׳ הוא תרגום של ׳create an impression׳.</w:t>
            </w:r>
          </w:p>
        </w:tc>
        <w:tc>
          <w:tcPr>
            <w:tcW w:type="dxa" w:w="1440"/>
          </w:tcPr>
          <w:p>
            <w:pPr>
              <w:bidi/>
              <w:jc w:val="right"/>
            </w:pPr>
            <w:r/>
            <w:r>
              <w:t>מחשש שהסיפורים שלעיל יעוררו רושם מוטעה על היחסים בין שני גדולי התורה, הפנה אותי ר׳ שלמה סלונים לכרך שערך, “הגדול ממינסק”, ובו נאמר:</w:t>
            </w:r>
          </w:p>
        </w:tc>
      </w:tr>
      <w:tr>
        <w:tc>
          <w:tcPr>
            <w:tcW w:type="dxa" w:w="1440"/>
          </w:tcPr>
          <w:p>
            <w:pPr>
              <w:bidi/>
              <w:jc w:val="right"/>
            </w:pPr>
            <w:r/>
            <w:r>
              <w:t>4698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ייתכן שהביטויים המודגשים רומזים להתנגדות הרב פרלמן למינויו של ר׳ חיים עצמו לרשת את כס אביו</w:t>
            </w:r>
          </w:p>
        </w:tc>
        <w:tc>
          <w:tcPr>
            <w:tcW w:type="dxa" w:w="1440"/>
          </w:tcPr>
          <w:p>
            <w:pPr>
              <w:bidi/>
              <w:jc w:val="right"/>
            </w:pPr>
            <w:r/>
            <w:r>
              <w:t>משפט כבד מאוד: שרשרת סמיכויות, ציטוטים, סוגריים מרובעים, שני ׳או׳ ומשפט ׳בדיוק כפי ש...׳, שאי אפשר לקרוא בנשימה אחת.</w:t>
            </w:r>
          </w:p>
        </w:tc>
        <w:tc>
          <w:tcPr>
            <w:tcW w:type="dxa" w:w="1440"/>
          </w:tcPr>
          <w:p>
            <w:pPr>
              <w:bidi/>
              <w:jc w:val="right"/>
            </w:pPr>
            <w:r/>
            <w:r>
              <w:t>ייתכן שהביטויים המודגשים רומזים להתנגדות הרב פרלמן למינויו של ר׳ חיים עצמו “בבהלה ובחפזון” במקום אביו – בתום השבעה על ר׳ יוסף דב, ואולי עוד קודם, לפני קבורתו – בדיוק כפי שביקשו “כמה חברים נלהבים” לעשות במינסק עם פטירת ה“גדול”.</w:t>
            </w:r>
          </w:p>
        </w:tc>
      </w:tr>
      <w:tr>
        <w:tc>
          <w:tcPr>
            <w:tcW w:type="dxa" w:w="1440"/>
          </w:tcPr>
          <w:p>
            <w:pPr>
              <w:bidi/>
              <w:jc w:val="right"/>
            </w:pPr>
            <w:r/>
            <w:r>
              <w:t>4702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חיים אומנם הצליח במאמצו הפסיבי להושיב את חתנו של ה“גדול” במינסק</w:t>
            </w:r>
          </w:p>
        </w:tc>
        <w:tc>
          <w:tcPr>
            <w:tcW w:type="dxa" w:w="1440"/>
          </w:tcPr>
          <w:p>
            <w:pPr>
              <w:bidi/>
              <w:jc w:val="right"/>
            </w:pPr>
            <w:r/>
            <w:r>
              <w:t>׳מאמץ פסיבי׳ הוא תרגום מילולי; ׳להושיב במינסק׳ אינו ברור; והמשפט נמשך במקף ובציטוט כפול עד שמאבד את הפועל הראשי.</w:t>
            </w:r>
          </w:p>
        </w:tc>
        <w:tc>
          <w:tcPr>
            <w:tcW w:type="dxa" w:w="1440"/>
          </w:tcPr>
          <w:p>
            <w:pPr>
              <w:bidi/>
              <w:jc w:val="right"/>
            </w:pPr>
            <w:r/>
            <w:r>
              <w:t>ר׳ חיים אומנם הצליח, בפעולה עקיפה בלבד, להביא למינוי חתנו של ה“גדול” במינסק: “הגדול ממינסק” כותב, כאמור, שלא “עשה דבר ממשי”, אך נוכחותו ומעמדו הביאו תועלת רבה.</w:t>
            </w:r>
          </w:p>
        </w:tc>
      </w:tr>
      <w:tr>
        <w:tc>
          <w:tcPr>
            <w:tcW w:type="dxa" w:w="1440"/>
          </w:tcPr>
          <w:p>
            <w:pPr>
              <w:bidi/>
              <w:jc w:val="right"/>
            </w:pPr>
            <w:r/>
            <w:r>
              <w:t>4704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מקרה נוסף שבו התחשבו ר׳ חיים ור׳ לייזר רבינוביץ יחד במשפחתו של רב שנפטר</w:t>
            </w:r>
          </w:p>
        </w:tc>
        <w:tc>
          <w:tcPr>
            <w:tcW w:type="dxa" w:w="1440"/>
          </w:tcPr>
          <w:p>
            <w:pPr>
              <w:bidi/>
              <w:jc w:val="right"/>
            </w:pPr>
            <w:r/>
            <w:r>
              <w:t>׳התחשבו יחד במשפחתו׳ — שימוש מילולי בפועל ובמילת יחס; ׳יחד׳ מופרד מהפועל.</w:t>
            </w:r>
          </w:p>
        </w:tc>
        <w:tc>
          <w:tcPr>
            <w:tcW w:type="dxa" w:w="1440"/>
          </w:tcPr>
          <w:p>
            <w:pPr>
              <w:bidi/>
              <w:jc w:val="right"/>
            </w:pPr>
            <w:r/>
            <w:r>
              <w:t>מקרה נוסף שבו פעלו ר׳ חיים ור׳ לייזר רבינוביץ יחד למען משפחתו של רב שנפטר</w:t>
            </w:r>
          </w:p>
        </w:tc>
      </w:tr>
      <w:tr>
        <w:tc>
          <w:tcPr>
            <w:tcW w:type="dxa" w:w="1440"/>
          </w:tcPr>
          <w:p>
            <w:pPr>
              <w:bidi/>
              <w:jc w:val="right"/>
            </w:pPr>
            <w:r/>
            <w:r>
              <w:t>4705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יש לציין גם שלפי “אלה אזכרה”, ר׳ לייזר רבינוביץ, חתנו של ה“גדול” – וה“גדול”, לפי המסופר, לא הסכים לנוהג כזה – מינה</w:t>
            </w:r>
          </w:p>
        </w:tc>
        <w:tc>
          <w:tcPr>
            <w:tcW w:type="dxa" w:w="1440"/>
          </w:tcPr>
          <w:p>
            <w:pPr>
              <w:bidi/>
              <w:jc w:val="right"/>
            </w:pPr>
            <w:r/>
            <w:r>
              <w:t>משפט כבד: פסוקית ׳שלפי...׳ מופרדת מהפועל ׳מינה׳ בשתי הערות ביניים (כינוי וסוגריים-מקפים), ושוב משפט ארוך אחריו עם שרשרת ׳ש־׳.</w:t>
            </w:r>
          </w:p>
        </w:tc>
        <w:tc>
          <w:tcPr>
            <w:tcW w:type="dxa" w:w="1440"/>
          </w:tcPr>
          <w:p>
            <w:pPr>
              <w:bidi/>
              <w:jc w:val="right"/>
            </w:pPr>
            <w:r/>
            <w:r>
              <w:t>יש לציין גם שלפי “אלה אזכרה” ר׳ לייזר רבינוביץ מינה בהלוויית ר׳ אלי׳־ברוך את ר׳ אברהם־צבי קמאי לרבה של מיר במקום אביו. ר׳ לייזר היה חתנו של ה“גדול”, שלפי המסופר לא הסכים לנוהג כזה.</w:t>
            </w:r>
          </w:p>
        </w:tc>
      </w:tr>
      <w:tr>
        <w:tc>
          <w:tcPr>
            <w:tcW w:type="dxa" w:w="1440"/>
          </w:tcPr>
          <w:p>
            <w:pPr>
              <w:bidi/>
              <w:jc w:val="right"/>
            </w:pPr>
            <w:r/>
            <w:r>
              <w:t>45354918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הנוסח המקורי עמד לכל היותר עשרים שנה</w:t>
            </w:r>
          </w:p>
        </w:tc>
        <w:tc>
          <w:tcPr>
            <w:tcW w:type="dxa" w:w="1440"/>
          </w:tcPr>
          <w:p>
            <w:pPr>
              <w:bidi/>
              <w:jc w:val="right"/>
            </w:pPr>
            <w:r/>
            <w:r>
              <w:t>תרגמת: 'עמד עשרים שנה' מילולי מ-stood/lasted; בעברית נאמר 'החזיק מעמד'.</w:t>
            </w:r>
          </w:p>
        </w:tc>
        <w:tc>
          <w:tcPr>
            <w:tcW w:type="dxa" w:w="1440"/>
          </w:tcPr>
          <w:p>
            <w:pPr>
              <w:bidi/>
              <w:jc w:val="right"/>
            </w:pPr>
            <w:r/>
            <w:r>
              <w:t>הנוסח המקורי החזיק מעמד לכל היותר עשרים שנה</w:t>
            </w:r>
          </w:p>
        </w:tc>
      </w:tr>
      <w:tr>
        <w:tc>
          <w:tcPr>
            <w:tcW w:type="dxa" w:w="1440"/>
          </w:tcPr>
          <w:p>
            <w:pPr>
              <w:bidi/>
              <w:jc w:val="right"/>
            </w:pPr>
            <w:r/>
            <w:r>
              <w:t>4268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שבבית הוריו בוורשה התארח הרב דינובסקי מדי שנה בשנים תרפ״ב–תרפ״ה</w:t>
            </w:r>
          </w:p>
        </w:tc>
        <w:tc>
          <w:tcPr>
            <w:tcW w:type="dxa" w:w="1440"/>
          </w:tcPr>
          <w:p>
            <w:pPr>
              <w:bidi/>
              <w:jc w:val="right"/>
            </w:pPr>
            <w:r/>
            <w:r>
              <w:t>משפט כבד: משפט זיקה ארוך עם מקף וציטוט מוטמע לפני הפועל הראשי, והקורא מאבד את הנושא</w:t>
            </w:r>
          </w:p>
        </w:tc>
        <w:tc>
          <w:tcPr>
            <w:tcW w:type="dxa" w:w="1440"/>
          </w:tcPr>
          <w:p>
            <w:pPr>
              <w:bidi/>
              <w:jc w:val="right"/>
            </w:pPr>
            <w:r/>
            <w:r>
              <w:t>ר׳ יהושע הוטנר, שהרב דינובסקי התארח בבית הוריו בוורשה מדי שנה בתרפ״ב–תרפ״ה (“בכל פעם שהה חודשיים”), תיאר אותו כך:</w:t>
            </w:r>
          </w:p>
        </w:tc>
      </w:tr>
      <w:tr>
        <w:tc>
          <w:tcPr>
            <w:tcW w:type="dxa" w:w="1440"/>
          </w:tcPr>
          <w:p>
            <w:pPr>
              <w:bidi/>
              <w:jc w:val="right"/>
            </w:pPr>
            <w:r/>
            <w:r>
              <w:t>4289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בעלי אישיות מעניינת</w:t>
            </w:r>
          </w:p>
        </w:tc>
        <w:tc>
          <w:tcPr>
            <w:tcW w:type="dxa" w:w="1440"/>
          </w:tcPr>
          <w:p>
            <w:pPr>
              <w:bidi/>
              <w:jc w:val="right"/>
            </w:pPr>
            <w:r/>
            <w:r>
              <w:t>הרכבה "בעלי אישיות" בנוסח אנגלי (had interesting and attractive personalities)</w:t>
            </w:r>
          </w:p>
        </w:tc>
        <w:tc>
          <w:tcPr>
            <w:tcW w:type="dxa" w:w="1440"/>
          </w:tcPr>
          <w:p>
            <w:pPr>
              <w:bidi/>
              <w:jc w:val="right"/>
            </w:pPr>
            <w:r/>
            <w:r>
              <w:t>היו אישים מעניינים ומושכים</w:t>
            </w:r>
          </w:p>
        </w:tc>
      </w:tr>
      <w:tr>
        <w:tc>
          <w:tcPr>
            <w:tcW w:type="dxa" w:w="1440"/>
          </w:tcPr>
          <w:p>
            <w:pPr>
              <w:bidi/>
              <w:jc w:val="right"/>
            </w:pPr>
            <w:r/>
            <w:r>
              <w:t>4301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הכללת נושאים אלה בתחומי לימוד תורתו</w:t>
            </w:r>
          </w:p>
        </w:tc>
        <w:tc>
          <w:tcPr>
            <w:tcW w:type="dxa" w:w="1440"/>
          </w:tcPr>
          <w:p>
            <w:pPr>
              <w:bidi/>
              <w:jc w:val="right"/>
            </w:pPr>
            <w:r/>
            <w:r>
              <w:t>סמיכויות כבדות וצירוף מתורגם (the inclusion of these topics within the scope of his Torah study)</w:t>
            </w:r>
          </w:p>
        </w:tc>
        <w:tc>
          <w:tcPr>
            <w:tcW w:type="dxa" w:w="1440"/>
          </w:tcPr>
          <w:p>
            <w:pPr>
              <w:bidi/>
              <w:jc w:val="right"/>
            </w:pPr>
            <w:r/>
            <w:r>
              <w:t>והעובדה שכלל נושאים אלה בלימוד התורה שלו</w:t>
            </w:r>
          </w:p>
        </w:tc>
      </w:tr>
      <w:tr>
        <w:tc>
          <w:tcPr>
            <w:tcW w:type="dxa" w:w="1440"/>
          </w:tcPr>
          <w:p>
            <w:pPr>
              <w:bidi/>
              <w:jc w:val="right"/>
            </w:pPr>
            <w:r/>
            <w:r>
              <w:t>4307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עכשיו נער בן שתים־עשרה המושפע בנקל, נשא אליו עיניים, והבחין בקלות</w:t>
            </w:r>
          </w:p>
        </w:tc>
        <w:tc>
          <w:tcPr>
            <w:tcW w:type="dxa" w:w="1440"/>
          </w:tcPr>
          <w:p>
            <w:pPr>
              <w:bidi/>
              <w:jc w:val="right"/>
            </w:pPr>
            <w:r/>
            <w:r>
              <w:t>משפט עמוס: תיאור מוטמע (עכשיו נער... המושפע בנקל) בין הנושא לפעלים, ושני "בנקל/בקלות" קרובים</w:t>
            </w:r>
          </w:p>
        </w:tc>
        <w:tc>
          <w:tcPr>
            <w:tcW w:type="dxa" w:w="1440"/>
          </w:tcPr>
          <w:p>
            <w:pPr>
              <w:bidi/>
              <w:jc w:val="right"/>
            </w:pPr>
            <w:r/>
            <w:r>
              <w:t>אהרן, האח שנולד אחרי אבי, היה עכשיו נער בן שתים־עשרה שקל להשפיע עליו; הוא נשא אל אחיו עיניים והבחין שהשב הביתה מתקדם בכיוון שונה לגמרי מזה של אחיו ואחיותיו</w:t>
            </w:r>
          </w:p>
        </w:tc>
      </w:tr>
      <w:tr>
        <w:tc>
          <w:tcPr>
            <w:tcW w:type="dxa" w:w="1440"/>
          </w:tcPr>
          <w:p>
            <w:pPr>
              <w:bidi/>
              <w:jc w:val="right"/>
            </w:pPr>
            <w:r/>
            <w:r>
              <w:t>4322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מספר “גאון” ששמו לא נזכר, שר׳ מאיר סולובייצ׳יק סיפר בשם אביו ר׳ יצחק זאב</w:t>
            </w:r>
          </w:p>
        </w:tc>
        <w:tc>
          <w:tcPr>
            <w:tcW w:type="dxa" w:w="1440"/>
          </w:tcPr>
          <w:p>
            <w:pPr>
              <w:bidi/>
              <w:jc w:val="right"/>
            </w:pPr>
            <w:r/>
            <w:r>
              <w:t>משפט מקונן: מספר... ש... סיפר בשם... ואחריו נקודתיים; קשה לקרוא בנשימה אחת</w:t>
            </w:r>
          </w:p>
        </w:tc>
        <w:tc>
          <w:tcPr>
            <w:tcW w:type="dxa" w:w="1440"/>
          </w:tcPr>
          <w:p>
            <w:pPr>
              <w:bidi/>
              <w:jc w:val="right"/>
            </w:pPr>
            <w:r/>
            <w:r>
              <w:t>ב“עובדות והנהגות לבית בריסק” מביא “גאון” ששמו לא נזכר את דברי ר׳ מאיר סולובייצ׳יק בשם אביו, ר׳ יצחק זאב: במלחמת העולם הראשונה...</w:t>
            </w:r>
          </w:p>
        </w:tc>
      </w:tr>
      <w:tr>
        <w:tc>
          <w:tcPr>
            <w:tcW w:type="dxa" w:w="1440"/>
          </w:tcPr>
          <w:p>
            <w:pPr>
              <w:bidi/>
              <w:jc w:val="right"/>
            </w:pPr>
            <w:r/>
            <w:r>
              <w:t>4353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הם השיבו בגלוי</w:t>
            </w:r>
          </w:p>
        </w:tc>
        <w:tc>
          <w:tcPr>
            <w:tcW w:type="dxa" w:w="1440"/>
          </w:tcPr>
          <w:p>
            <w:pPr>
              <w:bidi/>
              <w:jc w:val="right"/>
            </w:pPr>
            <w:r/>
            <w:r>
              <w:t>תרגמת: 'בגלוי' (openly) אינו מקובל במובן של גילוי לב</w:t>
            </w:r>
          </w:p>
        </w:tc>
        <w:tc>
          <w:tcPr>
            <w:tcW w:type="dxa" w:w="1440"/>
          </w:tcPr>
          <w:p>
            <w:pPr>
              <w:bidi/>
              <w:jc w:val="right"/>
            </w:pPr>
            <w:r/>
            <w:r>
              <w:t>הם השיבו בגילוי לב (או: ביושר)</w:t>
            </w:r>
          </w:p>
        </w:tc>
      </w:tr>
      <w:tr>
        <w:tc>
          <w:tcPr>
            <w:tcW w:type="dxa" w:w="1440"/>
          </w:tcPr>
          <w:p>
            <w:pPr>
              <w:bidi/>
              <w:jc w:val="right"/>
            </w:pPr>
            <w:r/>
            <w:r>
              <w:t>4362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מבטאת הסכמה פחותה למוסד בכללותו</w:t>
            </w:r>
          </w:p>
        </w:tc>
        <w:tc>
          <w:tcPr>
            <w:tcW w:type="dxa" w:w="1440"/>
          </w:tcPr>
          <w:p>
            <w:pPr>
              <w:bidi/>
              <w:jc w:val="right"/>
            </w:pPr>
            <w:r/>
            <w:r>
              <w:t>'הסכמה' כאן תרגום של endorsement; בעברית הפשוטה משמעותה consent ולכן עלול להטעות</w:t>
            </w:r>
          </w:p>
        </w:tc>
        <w:tc>
          <w:tcPr>
            <w:tcW w:type="dxa" w:w="1440"/>
          </w:tcPr>
          <w:p>
            <w:pPr>
              <w:bidi/>
              <w:jc w:val="right"/>
            </w:pPr>
            <w:r/>
            <w:r>
              <w:t>מבטאת תמיכה פחותה במוסד בכללותו מאשר מסירת שיעור אורח יחיד (ובהתאם 'הסכמה' בפסקאות הקודמות)</w:t>
            </w:r>
          </w:p>
        </w:tc>
      </w:tr>
      <w:tr>
        <w:tc>
          <w:tcPr>
            <w:tcW w:type="dxa" w:w="1440"/>
          </w:tcPr>
          <w:p>
            <w:pPr>
              <w:bidi/>
              <w:jc w:val="right"/>
            </w:pPr>
            <w:r/>
            <w:r>
              <w:t>4369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לפי מסורת בבית סולובייצ׳יק בארץ ישראל, מסופר ש</w:t>
            </w:r>
          </w:p>
        </w:tc>
        <w:tc>
          <w:tcPr>
            <w:tcW w:type="dxa" w:w="1440"/>
          </w:tcPr>
          <w:p>
            <w:pPr>
              <w:bidi/>
              <w:jc w:val="right"/>
            </w:pPr>
            <w:r/>
            <w:r>
              <w:t>כפל: 'לפי מסורת' ו'מסופר ש' אומרים אותו דבר; וגם 'מסתבר' חוזר פעמיים באותה פסקה</w:t>
            </w:r>
          </w:p>
        </w:tc>
        <w:tc>
          <w:tcPr>
            <w:tcW w:type="dxa" w:w="1440"/>
          </w:tcPr>
          <w:p>
            <w:pPr>
              <w:bidi/>
              <w:jc w:val="right"/>
            </w:pPr>
            <w:r/>
            <w:r>
              <w:t>לפי מסורת בבית סולובייצ׳יק בארץ ישראל, ר׳ חיים אמר לתלמידים “להיזהר מן הבחור הפרומער [האדוק] מגריבה”</w:t>
            </w:r>
          </w:p>
        </w:tc>
      </w:tr>
      <w:tr>
        <w:tc>
          <w:tcPr>
            <w:tcW w:type="dxa" w:w="1440"/>
          </w:tcPr>
          <w:p>
            <w:pPr>
              <w:bidi/>
              <w:jc w:val="right"/>
            </w:pPr>
            <w:r/>
            <w:r>
              <w:t>4374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תלמידי הישיבה שזה מקרוב באו</w:t>
            </w:r>
          </w:p>
        </w:tc>
        <w:tc>
          <w:tcPr>
            <w:tcW w:type="dxa" w:w="1440"/>
          </w:tcPr>
          <w:p>
            <w:pPr>
              <w:bidi/>
              <w:jc w:val="right"/>
            </w:pPr>
            <w:r/>
            <w:r>
              <w:t>עמימות: משפט הזיקה 'שזה מקרוב באו' נקשר לכאורה ל'ישיבה' ולא ל'תלמידים' (וגם מבנה כבד)</w:t>
            </w:r>
          </w:p>
        </w:tc>
        <w:tc>
          <w:tcPr>
            <w:tcW w:type="dxa" w:w="1440"/>
          </w:tcPr>
          <w:p>
            <w:pPr>
              <w:bidi/>
              <w:jc w:val="right"/>
            </w:pPr>
            <w:r/>
            <w:r>
              <w:t>אכן היו ביישוב הישן שהסתייגו מלבושם של תלמידי הישיבה, שהגיעו זה מקרוב</w:t>
            </w:r>
          </w:p>
        </w:tc>
      </w:tr>
      <w:tr>
        <w:tc>
          <w:tcPr>
            <w:tcW w:type="dxa" w:w="1440"/>
          </w:tcPr>
          <w:p>
            <w:pPr>
              <w:bidi/>
              <w:jc w:val="right"/>
            </w:pPr>
            <w:r/>
            <w:r>
              <w:t>4387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וחתנו של ר׳ בן־ציון לויתן, רבה של שידלובה, עיירה הסמוכה לציטוביאן</w:t>
            </w:r>
          </w:p>
        </w:tc>
        <w:tc>
          <w:tcPr>
            <w:tcW w:type="dxa" w:w="1440"/>
          </w:tcPr>
          <w:p>
            <w:pPr>
              <w:bidi/>
              <w:jc w:val="right"/>
            </w:pPr>
            <w:r/>
            <w:r>
              <w:t>משפט כבד: סוגריים מקוננים בתוך משפט ארוך שכבר כולל מעבר מרבנות להוראה ונזיפה</w:t>
            </w:r>
          </w:p>
        </w:tc>
        <w:tc>
          <w:tcPr>
            <w:tcW w:type="dxa" w:w="1440"/>
          </w:tcPr>
          <w:p>
            <w:pPr>
              <w:bidi/>
              <w:jc w:val="right"/>
            </w:pPr>
            <w:r/>
            <w:r>
              <w:t>פיצול: ...כשר׳ שמואל קושלביץ נזף בו. ר׳ שמואל היה ראש ישיבה ותיק ומכובד מאוד, חתנו של ר׳ בן־ציון לויתן, רבה של שידלובה הסמוכה לציטוביאן. הוא אמר: “עס פאסט ניט [אין זה מתאים] לך לעשן”.</w:t>
            </w:r>
          </w:p>
        </w:tc>
      </w:tr>
      <w:tr>
        <w:tc>
          <w:tcPr>
            <w:tcW w:type="dxa" w:w="1440"/>
          </w:tcPr>
          <w:p>
            <w:pPr>
              <w:bidi/>
              <w:jc w:val="right"/>
            </w:pPr>
            <w:r/>
            <w:r>
              <w:t>4388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בייחוד מפני שאבי כמעט לא הושפע משיקולים של מה</w:t>
            </w:r>
          </w:p>
        </w:tc>
        <w:tc>
          <w:tcPr>
            <w:tcW w:type="dxa" w:w="1440"/>
          </w:tcPr>
          <w:p>
            <w:pPr>
              <w:bidi/>
              <w:jc w:val="right"/>
            </w:pPr>
            <w:r/>
            <w:r>
              <w:t>משפט כבד: משפט ארוך אחד עם ריבוי נימוקים ('בייחוד מפני ש...', 'ומסתבר ש...')</w:t>
            </w:r>
          </w:p>
        </w:tc>
        <w:tc>
          <w:tcPr>
            <w:tcW w:type="dxa" w:w="1440"/>
          </w:tcPr>
          <w:p>
            <w:pPr>
              <w:bidi/>
              <w:jc w:val="right"/>
            </w:pPr>
            <w:r/>
            <w:r>
              <w:t>רישומה של נזיפת ר׳ שמואל קושלביץ, שכבר פרש אז, ודאי דהה, בייחוד שאבי כמעט לא הושפע משיקולים של מה “פאסט” ומה לא. כנראה הפסיק לעשן אחרי אותה הערה רק כדי לרצות את האיש המבוגר והמכובד.</w:t>
            </w:r>
          </w:p>
        </w:tc>
      </w:tr>
      <w:tr>
        <w:tc>
          <w:tcPr>
            <w:tcW w:type="dxa" w:w="1440"/>
          </w:tcPr>
          <w:p>
            <w:pPr>
              <w:bidi/>
              <w:jc w:val="right"/>
            </w:pPr>
            <w:r/>
            <w:r>
              <w:t>4401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לפי זה – ולפי ההגדרה שמסר אבי להבדל בין דרכו בדיון בסוגיה תלמודית לבין דרכו של ר׳ אהרן</w:t>
            </w:r>
          </w:p>
        </w:tc>
        <w:tc>
          <w:tcPr>
            <w:tcW w:type="dxa" w:w="1440"/>
          </w:tcPr>
          <w:p>
            <w:pPr>
              <w:bidi/>
              <w:jc w:val="right"/>
            </w:pPr>
            <w:r/>
            <w:r>
              <w:t>משפט כבד עם הפסקה במקפים ושרשרת סמיכויות; 'ההגדרה שמסר אבי להבדל' אינו טבעי</w:t>
            </w:r>
          </w:p>
        </w:tc>
        <w:tc>
          <w:tcPr>
            <w:tcW w:type="dxa" w:w="1440"/>
          </w:tcPr>
          <w:p>
            <w:pPr>
              <w:bidi/>
              <w:jc w:val="right"/>
            </w:pPr>
            <w:r/>
            <w:r>
              <w:t>לפי זה, ולפי ההבחנה שהציג אבי בין דרכו שלו בדיון בסוגיה תלמודית לדרכו של ר׳ אהרן, היה ר׳ אהרן תלמיד סלבודקה אמיתי יותר מרבנו!</w:t>
            </w:r>
          </w:p>
        </w:tc>
      </w:tr>
      <w:tr>
        <w:tc>
          <w:tcPr>
            <w:tcW w:type="dxa" w:w="1440"/>
          </w:tcPr>
          <w:p>
            <w:pPr>
              <w:bidi/>
              <w:jc w:val="right"/>
            </w:pPr>
            <w:r/>
            <w:r>
              <w:t>4405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בקשר למגרעת העישון נתן אבי טעם – כפי שנרשם להלן, בעמ׳ 1 – לעובדה המתמיהה</w:t>
            </w:r>
          </w:p>
        </w:tc>
        <w:tc>
          <w:tcPr>
            <w:tcW w:type="dxa" w:w="1440"/>
          </w:tcPr>
          <w:p>
            <w:pPr>
              <w:bidi/>
              <w:jc w:val="right"/>
            </w:pPr>
            <w:r/>
            <w:r>
              <w:t>'בקשר ל' תרגום מילולי (in connection with), והפסקה במקפים מקשה על הקריאה</w:t>
            </w:r>
          </w:p>
        </w:tc>
        <w:tc>
          <w:tcPr>
            <w:tcW w:type="dxa" w:w="1440"/>
          </w:tcPr>
          <w:p>
            <w:pPr>
              <w:bidi/>
              <w:jc w:val="right"/>
            </w:pPr>
            <w:r/>
            <w:r>
              <w:t>את מגרעת העישון הסביר אבי (כפי שנרשם להלן, בעמ׳ 1) בהתייחסו לעובדה המתמיהה ש</w:t>
            </w:r>
          </w:p>
        </w:tc>
      </w:tr>
      <w:tr>
        <w:tc>
          <w:tcPr>
            <w:tcW w:type="dxa" w:w="1440"/>
          </w:tcPr>
          <w:p>
            <w:pPr>
              <w:bidi/>
              <w:jc w:val="right"/>
            </w:pPr>
            <w:r/>
            <w:r>
              <w:t>4409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 זליג שמע מר׳ נחום־אבא גרוסברד שר׳ שמעון גילה לו, כשנתיים לפני פטירתו, שעישן רק מפני שסבר</w:t>
            </w:r>
          </w:p>
        </w:tc>
        <w:tc>
          <w:tcPr>
            <w:tcW w:type="dxa" w:w="1440"/>
          </w:tcPr>
          <w:p>
            <w:pPr>
              <w:bidi/>
              <w:jc w:val="right"/>
            </w:pPr>
            <w:r/>
            <w:r>
              <w:t>שרשרת של שלושה פסוקיות 'ש' מקוננות, כבדה לקריאה</w:t>
            </w:r>
          </w:p>
        </w:tc>
        <w:tc>
          <w:tcPr>
            <w:tcW w:type="dxa" w:w="1440"/>
          </w:tcPr>
          <w:p>
            <w:pPr>
              <w:bidi/>
              <w:jc w:val="right"/>
            </w:pPr>
            <w:r/>
            <w:r>
              <w:t>ר׳ זליג שמע מר׳ נחום־אבא גרוסברד כי כשנתיים לפני פטירתו גילה לו ר׳ שמעון: הוא עישן רק מפני שסבר שיש בעישון תועלת.</w:t>
            </w:r>
          </w:p>
        </w:tc>
      </w:tr>
      <w:tr>
        <w:tc>
          <w:tcPr>
            <w:tcW w:type="dxa" w:w="1440"/>
          </w:tcPr>
          <w:p>
            <w:pPr>
              <w:bidi/>
              <w:jc w:val="right"/>
            </w:pPr>
            <w:r/>
            <w:r>
              <w:t>4410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ואכן, ר׳ שמעון דחה את עצתם של ר׳ חיים־עוזר גרודזנסקי ושל החפץ־חיים גם יחד להתפטר מראשות ישיבת רבנו יצחק אלחנן</w:t>
            </w:r>
          </w:p>
        </w:tc>
        <w:tc>
          <w:tcPr>
            <w:tcW w:type="dxa" w:w="1440"/>
          </w:tcPr>
          <w:p>
            <w:pPr>
              <w:bidi/>
              <w:jc w:val="right"/>
            </w:pPr>
            <w:r/>
            <w:r>
              <w:t>משפט ארוך מאוד; 'שקיבל עליו בתרפ״ט' מעורפל (למי מתייחס) ומשפט המשנה 'מפני שהיה בטוח שר׳ ישראל היה מורה' מקונן</w:t>
            </w:r>
          </w:p>
        </w:tc>
        <w:tc>
          <w:tcPr>
            <w:tcW w:type="dxa" w:w="1440"/>
          </w:tcPr>
          <w:p>
            <w:pPr>
              <w:bidi/>
              <w:jc w:val="right"/>
            </w:pPr>
            <w:r/>
            <w:r>
              <w:t>ואכן, ר׳ שמעון דחה את עצת ר׳ חיים־עוזר גרודזנסקי והחפץ־חיים להתפטר מראשות ישיבת רבנו יצחק אלחנן, שקיבל עליו בתרפ״ט, כי היה בטוח שר׳ ישראל היה מורה לו להישאר. הוא עזב כעבור חצי שנה, ורק מסיבות משפחתיות.</w:t>
            </w:r>
          </w:p>
        </w:tc>
      </w:tr>
      <w:tr>
        <w:tc>
          <w:tcPr>
            <w:tcW w:type="dxa" w:w="1440"/>
          </w:tcPr>
          <w:p>
            <w:pPr>
              <w:bidi/>
              <w:jc w:val="right"/>
            </w:pPr>
            <w:r/>
            <w:r>
              <w:t>4431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במכתב הוא מציין את הגילים המדויקים שלו ושל חמשת בני המשפחה הקרובים שהתכוונו לעלות עמו</w:t>
            </w:r>
          </w:p>
        </w:tc>
        <w:tc>
          <w:tcPr>
            <w:tcW w:type="dxa" w:w="1440"/>
          </w:tcPr>
          <w:p>
            <w:pPr>
              <w:bidi/>
              <w:jc w:val="right"/>
            </w:pPr>
            <w:r/>
            <w:r>
              <w:t>משפט ארוך וכבד: סמיכויות ורשימה במקפים ובנקודה־פסיק לפני המשפט העיקרי ('ומצהיר שהוא בן שמונים ושש')</w:t>
            </w:r>
          </w:p>
        </w:tc>
        <w:tc>
          <w:tcPr>
            <w:tcW w:type="dxa" w:w="1440"/>
          </w:tcPr>
          <w:p>
            <w:pPr>
              <w:bidi/>
              <w:jc w:val="right"/>
            </w:pPr>
            <w:r/>
            <w:r>
              <w:t>במכתב הוא מציין את גילו המדויק ואת גילי חמשת בני משפחתו הקרובים שהתכוונו לעלות עמו: אשתו, בנו הצעיר אהרן, חתנו ר׳ מנדל זקס, בתו הרבנית פייגל זקס ותינוקם הירש. את גילו הוא מצהיר כשמונים ושש.</w:t>
            </w:r>
          </w:p>
        </w:tc>
      </w:tr>
      <w:tr>
        <w:tc>
          <w:tcPr>
            <w:tcW w:type="dxa" w:w="1440"/>
          </w:tcPr>
          <w:p>
            <w:pPr>
              <w:bidi/>
              <w:jc w:val="right"/>
            </w:pPr>
            <w:r/>
            <w:r>
              <w:t>4433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ישפוך אור על הבנתו של רבנו את פסקו של ר׳ ישראל סלנטר</w:t>
            </w:r>
          </w:p>
        </w:tc>
        <w:tc>
          <w:tcPr>
            <w:tcW w:type="dxa" w:w="1440"/>
          </w:tcPr>
          <w:p>
            <w:pPr>
              <w:bidi/>
              <w:jc w:val="right"/>
            </w:pPr>
            <w:r/>
            <w:r>
              <w:t>שרשרת כבדה של סמיכויות והפרדה בין נושא לנשוא באמצעות תוספות; 'ישפוך אור' תרגום מילולי</w:t>
            </w:r>
          </w:p>
        </w:tc>
        <w:tc>
          <w:tcPr>
            <w:tcW w:type="dxa" w:w="1440"/>
          </w:tcPr>
          <w:p>
            <w:pPr>
              <w:bidi/>
              <w:jc w:val="right"/>
            </w:pPr>
            <w:r/>
            <w:r>
              <w:t>מעשהו של אבי בטורונטו, בדיוק תשעים שנה לאחר מכן (בתרצ״ח), המתואר להלן, יבהיר כיצד הבין רבנו את פסקו של ר׳ ישראל סלנטר בזמן המגפה בווילנה.</w:t>
            </w:r>
          </w:p>
        </w:tc>
      </w:tr>
      <w:tr>
        <w:tc>
          <w:tcPr>
            <w:tcW w:type="dxa" w:w="1440"/>
          </w:tcPr>
          <w:p>
            <w:pPr>
              <w:bidi/>
              <w:jc w:val="right"/>
            </w:pPr>
            <w:r/>
            <w:r>
              <w:t>4434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אני חייב תודה לר׳ אברהם־אביש שור</w:t>
            </w:r>
          </w:p>
        </w:tc>
        <w:tc>
          <w:tcPr>
            <w:tcW w:type="dxa" w:w="1440"/>
          </w:tcPr>
          <w:p>
            <w:pPr>
              <w:bidi/>
              <w:jc w:val="right"/>
            </w:pPr>
            <w:r/>
            <w:r>
              <w:t>'חייב תודה' תרגום מילולי של 'I owe thanks' (גם בהערה 4790)</w:t>
            </w:r>
          </w:p>
        </w:tc>
        <w:tc>
          <w:tcPr>
            <w:tcW w:type="dxa" w:w="1440"/>
          </w:tcPr>
          <w:p>
            <w:pPr>
              <w:bidi/>
              <w:jc w:val="right"/>
            </w:pPr>
            <w:r/>
            <w:r>
              <w:t>אני מודה לר׳ אברהם־אביש שור</w:t>
            </w:r>
          </w:p>
        </w:tc>
      </w:tr>
      <w:tr>
        <w:tc>
          <w:tcPr>
            <w:tcW w:type="dxa" w:w="1440"/>
          </w:tcPr>
          <w:p>
            <w:pPr>
              <w:bidi/>
              <w:jc w:val="right"/>
            </w:pPr>
            <w:r/>
            <w:r>
              <w:t>4442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כפי שסבור יעקב מארק שעשה</w:t>
            </w:r>
          </w:p>
        </w:tc>
        <w:tc>
          <w:tcPr>
            <w:tcW w:type="dxa" w:w="1440"/>
          </w:tcPr>
          <w:p>
            <w:pPr>
              <w:bidi/>
              <w:jc w:val="right"/>
            </w:pPr>
            <w:r/>
            <w:r>
              <w:t>מבנה מילולי מאנגלית ('as Yaakov Mark believes he did'); סדר מילים לא טבעי</w:t>
            </w:r>
          </w:p>
        </w:tc>
        <w:tc>
          <w:tcPr>
            <w:tcW w:type="dxa" w:w="1440"/>
          </w:tcPr>
          <w:p>
            <w:pPr>
              <w:bidi/>
              <w:jc w:val="right"/>
            </w:pPr>
            <w:r/>
            <w:r>
              <w:t>כפי שיעקב מארק סבור שהוא עשה</w:t>
            </w:r>
          </w:p>
        </w:tc>
      </w:tr>
      <w:tr>
        <w:tc>
          <w:tcPr>
            <w:tcW w:type="dxa" w:w="1440"/>
          </w:tcPr>
          <w:p>
            <w:pPr>
              <w:bidi/>
              <w:jc w:val="right"/>
            </w:pPr>
            <w:r/>
            <w:r>
              <w:t>4443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שסיפר את כל מעשה המאורעות בווילנה</w:t>
            </w:r>
          </w:p>
        </w:tc>
        <w:tc>
          <w:tcPr>
            <w:tcW w:type="dxa" w:w="1440"/>
          </w:tcPr>
          <w:p>
            <w:pPr>
              <w:bidi/>
              <w:jc w:val="right"/>
            </w:pPr>
            <w:r/>
            <w:r>
              <w:t>צירוף מוזר ('מעשה המאורעות')</w:t>
            </w:r>
          </w:p>
        </w:tc>
        <w:tc>
          <w:tcPr>
            <w:tcW w:type="dxa" w:w="1440"/>
          </w:tcPr>
          <w:p>
            <w:pPr>
              <w:bidi/>
              <w:jc w:val="right"/>
            </w:pPr>
            <w:r/>
            <w:r>
              <w:t>שסיפר את כל המאורעות בווילנה</w:t>
            </w:r>
          </w:p>
        </w:tc>
      </w:tr>
      <w:tr>
        <w:tc>
          <w:tcPr>
            <w:tcW w:type="dxa" w:w="1440"/>
          </w:tcPr>
          <w:p>
            <w:pPr>
              <w:bidi/>
              <w:jc w:val="right"/>
            </w:pPr>
            <w:r/>
            <w:r>
              <w:t>4445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שהמלבי״ם, על אף מוחו המעולה, נתן לו מקום שני במחקריו</w:t>
            </w:r>
          </w:p>
        </w:tc>
        <w:tc>
          <w:tcPr>
            <w:tcW w:type="dxa" w:w="1440"/>
          </w:tcPr>
          <w:p>
            <w:pPr>
              <w:bidi/>
              <w:jc w:val="right"/>
            </w:pPr>
            <w:r/>
            <w:r>
              <w:t>משפט ארוך ומקונן (כמה פסוקיות מושרשות זו בזו, כולל כינוי קשור ארוך) שקשה לקרוא בנשימה אחת</w:t>
            </w:r>
          </w:p>
        </w:tc>
        <w:tc>
          <w:tcPr>
            <w:tcW w:type="dxa" w:w="1440"/>
          </w:tcPr>
          <w:p>
            <w:pPr>
              <w:bidi/>
              <w:jc w:val="right"/>
            </w:pPr>
            <w:r/>
            <w:r>
              <w:t>לפצל: ״ייתכן שר׳ יצחק זאב השמיט את המלבי״ם מפני שדיבר על ׳אורו׳ של הלימוד ההלכתי. את הלימוד ההלכתי העמיד המלבי״ם, על אף מוחו המעולה, במקום שני – כפי שציינו ר׳ אייזל שפירא, ר׳ רובל׳ה ור׳ ליפל׳ה.״</w:t>
            </w:r>
          </w:p>
        </w:tc>
      </w:tr>
      <w:tr>
        <w:tc>
          <w:tcPr>
            <w:tcW w:type="dxa" w:w="1440"/>
          </w:tcPr>
          <w:p>
            <w:pPr>
              <w:bidi/>
              <w:jc w:val="right"/>
            </w:pPr>
            <w:r/>
            <w:r>
              <w:t>4452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אם בשבת שחלה ביום טוב, ביום הראשון של סוכות או בשמיני עצרת, ואם בשבת בראשית</w:t>
            </w:r>
          </w:p>
        </w:tc>
        <w:tc>
          <w:tcPr>
            <w:tcW w:type="dxa" w:w="1440"/>
          </w:tcPr>
          <w:p>
            <w:pPr>
              <w:bidi/>
              <w:jc w:val="right"/>
            </w:pPr>
            <w:r/>
            <w:r>
              <w:t>שרשרת 'אם... ואם' ו'היישוב הוא ש' כבדות, והמשפט כולו קשה לעיבוד</w:t>
            </w:r>
          </w:p>
        </w:tc>
        <w:tc>
          <w:tcPr>
            <w:tcW w:type="dxa" w:w="1440"/>
          </w:tcPr>
          <w:p>
            <w:pPr>
              <w:bidi/>
              <w:jc w:val="right"/>
            </w:pPr>
            <w:r/>
            <w:r>
              <w:t>המעשה אירע בשבת שחלה בה סוכות או שמיני עצרת, או בשבת בראשית (כ״ט בתשרי תקצ״ה)</w:t>
            </w:r>
          </w:p>
        </w:tc>
      </w:tr>
      <w:tr>
        <w:tc>
          <w:tcPr>
            <w:tcW w:type="dxa" w:w="1440"/>
          </w:tcPr>
          <w:p>
            <w:pPr>
              <w:bidi/>
              <w:jc w:val="right"/>
            </w:pPr>
            <w:r/>
            <w:r>
              <w:t>4455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מתוך ציטוט בן הזמן המובא במאמרו של סלוצקי</w:t>
            </w:r>
          </w:p>
        </w:tc>
        <w:tc>
          <w:tcPr>
            <w:tcW w:type="dxa" w:w="1440"/>
          </w:tcPr>
          <w:p>
            <w:pPr>
              <w:bidi/>
              <w:jc w:val="right"/>
            </w:pPr>
            <w:r/>
            <w:r>
              <w:t>תרגמת: ״בן הזמן״ מהאנגלית contemporary</w:t>
            </w:r>
          </w:p>
        </w:tc>
        <w:tc>
          <w:tcPr>
            <w:tcW w:type="dxa" w:w="1440"/>
          </w:tcPr>
          <w:p>
            <w:pPr>
              <w:bidi/>
              <w:jc w:val="right"/>
            </w:pPr>
            <w:r/>
            <w:r>
              <w:t>״מתוך ציטוט מאותה תקופה המובא במאמרו של סלוצקי״</w:t>
            </w:r>
          </w:p>
        </w:tc>
      </w:tr>
      <w:tr>
        <w:tc>
          <w:tcPr>
            <w:tcW w:type="dxa" w:w="1440"/>
          </w:tcPr>
          <w:p>
            <w:pPr>
              <w:bidi/>
              <w:jc w:val="right"/>
            </w:pPr>
            <w:r/>
            <w:r>
              <w:t>4466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ודרש מדי שבוע בכל העיר דרשות למדניות ומעוררות</w:t>
            </w:r>
          </w:p>
        </w:tc>
        <w:tc>
          <w:tcPr>
            <w:tcW w:type="dxa" w:w="1440"/>
          </w:tcPr>
          <w:p>
            <w:pPr>
              <w:bidi/>
              <w:jc w:val="right"/>
            </w:pPr>
            <w:r/>
            <w:r>
              <w:t>״בכל העיר״ מילולי מ-throughout the city; ״מעוררות״ עמום</w:t>
            </w:r>
          </w:p>
        </w:tc>
        <w:tc>
          <w:tcPr>
            <w:tcW w:type="dxa" w:w="1440"/>
          </w:tcPr>
          <w:p>
            <w:pPr>
              <w:bidi/>
              <w:jc w:val="right"/>
            </w:pPr>
            <w:r/>
            <w:r>
              <w:t>״ודרש מדי שבוע ברחבי העיר דרשות למדניות ומעוררות התעוררות״ (או: ״דרשות למדניות ומלהיבות״)</w:t>
            </w:r>
          </w:p>
        </w:tc>
      </w:tr>
      <w:tr>
        <w:tc>
          <w:tcPr>
            <w:tcW w:type="dxa" w:w="1440"/>
          </w:tcPr>
          <w:p>
            <w:pPr>
              <w:bidi/>
              <w:jc w:val="right"/>
            </w:pPr>
            <w:r/>
            <w:r>
              <w:t>4466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שימש שנתיים דרשן העיר (תפקיד לא מוגדר – ראה להלן מתוך ספרו של אטקס</w:t>
            </w:r>
          </w:p>
        </w:tc>
        <w:tc>
          <w:tcPr>
            <w:tcW w:type="dxa" w:w="1440"/>
          </w:tcPr>
          <w:p>
            <w:pPr>
              <w:bidi/>
              <w:jc w:val="right"/>
            </w:pPr>
            <w:r/>
            <w:r>
              <w:t>ניסוח מגומגם: ״שימש... דרשן העיר״ בלי ״כ״, ו״ראה להלן מתוך ספרו״</w:t>
            </w:r>
          </w:p>
        </w:tc>
        <w:tc>
          <w:tcPr>
            <w:tcW w:type="dxa" w:w="1440"/>
          </w:tcPr>
          <w:p>
            <w:pPr>
              <w:bidi/>
              <w:jc w:val="right"/>
            </w:pPr>
            <w:r/>
            <w:r>
              <w:t>״שימש שנתיים כדרשן העיר (תפקיד לא מוגדר – ראה להלן בדברי אטקס בספרו...)״</w:t>
            </w:r>
          </w:p>
        </w:tc>
      </w:tr>
      <w:tr>
        <w:tc>
          <w:tcPr>
            <w:tcW w:type="dxa" w:w="1440"/>
          </w:tcPr>
          <w:p>
            <w:pPr>
              <w:bidi/>
              <w:jc w:val="right"/>
            </w:pPr>
            <w:r/>
            <w:r>
              <w:t>4468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על אף חולשותיה ההגיוניות</w:t>
            </w:r>
          </w:p>
        </w:tc>
        <w:tc>
          <w:tcPr>
            <w:tcW w:type="dxa" w:w="1440"/>
          </w:tcPr>
          <w:p>
            <w:pPr>
              <w:bidi/>
              <w:jc w:val="right"/>
            </w:pPr>
            <w:r/>
            <w:r>
              <w:t>תרגמת: logical weaknesses</w:t>
            </w:r>
          </w:p>
        </w:tc>
        <w:tc>
          <w:tcPr>
            <w:tcW w:type="dxa" w:w="1440"/>
          </w:tcPr>
          <w:p>
            <w:pPr>
              <w:bidi/>
              <w:jc w:val="right"/>
            </w:pPr>
            <w:r/>
            <w:r>
              <w:t>״על אף הפגמים ההגיוניים שבה״ או ״על אף שאינה עומדת במבחן ההיגיון״</w:t>
            </w:r>
          </w:p>
        </w:tc>
      </w:tr>
      <w:tr>
        <w:tc>
          <w:tcPr>
            <w:tcW w:type="dxa" w:w="1440"/>
          </w:tcPr>
          <w:p>
            <w:pPr>
              <w:bidi/>
              <w:jc w:val="right"/>
            </w:pPr>
            <w:r/>
            <w:r>
              <w:t>4471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ישראל השיב בהתחמקות להנחה (הכוזבת)</w:t>
            </w:r>
          </w:p>
        </w:tc>
        <w:tc>
          <w:tcPr>
            <w:tcW w:type="dxa" w:w="1440"/>
          </w:tcPr>
          <w:p>
            <w:pPr>
              <w:bidi/>
              <w:jc w:val="right"/>
            </w:pPr>
            <w:r/>
            <w:r>
              <w:t>תרגמת: ״השיב בהתחמקות להנחה״ ו״בדומה לתגובתו כאשר טעה אביו...״ בנוי כתרגום מילולי</w:t>
            </w:r>
          </w:p>
        </w:tc>
        <w:tc>
          <w:tcPr>
            <w:tcW w:type="dxa" w:w="1440"/>
          </w:tcPr>
          <w:p>
            <w:pPr>
              <w:bidi/>
              <w:jc w:val="right"/>
            </w:pPr>
            <w:r/>
            <w:r>
              <w:t>״ר׳ ישראל השיב תשובה מתחמקת, כשם שהשיב גם כשטעה אביו של הרב אליאשברג באותה טעות.״</w:t>
            </w:r>
          </w:p>
        </w:tc>
      </w:tr>
      <w:tr>
        <w:tc>
          <w:tcPr>
            <w:tcW w:type="dxa" w:w="1440"/>
          </w:tcPr>
          <w:p>
            <w:pPr>
              <w:bidi/>
              <w:jc w:val="right"/>
            </w:pPr>
            <w:r/>
            <w:r>
              <w:t>4486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אובדן הכרה שהמחבר עצמו היה עד לו</w:t>
            </w:r>
          </w:p>
        </w:tc>
        <w:tc>
          <w:tcPr>
            <w:tcW w:type="dxa" w:w="1440"/>
          </w:tcPr>
          <w:p>
            <w:pPr>
              <w:bidi/>
              <w:jc w:val="right"/>
            </w:pPr>
            <w:r/>
            <w:r>
              <w:t>תרגמת: ״היה עד לו״ (witnessed)</w:t>
            </w:r>
          </w:p>
        </w:tc>
        <w:tc>
          <w:tcPr>
            <w:tcW w:type="dxa" w:w="1440"/>
          </w:tcPr>
          <w:p>
            <w:pPr>
              <w:bidi/>
              <w:jc w:val="right"/>
            </w:pPr>
            <w:r/>
            <w:r>
              <w:t>״אובדן הכרה שראה המחבר במו עיניו״</w:t>
            </w:r>
          </w:p>
        </w:tc>
      </w:tr>
      <w:tr>
        <w:tc>
          <w:tcPr>
            <w:tcW w:type="dxa" w:w="1440"/>
          </w:tcPr>
          <w:p>
            <w:pPr>
              <w:bidi/>
              <w:jc w:val="right"/>
            </w:pPr>
            <w:r/>
            <w:r>
              <w:t>4489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אין עוד צורך לאבחן כמלנכוליה, כמו שעשו מחברים שקשרו אותה למחלת הנפש שפקדה אחר כך את בנו</w:t>
            </w:r>
          </w:p>
        </w:tc>
        <w:tc>
          <w:tcPr>
            <w:tcW w:type="dxa" w:w="1440"/>
          </w:tcPr>
          <w:p>
            <w:pPr>
              <w:bidi/>
              <w:jc w:val="right"/>
            </w:pPr>
            <w:r/>
            <w:r>
              <w:t>משפט כבד: שלוש פסוקיות מקוננות והסוגריים ״כפי שטענה אשת הבן במבוא לכרך שחיבר״ עמומים (איזה כרך?)</w:t>
            </w:r>
          </w:p>
        </w:tc>
        <w:tc>
          <w:tcPr>
            <w:tcW w:type="dxa" w:w="1440"/>
          </w:tcPr>
          <w:p>
            <w:pPr>
              <w:bidi/>
              <w:jc w:val="right"/>
            </w:pPr>
            <w:r/>
            <w:r>
              <w:t>״אין עוד צורך לאבחן אותה כמלנכוליה, כפי שעשו מחברים שקשרו אותה למחלת הנפש שפקדה אחר כך את בנו. כך טענה אשת הבן במבוא לספרו ״חיי אריה״.״</w:t>
            </w:r>
          </w:p>
        </w:tc>
      </w:tr>
      <w:tr>
        <w:tc>
          <w:tcPr>
            <w:tcW w:type="dxa" w:w="1440"/>
          </w:tcPr>
          <w:p>
            <w:pPr>
              <w:bidi/>
              <w:jc w:val="right"/>
            </w:pPr>
            <w:r/>
            <w:r>
              <w:t>4499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מאשרים בשלמות את מסורת אבי</w:t>
            </w:r>
          </w:p>
        </w:tc>
        <w:tc>
          <w:tcPr>
            <w:tcW w:type="dxa" w:w="1440"/>
          </w:tcPr>
          <w:p>
            <w:pPr>
              <w:bidi/>
              <w:jc w:val="right"/>
            </w:pPr>
            <w:r/>
            <w:r>
              <w:t>״בשלמות״ אינו טבעי כאן (fully confirm)</w:t>
            </w:r>
          </w:p>
        </w:tc>
        <w:tc>
          <w:tcPr>
            <w:tcW w:type="dxa" w:w="1440"/>
          </w:tcPr>
          <w:p>
            <w:pPr>
              <w:bidi/>
              <w:jc w:val="right"/>
            </w:pPr>
            <w:r/>
            <w:r>
              <w:t>מאשרים במלואה את מסורת אבי</w:t>
            </w:r>
          </w:p>
        </w:tc>
      </w:tr>
      <w:tr>
        <w:tc>
          <w:tcPr>
            <w:tcW w:type="dxa" w:w="1440"/>
          </w:tcPr>
          <w:p>
            <w:pPr>
              <w:bidi/>
              <w:jc w:val="right"/>
            </w:pPr>
            <w:r/>
            <w:r>
              <w:t>4510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לצד חומרת פיקוח נפש המוטלת על הרב הפוסק, מוטלת גם על החולה חובה להיזהר ביותר בבריאותו</w:t>
            </w:r>
          </w:p>
        </w:tc>
        <w:tc>
          <w:tcPr>
            <w:tcW w:type="dxa" w:w="1440"/>
          </w:tcPr>
          <w:p>
            <w:pPr>
              <w:bidi/>
              <w:jc w:val="right"/>
            </w:pPr>
            <w:r/>
            <w:r>
              <w:t>חזרה על ״מוטלת... מוטלת״ ומבנה כבד</w:t>
            </w:r>
          </w:p>
        </w:tc>
        <w:tc>
          <w:tcPr>
            <w:tcW w:type="dxa" w:w="1440"/>
          </w:tcPr>
          <w:p>
            <w:pPr>
              <w:bidi/>
              <w:jc w:val="right"/>
            </w:pPr>
            <w:r/>
            <w:r>
              <w:t>לצד חומרת פיקוח הנפש שעל הרב הפוסק, חייב גם החולה להיזהר ביותר בבריאותו</w:t>
            </w:r>
          </w:p>
        </w:tc>
      </w:tr>
      <w:tr>
        <w:tc>
          <w:tcPr>
            <w:tcW w:type="dxa" w:w="1440"/>
          </w:tcPr>
          <w:p>
            <w:pPr>
              <w:bidi/>
              <w:jc w:val="right"/>
            </w:pPr>
            <w:r/>
            <w:r>
              <w:t>4526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היה עליו להתיר את חילול השבת, כשם שמחללים אותה בשביל אדם שספק אם הוא חי וספק אם לאו.</w:t>
            </w:r>
          </w:p>
        </w:tc>
        <w:tc>
          <w:tcPr>
            <w:tcW w:type="dxa" w:w="1440"/>
          </w:tcPr>
          <w:p>
            <w:pPr>
              <w:bidi/>
              <w:jc w:val="right"/>
            </w:pPr>
            <w:r/>
            <w:r>
              <w:t>המשפט הארוך כולו (עם תנאי מקונן) קשה לקריאה בנשימה אחת</w:t>
            </w:r>
          </w:p>
        </w:tc>
        <w:tc>
          <w:tcPr>
            <w:tcW w:type="dxa" w:w="1440"/>
          </w:tcPr>
          <w:p>
            <w:pPr>
              <w:bidi/>
              <w:jc w:val="right"/>
            </w:pPr>
            <w:r/>
            <w:r>
              <w:t>אילו רק חשש ר׳ ישראל שאין חייו ראויים להצלה, והכיר באפשרות שהם ראויים לה, היה עליו להתיר לחלל את השבת, כפי שמחללים אותה למען אדם שספק אם חי.</w:t>
            </w:r>
          </w:p>
        </w:tc>
      </w:tr>
      <w:tr>
        <w:tc>
          <w:tcPr>
            <w:tcW w:type="dxa" w:w="1440"/>
          </w:tcPr>
          <w:p>
            <w:pPr>
              <w:bidi/>
              <w:jc w:val="right"/>
            </w:pPr>
            <w:r/>
            <w:r>
              <w:t>4532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הרחיבו את בית הקברות בשורת קברים חדשה</w:t>
            </w:r>
          </w:p>
        </w:tc>
        <w:tc>
          <w:tcPr>
            <w:tcW w:type="dxa" w:w="1440"/>
          </w:tcPr>
          <w:p>
            <w:pPr>
              <w:bidi/>
              <w:jc w:val="right"/>
            </w:pPr>
            <w:r/>
            <w:r>
              <w:t>תרגמת: 'הרחיבו ב־' (expanded with) אינו עברית טבעית.</w:t>
            </w:r>
          </w:p>
        </w:tc>
        <w:tc>
          <w:tcPr>
            <w:tcW w:type="dxa" w:w="1440"/>
          </w:tcPr>
          <w:p>
            <w:pPr>
              <w:bidi/>
              <w:jc w:val="right"/>
            </w:pPr>
            <w:r/>
            <w:r>
              <w:t>הוסיפו לבית הקברות שורת קברים חדשה</w:t>
            </w:r>
          </w:p>
        </w:tc>
      </w:tr>
      <w:tr>
        <w:tc>
          <w:tcPr>
            <w:tcW w:type="dxa" w:w="1440"/>
          </w:tcPr>
          <w:p>
            <w:pPr>
              <w:bidi/>
              <w:jc w:val="right"/>
            </w:pPr>
            <w:r/>
            <w:r>
              <w:t>4538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ייתכן שהחטא שהעיק כל כך על ר׳ שלמה היה המשא שהעיק על ר׳ ישראל סלנטר</w:t>
            </w:r>
          </w:p>
        </w:tc>
        <w:tc>
          <w:tcPr>
            <w:tcW w:type="dxa" w:w="1440"/>
          </w:tcPr>
          <w:p>
            <w:pPr>
              <w:bidi/>
              <w:jc w:val="right"/>
            </w:pPr>
            <w:r/>
            <w:r>
              <w:t>חזרה על 'העיק' פעמיים ומשפט מגושם עם 'מה שנקרא' ופסוקית 'שאפילו... בלי...' בסוף.</w:t>
            </w:r>
          </w:p>
        </w:tc>
        <w:tc>
          <w:tcPr>
            <w:tcW w:type="dxa" w:w="1440"/>
          </w:tcPr>
          <w:p>
            <w:pPr>
              <w:bidi/>
              <w:jc w:val="right"/>
            </w:pPr>
            <w:r/>
            <w:r>
              <w:t>אולי החטא שהעיק כל כך על ר׳ שלמה היה אותו משא שנשא ר׳ ישראל סלנטר – גזל, שאפילו הקב״ה אינו יכול, כביכול, למחוק בלי מחילת הנגזלים.</w:t>
            </w:r>
          </w:p>
        </w:tc>
      </w:tr>
      <w:tr>
        <w:tc>
          <w:tcPr>
            <w:tcW w:type="dxa" w:w="1440"/>
          </w:tcPr>
          <w:p>
            <w:pPr>
              <w:bidi/>
              <w:jc w:val="right"/>
            </w:pPr>
            <w:r/>
            <w:r>
              <w:t>4544</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למד ב“ישיבת ר׳ חיים סולובייצ׳יק” בבריסק, בן שש־עשרה</w:t>
            </w:r>
          </w:p>
        </w:tc>
        <w:tc>
          <w:tcPr>
            <w:tcW w:type="dxa" w:w="1440"/>
          </w:tcPr>
          <w:p>
            <w:pPr>
              <w:bidi/>
              <w:jc w:val="right"/>
            </w:pPr>
            <w:r/>
            <w:r>
              <w:t>סדר מילים אנגלי: 'בן שש־עשרה' תלוי בסוף המשפט ונקשר לכאורה לישיבה/לאב באופן לא ברור.</w:t>
            </w:r>
          </w:p>
        </w:tc>
        <w:tc>
          <w:tcPr>
            <w:tcW w:type="dxa" w:w="1440"/>
          </w:tcPr>
          <w:p>
            <w:pPr>
              <w:bidi/>
              <w:jc w:val="right"/>
            </w:pPr>
            <w:r/>
            <w:r>
              <w:t>כשאביו, ר׳ דוד, היה בן שש־עשרה ולמד ב“ישיבת ר׳ חיים סולובייצ׳יק” בבריסק, זמן קצר לפני שיצא לאמריקה בתרס״ד</w:t>
            </w:r>
          </w:p>
        </w:tc>
      </w:tr>
      <w:tr>
        <w:tc>
          <w:tcPr>
            <w:tcW w:type="dxa" w:w="1440"/>
          </w:tcPr>
          <w:p>
            <w:pPr>
              <w:bidi/>
              <w:jc w:val="right"/>
            </w:pPr>
            <w:r/>
            <w:r>
              <w:t>4546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המצטט את “ספר ליקוטי בתר ליקוטי” – ר׳ דוד גרפינקל שמעו מפי הרב עצמו</w:t>
            </w:r>
          </w:p>
        </w:tc>
        <w:tc>
          <w:tcPr>
            <w:tcW w:type="dxa" w:w="1440"/>
          </w:tcPr>
          <w:p>
            <w:pPr>
              <w:bidi/>
              <w:jc w:val="right"/>
            </w:pPr>
            <w:r/>
            <w:r>
              <w:t>משפט לא ברור: המקף וכינוי החוזר ('שמעו') מקשים לדעת מי שמע ממי ומה מקור הציטוט.</w:t>
            </w:r>
          </w:p>
        </w:tc>
        <w:tc>
          <w:tcPr>
            <w:tcW w:type="dxa" w:w="1440"/>
          </w:tcPr>
          <w:p>
            <w:pPr>
              <w:bidi/>
              <w:jc w:val="right"/>
            </w:pPr>
            <w:r/>
            <w:r>
              <w:t>המצטט את “ספר ליקוטי בתר ליקוטי” בשם ר׳ דוד גרפינקל, ששמע זאת מפי הרב עצמו</w:t>
            </w:r>
          </w:p>
        </w:tc>
      </w:tr>
      <w:tr>
        <w:tc>
          <w:tcPr>
            <w:tcW w:type="dxa" w:w="1440"/>
          </w:tcPr>
          <w:p>
            <w:pPr>
              <w:bidi/>
              <w:jc w:val="right"/>
            </w:pPr>
            <w:r/>
            <w:r>
              <w:t>4560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ולנוכח זה ודאי חש הסבא שחובה להחזירו תחת חסותו בכל מחיר</w:t>
            </w:r>
          </w:p>
        </w:tc>
        <w:tc>
          <w:tcPr>
            <w:tcW w:type="dxa" w:w="1440"/>
          </w:tcPr>
          <w:p>
            <w:pPr>
              <w:bidi/>
              <w:jc w:val="right"/>
            </w:pPr>
            <w:r/>
            <w:r>
              <w:t>תרגמת: 'ולנוכח זה' (in light of this) אינו טבעי כאן, והקשר הלוגי עמום.</w:t>
            </w:r>
          </w:p>
        </w:tc>
        <w:tc>
          <w:tcPr>
            <w:tcW w:type="dxa" w:w="1440"/>
          </w:tcPr>
          <w:p>
            <w:pPr>
              <w:bidi/>
              <w:jc w:val="right"/>
            </w:pPr>
            <w:r/>
            <w:r>
              <w:t>ומכאן שהסבא ודאי חש שחובה להחזירו תחת חסותו בכל מחיר</w:t>
            </w:r>
          </w:p>
        </w:tc>
      </w:tr>
      <w:tr>
        <w:tc>
          <w:tcPr>
            <w:tcW w:type="dxa" w:w="1440"/>
          </w:tcPr>
          <w:p>
            <w:pPr>
              <w:bidi/>
              <w:jc w:val="right"/>
            </w:pPr>
            <w:r/>
            <w:r>
              <w:t>4560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יועילו לחינוכו יותר מסביבת מאלטש וממה ששני ראשי ישיבתה ייצגו</w:t>
            </w:r>
          </w:p>
        </w:tc>
        <w:tc>
          <w:tcPr>
            <w:tcW w:type="dxa" w:w="1440"/>
          </w:tcPr>
          <w:p>
            <w:pPr>
              <w:bidi/>
              <w:jc w:val="right"/>
            </w:pPr>
            <w:r/>
            <w:r>
              <w:t>משפט כבד: השוואה כפולה ופסוקית 'ממה ש־' תלויה, אחרי פתיחה ארוכה ('מסתבר שלנוכח...').</w:t>
            </w:r>
          </w:p>
        </w:tc>
        <w:tc>
          <w:tcPr>
            <w:tcW w:type="dxa" w:w="1440"/>
          </w:tcPr>
          <w:p>
            <w:pPr>
              <w:bidi/>
              <w:jc w:val="right"/>
            </w:pPr>
            <w:r/>
            <w:r>
              <w:t>מסתבר שבשל רוחב תחומי העניין של רבנו וסובלנותו לרעיונות סבר הסבא שאווירה מגבילה יותר של תורה ודמויות מופת שמרניות יועילו לחינוכו יותר מסביבת מאלטש ומדרכם של שני ראשי הישיבה שם.</w:t>
            </w:r>
          </w:p>
        </w:tc>
      </w:tr>
      <w:tr>
        <w:tc>
          <w:tcPr>
            <w:tcW w:type="dxa" w:w="1440"/>
          </w:tcPr>
          <w:p>
            <w:pPr>
              <w:bidi/>
              <w:jc w:val="right"/>
            </w:pPr>
            <w:r/>
            <w:r>
              <w:t>4563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ישראל חשים איזו דרך חיונית לקיומם, ואינם בודקים אם דרך הפעולה</w:t>
            </w:r>
          </w:p>
        </w:tc>
        <w:tc>
          <w:tcPr>
            <w:tcW w:type="dxa" w:w="1440"/>
          </w:tcPr>
          <w:p>
            <w:pPr>
              <w:bidi/>
              <w:jc w:val="right"/>
            </w:pPr>
            <w:r/>
            <w:r>
              <w:t>תרגמת: 'ישראל' ללא 'בני' כנושא רבים, 'איזו דרך' מילולי ('some way'), וחזרה על 'דרך' פעמיים.</w:t>
            </w:r>
          </w:p>
        </w:tc>
        <w:tc>
          <w:tcPr>
            <w:tcW w:type="dxa" w:w="1440"/>
          </w:tcPr>
          <w:p>
            <w:pPr>
              <w:bidi/>
              <w:jc w:val="right"/>
            </w:pPr>
            <w:r/>
            <w:r>
              <w:t>בני ישראל חשים שדרך מסוימת חיונית לקיומם, ואינם בודקים אם היא מבוססת על ההלכה אם לאו</w:t>
            </w:r>
          </w:p>
        </w:tc>
      </w:tr>
      <w:tr>
        <w:tc>
          <w:tcPr>
            <w:tcW w:type="dxa" w:w="1440"/>
          </w:tcPr>
          <w:p>
            <w:pPr>
              <w:bidi/>
              <w:jc w:val="right"/>
            </w:pPr>
            <w:r/>
            <w:r>
              <w:t>4564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כשחזר מביקורו הראשון בישראל בתשט״ז</w:t>
            </w:r>
          </w:p>
        </w:tc>
        <w:tc>
          <w:tcPr>
            <w:tcW w:type="dxa" w:w="1440"/>
          </w:tcPr>
          <w:p>
            <w:pPr>
              <w:bidi/>
              <w:jc w:val="right"/>
            </w:pPr>
            <w:r/>
            <w:r>
              <w:t>תרגמת אפשרית: 'ישראל' במובן 'ארץ ישראל' (Israel); בשאר הקטע נאמר 'ארץ ישראל'.</w:t>
            </w:r>
          </w:p>
        </w:tc>
        <w:tc>
          <w:tcPr>
            <w:tcW w:type="dxa" w:w="1440"/>
          </w:tcPr>
          <w:p>
            <w:pPr>
              <w:bidi/>
              <w:jc w:val="right"/>
            </w:pPr>
            <w:r/>
            <w:r>
              <w:t>כשחזר מביקורו הראשון בארץ ישראל בתשט״ז</w:t>
            </w:r>
          </w:p>
        </w:tc>
      </w:tr>
      <w:tr>
        <w:tc>
          <w:tcPr>
            <w:tcW w:type="dxa" w:w="1440"/>
          </w:tcPr>
          <w:p>
            <w:pPr>
              <w:bidi/>
              <w:jc w:val="right"/>
            </w:pPr>
            <w:r/>
            <w:r>
              <w:t>4565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בקשר להשערה שהסבא לא נתן אמון מלא בכישורי החינוך של הרב דינובסקי</w:t>
            </w:r>
          </w:p>
        </w:tc>
        <w:tc>
          <w:tcPr>
            <w:tcW w:type="dxa" w:w="1440"/>
          </w:tcPr>
          <w:p>
            <w:pPr>
              <w:bidi/>
              <w:jc w:val="right"/>
            </w:pPr>
            <w:r/>
            <w:r>
              <w:t>תרגמת: 'בקשר ל־' (in connection with) כפתיח; עדיף ניסוח עברי.</w:t>
            </w:r>
          </w:p>
        </w:tc>
        <w:tc>
          <w:tcPr>
            <w:tcW w:type="dxa" w:w="1440"/>
          </w:tcPr>
          <w:p>
            <w:pPr>
              <w:bidi/>
              <w:jc w:val="right"/>
            </w:pPr>
            <w:r/>
            <w:r>
              <w:t>לעניין ההשערה שהסבא לא נתן אמון מלא בכישורי החינוך של הרב דינובסקי, ראוי לציין ש...</w:t>
            </w:r>
          </w:p>
        </w:tc>
      </w:tr>
      <w:tr>
        <w:tc>
          <w:tcPr>
            <w:tcW w:type="dxa" w:w="1440"/>
          </w:tcPr>
          <w:p>
            <w:pPr>
              <w:bidi/>
              <w:jc w:val="right"/>
            </w:pPr>
            <w:r/>
            <w:r>
              <w:t>4570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בפרק 3, בפסקאות השניות של נספח לה ושל הערה 47</w:t>
            </w:r>
          </w:p>
        </w:tc>
        <w:tc>
          <w:tcPr>
            <w:tcW w:type="dxa" w:w="1440"/>
          </w:tcPr>
          <w:p>
            <w:pPr>
              <w:bidi/>
              <w:jc w:val="right"/>
            </w:pPr>
            <w:r/>
            <w:r>
              <w:t>ניסוח מגושם ('פסקאות שניות של... הערה'), כנראה תרגום מילולי של הפניה.</w:t>
            </w:r>
          </w:p>
        </w:tc>
        <w:tc>
          <w:tcPr>
            <w:tcW w:type="dxa" w:w="1440"/>
          </w:tcPr>
          <w:p>
            <w:pPr>
              <w:bidi/>
              <w:jc w:val="right"/>
            </w:pPr>
            <w:r/>
            <w:r>
              <w:t>בפרק 3, בפסקה השנייה של נספח לה ובהערה 47</w:t>
            </w:r>
          </w:p>
        </w:tc>
      </w:tr>
      <w:tr>
        <w:tc>
          <w:tcPr>
            <w:tcW w:type="dxa" w:w="1440"/>
          </w:tcPr>
          <w:p>
            <w:pPr>
              <w:bidi/>
              <w:jc w:val="right"/>
            </w:pPr>
            <w:r/>
            <w:r>
              <w:t>4572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לאורחו הלא־רצוי</w:t>
            </w:r>
          </w:p>
        </w:tc>
        <w:tc>
          <w:tcPr>
            <w:tcW w:type="dxa" w:w="1440"/>
          </w:tcPr>
          <w:p>
            <w:pPr>
              <w:bidi/>
              <w:jc w:val="right"/>
            </w:pPr>
            <w:r/>
            <w:r>
              <w:t>תרגמת: 'הלא־רצוי' (unwanted) אינו טבעי; הרב גיסינגר התעקש ללוות, לא היה אורח לא רצוי אלא כזה שאין חפצים בו.</w:t>
            </w:r>
          </w:p>
        </w:tc>
        <w:tc>
          <w:tcPr>
            <w:tcW w:type="dxa" w:w="1440"/>
          </w:tcPr>
          <w:p>
            <w:pPr>
              <w:bidi/>
              <w:jc w:val="right"/>
            </w:pPr>
            <w:r/>
            <w:r>
              <w:t>לאורחו הלא־קרוא</w:t>
            </w:r>
          </w:p>
        </w:tc>
      </w:tr>
      <w:tr>
        <w:tc>
          <w:tcPr>
            <w:tcW w:type="dxa" w:w="1440"/>
          </w:tcPr>
          <w:p>
            <w:pPr>
              <w:bidi/>
              <w:jc w:val="right"/>
            </w:pPr>
            <w:r/>
            <w:r>
              <w:t>4593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חתנו של ר׳ בן־ציון גינזבורג, גיסו של ר׳ אלכסנדר־משה לפידות</w:t>
            </w:r>
          </w:p>
        </w:tc>
        <w:tc>
          <w:tcPr>
            <w:tcW w:type="dxa" w:w="1440"/>
          </w:tcPr>
          <w:p>
            <w:pPr>
              <w:bidi/>
              <w:jc w:val="right"/>
            </w:pPr>
            <w:r/>
            <w:r>
              <w:t>שרשרת של סמיכויות ושמות; קשה לעקוב אחרי היחסים המשפחתיים</w:t>
            </w:r>
          </w:p>
        </w:tc>
        <w:tc>
          <w:tcPr>
            <w:tcW w:type="dxa" w:w="1440"/>
          </w:tcPr>
          <w:p>
            <w:pPr>
              <w:bidi/>
              <w:jc w:val="right"/>
            </w:pPr>
            <w:r/>
            <w:r>
              <w:t>'ר׳ אהרן־שמואל כץ, חתנו של ר׳ בן־ציון גינזבורג וגיסו של ר׳ אלכסנדר־משה לפידות'</w:t>
            </w:r>
          </w:p>
        </w:tc>
      </w:tr>
      <w:tr>
        <w:tc>
          <w:tcPr>
            <w:tcW w:type="dxa" w:w="1440"/>
          </w:tcPr>
          <w:p>
            <w:pPr>
              <w:bidi/>
              <w:jc w:val="right"/>
            </w:pPr>
            <w:r/>
            <w:r>
              <w:t>4594</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כיורשו של ר׳ משה סולובייצ׳יק, שירש את ר׳ אלכסנדר־משה לפידות</w:t>
            </w:r>
          </w:p>
        </w:tc>
        <w:tc>
          <w:tcPr>
            <w:tcW w:type="dxa" w:w="1440"/>
          </w:tcPr>
          <w:p>
            <w:pPr>
              <w:bidi/>
              <w:jc w:val="right"/>
            </w:pPr>
            <w:r/>
            <w:r>
              <w:t>שרשרת של 'יורש' ו'שירש' במשפט אחד, קשה לעקוב</w:t>
            </w:r>
          </w:p>
        </w:tc>
        <w:tc>
          <w:tcPr>
            <w:tcW w:type="dxa" w:w="1440"/>
          </w:tcPr>
          <w:p>
            <w:pPr>
              <w:bidi/>
              <w:jc w:val="right"/>
            </w:pPr>
            <w:r/>
            <w:r>
              <w:t>'מונה את ר׳ יהושע־מרדכי קלצקין כיורשו של ר׳ משה סולובייצ׳יק, שעצמו ירש את ר׳ אלכסנדר־משה לפידות, וכך גם “לקורות”'</w:t>
            </w:r>
          </w:p>
        </w:tc>
      </w:tr>
      <w:tr>
        <w:tc>
          <w:tcPr>
            <w:tcW w:type="dxa" w:w="1440"/>
          </w:tcPr>
          <w:p>
            <w:pPr>
              <w:bidi/>
              <w:jc w:val="right"/>
            </w:pPr>
            <w:r/>
            <w:r>
              <w:t>4596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(את תחושתם של אנשי ראסיין אפשר לנסח בלשון התנגדותו של “הגדול” ממינסק</w:t>
            </w:r>
          </w:p>
        </w:tc>
        <w:tc>
          <w:tcPr>
            <w:tcW w:type="dxa" w:w="1440"/>
          </w:tcPr>
          <w:p>
            <w:pPr>
              <w:bidi/>
              <w:jc w:val="right"/>
            </w:pPr>
            <w:r/>
            <w:r>
              <w:t>סוגריים ארוכים ומקוננים עם שרשרת של סמיכויות ומשפטי תיאור</w:t>
            </w:r>
          </w:p>
        </w:tc>
        <w:tc>
          <w:tcPr>
            <w:tcW w:type="dxa" w:w="1440"/>
          </w:tcPr>
          <w:p>
            <w:pPr>
              <w:bidi/>
              <w:jc w:val="right"/>
            </w:pPr>
            <w:r/>
            <w:r>
              <w:t>לפצל: 'את תחושתם של אנשי ראסיין אפשר לנסח במילות “הגדול” ממינסק, שהתנגד שש־עשרה שנה קודם לכן למינוי ר׳ חיים לרבנות בריסק (ראה בפסקה החמישית להלן): “גלייך ראסיין?! [ישר לראסיין?!]”'</w:t>
            </w:r>
          </w:p>
        </w:tc>
      </w:tr>
      <w:tr>
        <w:tc>
          <w:tcPr>
            <w:tcW w:type="dxa" w:w="1440"/>
          </w:tcPr>
          <w:p>
            <w:pPr>
              <w:bidi/>
              <w:jc w:val="right"/>
            </w:pPr>
            <w:r/>
            <w:r>
              <w:t>4599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אין זה סביר שמלבד ר׳ פישל בר ינסה גם הדיין</w:t>
            </w:r>
          </w:p>
        </w:tc>
        <w:tc>
          <w:tcPr>
            <w:tcW w:type="dxa" w:w="1440"/>
          </w:tcPr>
          <w:p>
            <w:pPr>
              <w:bidi/>
              <w:jc w:val="right"/>
            </w:pPr>
            <w:r/>
            <w:r>
              <w:t>בהערה 5010 הצירוף 'ביזוי לדייני ליטא' אינו עברית טבעית והמשפט הארוך מסורבל</w:t>
            </w:r>
          </w:p>
        </w:tc>
        <w:tc>
          <w:tcPr>
            <w:tcW w:type="dxa" w:w="1440"/>
          </w:tcPr>
          <w:p>
            <w:pPr>
              <w:bidi/>
              <w:jc w:val="right"/>
            </w:pPr>
            <w:r/>
            <w:r>
              <w:t>'ביזוי' -&gt; 'פגיעה בכבודם של דייני ליטא'; ולפצל את המשפט 'כאילו דיין ינסה למכור ככשרים...'</w:t>
            </w:r>
          </w:p>
        </w:tc>
      </w:tr>
      <w:tr>
        <w:tc>
          <w:tcPr>
            <w:tcW w:type="dxa" w:w="1440"/>
          </w:tcPr>
          <w:p>
            <w:pPr>
              <w:bidi/>
              <w:jc w:val="right"/>
            </w:pPr>
            <w:r/>
            <w:r>
              <w:t>4600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ברבעון הירושלמי “שערי ציון” איחלה לו הנהלת כולל ליטא זאמוט קורלאנד וליפלאנד שנה טובה</w:t>
            </w:r>
          </w:p>
        </w:tc>
        <w:tc>
          <w:tcPr>
            <w:tcW w:type="dxa" w:w="1440"/>
          </w:tcPr>
          <w:p>
            <w:pPr>
              <w:bidi/>
              <w:jc w:val="right"/>
            </w:pPr>
            <w:r/>
            <w:r>
              <w:t>סדר משפט כבד: הפועל והנושא מרוחקים; אפשר לשפר</w:t>
            </w:r>
          </w:p>
        </w:tc>
        <w:tc>
          <w:tcPr>
            <w:tcW w:type="dxa" w:w="1440"/>
          </w:tcPr>
          <w:p>
            <w:pPr>
              <w:bidi/>
              <w:jc w:val="right"/>
            </w:pPr>
            <w:r/>
            <w:r>
              <w:t>'הנהלת כולל ליטא זאמוט קורלאנד וליפלאנד איחלה לו שנה טובה ברבעון הירושלמי “שערי ציון”'</w:t>
            </w:r>
          </w:p>
        </w:tc>
      </w:tr>
      <w:tr>
        <w:tc>
          <w:tcPr>
            <w:tcW w:type="dxa" w:w="1440"/>
          </w:tcPr>
          <w:p>
            <w:pPr>
              <w:bidi/>
              <w:jc w:val="right"/>
            </w:pPr>
            <w:r/>
            <w:r>
              <w:t>4602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בעיירה גדולה יותר כראסיין</w:t>
            </w:r>
          </w:p>
        </w:tc>
        <w:tc>
          <w:tcPr>
            <w:tcW w:type="dxa" w:w="1440"/>
          </w:tcPr>
          <w:p>
            <w:pPr>
              <w:bidi/>
              <w:jc w:val="right"/>
            </w:pPr>
            <w:r/>
            <w:r>
              <w:t>'גדולה יותר' ללא נקודת השוואה (תרגום מילולי של larger town)</w:t>
            </w:r>
          </w:p>
        </w:tc>
        <w:tc>
          <w:tcPr>
            <w:tcW w:type="dxa" w:w="1440"/>
          </w:tcPr>
          <w:p>
            <w:pPr>
              <w:bidi/>
              <w:jc w:val="right"/>
            </w:pPr>
            <w:r/>
            <w:r>
              <w:t>'בעיירה גדולה כראסיין'</w:t>
            </w:r>
          </w:p>
        </w:tc>
      </w:tr>
      <w:tr>
        <w:tc>
          <w:tcPr>
            <w:tcW w:type="dxa" w:w="1440"/>
          </w:tcPr>
          <w:p>
            <w:pPr>
              <w:bidi/>
              <w:jc w:val="right"/>
            </w:pPr>
            <w:r/>
            <w:r>
              <w:t>4603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ביקש מר׳ משה סולובייצ׳יק לסדר שהתלמידים ששלח מסלבודקה ילמדו</w:t>
            </w:r>
          </w:p>
        </w:tc>
        <w:tc>
          <w:tcPr>
            <w:tcW w:type="dxa" w:w="1440"/>
          </w:tcPr>
          <w:p>
            <w:pPr>
              <w:bidi/>
              <w:jc w:val="right"/>
            </w:pPr>
            <w:r/>
            <w:r>
              <w:t>'לסדר ש...' תרגום מילולי של arrange that; ריבוי 'ש'</w:t>
            </w:r>
          </w:p>
        </w:tc>
        <w:tc>
          <w:tcPr>
            <w:tcW w:type="dxa" w:w="1440"/>
          </w:tcPr>
          <w:p>
            <w:pPr>
              <w:bidi/>
              <w:jc w:val="right"/>
            </w:pPr>
            <w:r/>
            <w:r>
              <w:t>'ביקש מר׳ משה סולובייצ׳יק לדאוג שהתלמידים שישלח מסלבודקה ילמדו'</w:t>
            </w:r>
          </w:p>
        </w:tc>
      </w:tr>
      <w:tr>
        <w:tc>
          <w:tcPr>
            <w:tcW w:type="dxa" w:w="1440"/>
          </w:tcPr>
          <w:p>
            <w:pPr>
              <w:bidi/>
              <w:jc w:val="right"/>
            </w:pPr>
            <w:r/>
            <w:r>
              <w:t>4604</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לפני יותר מ־17 מאות שנה</w:t>
            </w:r>
          </w:p>
        </w:tc>
        <w:tc>
          <w:tcPr>
            <w:tcW w:type="dxa" w:w="1440"/>
          </w:tcPr>
          <w:p>
            <w:pPr>
              <w:bidi/>
              <w:jc w:val="right"/>
            </w:pPr>
            <w:r/>
            <w:r>
              <w:t>'17 מאות שנה' תרגום מילולי; בעברית אומרים 'כ־1,700 שנה'</w:t>
            </w:r>
          </w:p>
        </w:tc>
        <w:tc>
          <w:tcPr>
            <w:tcW w:type="dxa" w:w="1440"/>
          </w:tcPr>
          <w:p>
            <w:pPr>
              <w:bidi/>
              <w:jc w:val="right"/>
            </w:pPr>
            <w:r/>
            <w:r>
              <w:t>'לפני למעלה מ־1,700 שנה'</w:t>
            </w:r>
          </w:p>
        </w:tc>
      </w:tr>
      <w:tr>
        <w:tc>
          <w:tcPr>
            <w:tcW w:type="dxa" w:w="1440"/>
          </w:tcPr>
          <w:p>
            <w:pPr>
              <w:bidi/>
              <w:jc w:val="right"/>
            </w:pPr>
            <w:r/>
            <w:r>
              <w:t>4606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או נתן לו מיד כשיצא לראסיין</w:t>
            </w:r>
          </w:p>
        </w:tc>
        <w:tc>
          <w:tcPr>
            <w:tcW w:type="dxa" w:w="1440"/>
          </w:tcPr>
          <w:p>
            <w:pPr>
              <w:bidi/>
              <w:jc w:val="right"/>
            </w:pPr>
            <w:r/>
            <w:r>
              <w:t>'מיד' עלול להתפרש 'מיד' בזמן, ולא 'בידו'</w:t>
            </w:r>
          </w:p>
        </w:tc>
        <w:tc>
          <w:tcPr>
            <w:tcW w:type="dxa" w:w="1440"/>
          </w:tcPr>
          <w:p>
            <w:pPr>
              <w:bidi/>
              <w:jc w:val="right"/>
            </w:pPr>
            <w:r/>
            <w:r>
              <w:t>'או נתן לו בידו כשיצא לראסיין'</w:t>
            </w:r>
          </w:p>
        </w:tc>
      </w:tr>
      <w:tr>
        <w:tc>
          <w:tcPr>
            <w:tcW w:type="dxa" w:w="1440"/>
          </w:tcPr>
          <w:p>
            <w:pPr>
              <w:bidi/>
              <w:jc w:val="right"/>
            </w:pPr>
            <w:r/>
            <w:r>
              <w:t>4607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בריאיון זה פחת מספר התלמידים בחמישה מן המספר שמסר אותו מרואיין</w:t>
            </w:r>
          </w:p>
        </w:tc>
        <w:tc>
          <w:tcPr>
            <w:tcW w:type="dxa" w:w="1440"/>
          </w:tcPr>
          <w:p>
            <w:pPr>
              <w:bidi/>
              <w:jc w:val="right"/>
            </w:pPr>
            <w:r/>
            <w:r>
              <w:t>הערת שוליים 5032: 'פחת ... בחמישה מן המספר' תרגום מילולי ולא טבעי</w:t>
            </w:r>
          </w:p>
        </w:tc>
        <w:tc>
          <w:tcPr>
            <w:tcW w:type="dxa" w:w="1440"/>
          </w:tcPr>
          <w:p>
            <w:pPr>
              <w:bidi/>
              <w:jc w:val="right"/>
            </w:pPr>
            <w:r/>
            <w:r>
              <w:t>בריאיון זה מסר המרואיין מספר נמוך בחמישה מהמספר שמסר מרואיין זה בזמן מאוחר יותר, כפי שצוטט בעמ׳ 1</w:t>
            </w:r>
          </w:p>
        </w:tc>
      </w:tr>
      <w:tr>
        <w:tc>
          <w:tcPr>
            <w:tcW w:type="dxa" w:w="1440"/>
          </w:tcPr>
          <w:p>
            <w:pPr>
              <w:bidi/>
              <w:jc w:val="right"/>
            </w:pPr>
            <w:r/>
            <w:r>
              <w:t>4608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שהוא נערך לפני ר׳ ראובן לוין בדינבורג</w:t>
            </w:r>
          </w:p>
        </w:tc>
        <w:tc>
          <w:tcPr>
            <w:tcW w:type="dxa" w:w="1440"/>
          </w:tcPr>
          <w:p>
            <w:pPr>
              <w:bidi/>
              <w:jc w:val="right"/>
            </w:pPr>
            <w:r/>
            <w:r>
              <w:t>'ש' כפולה והפניה כבדה ('השווה ... בשם ... שהוא נערך')</w:t>
            </w:r>
          </w:p>
        </w:tc>
        <w:tc>
          <w:tcPr>
            <w:tcW w:type="dxa" w:w="1440"/>
          </w:tcPr>
          <w:p>
            <w:pPr>
              <w:bidi/>
              <w:jc w:val="right"/>
            </w:pPr>
            <w:r/>
            <w:r>
              <w:t>'אך השווה הפסקה הרביעית להלן: ר׳ יצחק זאב סולובייצ׳יק מוסר שדין התורה נערך בפני ר׳ ראובן לוין בדינבורג'</w:t>
            </w:r>
          </w:p>
        </w:tc>
      </w:tr>
      <w:tr>
        <w:tc>
          <w:tcPr>
            <w:tcW w:type="dxa" w:w="1440"/>
          </w:tcPr>
          <w:p>
            <w:pPr>
              <w:bidi/>
              <w:jc w:val="right"/>
            </w:pPr>
            <w:r/>
            <w:r>
              <w:t>4609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בהערת שוליים שבה הוא מסביר מדוע הוא מדבר על ישיבת וולוז׳ין כעל מוסד קיים, אף שנסגרה</w:t>
            </w:r>
          </w:p>
        </w:tc>
        <w:tc>
          <w:tcPr>
            <w:tcW w:type="dxa" w:w="1440"/>
          </w:tcPr>
          <w:p>
            <w:pPr>
              <w:bidi/>
              <w:jc w:val="right"/>
            </w:pPr>
            <w:r/>
            <w:r>
              <w:t>משפט כבד: הערת שוליים + 'שבה' + 'מדוע' + 'אף ש' ; לנסגרה אין נושא מפורש</w:t>
            </w:r>
          </w:p>
        </w:tc>
        <w:tc>
          <w:tcPr>
            <w:tcW w:type="dxa" w:w="1440"/>
          </w:tcPr>
          <w:p>
            <w:pPr>
              <w:bidi/>
              <w:jc w:val="right"/>
            </w:pPr>
            <w:r/>
            <w:r>
              <w:t>'בהערת שוליים הוא מסביר מדוע הוא מדבר על ישיבת וולוז׳ין כעל מוסד פעיל, אף שהיא נסגרה בשנה הקודמת, תרנ״ב'</w:t>
            </w:r>
          </w:p>
        </w:tc>
      </w:tr>
      <w:tr>
        <w:tc>
          <w:tcPr>
            <w:tcW w:type="dxa" w:w="1440"/>
          </w:tcPr>
          <w:p>
            <w:pPr>
              <w:bidi/>
              <w:jc w:val="right"/>
            </w:pPr>
            <w:r/>
            <w:r>
              <w:t>4613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בחנוכת בניין ישיבה חדש שחנך חתנו</w:t>
            </w:r>
          </w:p>
        </w:tc>
        <w:tc>
          <w:tcPr>
            <w:tcW w:type="dxa" w:w="1440"/>
          </w:tcPr>
          <w:p>
            <w:pPr>
              <w:bidi/>
              <w:jc w:val="right"/>
            </w:pPr>
            <w:r/>
            <w:r>
              <w:t>כפילות 'חנוכת ... שחנך'; 'ישיבה חדש' כהכבדה</w:t>
            </w:r>
          </w:p>
        </w:tc>
        <w:tc>
          <w:tcPr>
            <w:tcW w:type="dxa" w:w="1440"/>
          </w:tcPr>
          <w:p>
            <w:pPr>
              <w:bidi/>
              <w:jc w:val="right"/>
            </w:pPr>
            <w:r/>
            <w:r>
              <w:t>'כדי להשתתף בחנוכת הבניין החדש של הישיבה שהקים חתנו, ר׳ אהרן קוטלר, בקלצק'</w:t>
            </w:r>
          </w:p>
        </w:tc>
      </w:tr>
      <w:tr>
        <w:tc>
          <w:tcPr>
            <w:tcW w:type="dxa" w:w="1440"/>
          </w:tcPr>
          <w:p>
            <w:pPr>
              <w:bidi/>
              <w:jc w:val="right"/>
            </w:pPr>
            <w:r/>
            <w:r>
              <w:t>4613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כבר נפוצה שיטת לימודו של ר׳ חיים סולובייצ׳יק בכל הישיבות די הצורך</w:t>
            </w:r>
          </w:p>
        </w:tc>
        <w:tc>
          <w:tcPr>
            <w:tcW w:type="dxa" w:w="1440"/>
          </w:tcPr>
          <w:p>
            <w:pPr>
              <w:bidi/>
              <w:jc w:val="right"/>
            </w:pPr>
            <w:r/>
            <w:r>
              <w:t>'די הצורך' תרגום מילולי של sufficiently, ומיקומו מקשה על ההבנה</w:t>
            </w:r>
          </w:p>
        </w:tc>
        <w:tc>
          <w:tcPr>
            <w:tcW w:type="dxa" w:w="1440"/>
          </w:tcPr>
          <w:p>
            <w:pPr>
              <w:bidi/>
              <w:jc w:val="right"/>
            </w:pPr>
            <w:r/>
            <w:r>
              <w:t>'כבר הייתה שיטת לימודו של ר׳ חיים סולובייצ׳יק נפוצה דיה בכל הישיבות'</w:t>
            </w:r>
          </w:p>
        </w:tc>
      </w:tr>
      <w:tr>
        <w:tc>
          <w:tcPr>
            <w:tcW w:type="dxa" w:w="1440"/>
          </w:tcPr>
          <w:p>
            <w:pPr>
              <w:bidi/>
              <w:jc w:val="right"/>
            </w:pPr>
            <w:r/>
            <w:r>
              <w:t>4616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שהיה רבם כמעט שלושה עשורים</w:t>
            </w:r>
          </w:p>
        </w:tc>
        <w:tc>
          <w:tcPr>
            <w:tcW w:type="dxa" w:w="1440"/>
          </w:tcPr>
          <w:p>
            <w:pPr>
              <w:bidi/>
              <w:jc w:val="right"/>
            </w:pPr>
            <w:r/>
            <w:r>
              <w:t>'עשורים' במקום 'עשרות שנים' או מספר שנים - תרגום מילולי של decades</w:t>
            </w:r>
          </w:p>
        </w:tc>
        <w:tc>
          <w:tcPr>
            <w:tcW w:type="dxa" w:w="1440"/>
          </w:tcPr>
          <w:p>
            <w:pPr>
              <w:bidi/>
              <w:jc w:val="right"/>
            </w:pPr>
            <w:r/>
            <w:r>
              <w:t>'שהיה רבם כמעט שלושים שנה'</w:t>
            </w:r>
          </w:p>
        </w:tc>
      </w:tr>
      <w:tr>
        <w:tc>
          <w:tcPr>
            <w:tcW w:type="dxa" w:w="1440"/>
          </w:tcPr>
          <w:p>
            <w:pPr>
              <w:bidi/>
              <w:jc w:val="right"/>
            </w:pPr>
            <w:r/>
            <w:r>
              <w:t>4616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תושב בעל השפעה שעבד כפחח</w:t>
            </w:r>
          </w:p>
        </w:tc>
        <w:tc>
          <w:tcPr>
            <w:tcW w:type="dxa" w:w="1440"/>
          </w:tcPr>
          <w:p>
            <w:pPr>
              <w:bidi/>
              <w:jc w:val="right"/>
            </w:pPr>
            <w:r/>
            <w:r>
              <w:t>'בעל השפעה' תרגום מילולי של influential</w:t>
            </w:r>
          </w:p>
        </w:tc>
        <w:tc>
          <w:tcPr>
            <w:tcW w:type="dxa" w:w="1440"/>
          </w:tcPr>
          <w:p>
            <w:pPr>
              <w:bidi/>
              <w:jc w:val="right"/>
            </w:pPr>
            <w:r/>
            <w:r>
              <w:t>'תושב רב השפעה' או 'תושב מוביל בעיר'</w:t>
            </w:r>
          </w:p>
        </w:tc>
      </w:tr>
      <w:tr>
        <w:tc>
          <w:tcPr>
            <w:tcW w:type="dxa" w:w="1440"/>
          </w:tcPr>
          <w:p>
            <w:pPr>
              <w:bidi/>
              <w:jc w:val="right"/>
            </w:pPr>
            <w:r/>
            <w:r>
              <w:t>4617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הייתה הערכת התורה רבה מכדי להתיר שמץ של זלזול בתלמיד חכם בשיעור קומתו</w:t>
            </w:r>
          </w:p>
        </w:tc>
        <w:tc>
          <w:tcPr>
            <w:tcW w:type="dxa" w:w="1440"/>
          </w:tcPr>
          <w:p>
            <w:pPr>
              <w:bidi/>
              <w:jc w:val="right"/>
            </w:pPr>
            <w:r/>
            <w:r>
              <w:t>משפט ארוך מאוד עם הערה מקוננת בין מקפים לפני המשפט המשועבד</w:t>
            </w:r>
          </w:p>
        </w:tc>
        <w:tc>
          <w:tcPr>
            <w:tcW w:type="dxa" w:w="1440"/>
          </w:tcPr>
          <w:p>
            <w:pPr>
              <w:bidi/>
              <w:jc w:val="right"/>
            </w:pPr>
            <w:r/>
            <w:r>
              <w:t>לפצל: 'ראסיין נחשבה בעיני אחדים “ירושלים דזאמוט”, ובכל זאמוט הייתה הערכת התורה רבה מכדי להתיר זלזול בתלמיד חכם כמוהו'</w:t>
            </w:r>
          </w:p>
        </w:tc>
      </w:tr>
      <w:tr>
        <w:tc>
          <w:tcPr>
            <w:tcW w:type="dxa" w:w="1440"/>
          </w:tcPr>
          <w:p>
            <w:pPr>
              <w:bidi/>
              <w:jc w:val="right"/>
            </w:pPr>
            <w:r/>
            <w:r>
              <w:t>4625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וחוג הישיבה לא נטל עליו ‘קרדיט’ רשמי</w:t>
            </w:r>
          </w:p>
        </w:tc>
        <w:tc>
          <w:tcPr>
            <w:tcW w:type="dxa" w:w="1440"/>
          </w:tcPr>
          <w:p>
            <w:pPr>
              <w:bidi/>
              <w:jc w:val="right"/>
            </w:pPr>
            <w:r/>
            <w:r>
              <w:t>"נטל קרדיט" הוא תרגום מילולי של take credit; הלעז מיותר</w:t>
            </w:r>
          </w:p>
        </w:tc>
        <w:tc>
          <w:tcPr>
            <w:tcW w:type="dxa" w:w="1440"/>
          </w:tcPr>
          <w:p>
            <w:pPr>
              <w:bidi/>
              <w:jc w:val="right"/>
            </w:pPr>
            <w:r/>
            <w:r>
              <w:t>וחוג הישיבה לא לקח עליו אחריות רשמית.</w:t>
            </w:r>
          </w:p>
        </w:tc>
      </w:tr>
      <w:tr>
        <w:tc>
          <w:tcPr>
            <w:tcW w:type="dxa" w:w="1440"/>
          </w:tcPr>
          <w:p>
            <w:pPr>
              <w:bidi/>
              <w:jc w:val="right"/>
            </w:pPr>
            <w:r/>
            <w:r>
              <w:t>4633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בקשר ליחס ההערצה של ר׳ חיים לבניו</w:t>
            </w:r>
          </w:p>
        </w:tc>
        <w:tc>
          <w:tcPr>
            <w:tcW w:type="dxa" w:w="1440"/>
          </w:tcPr>
          <w:p>
            <w:pPr>
              <w:bidi/>
              <w:jc w:val="right"/>
            </w:pPr>
            <w:r/>
            <w:r>
              <w:t>"בקשר ל" תרגום מילולי של in connection with; גם "יחס ההערצה" כבד</w:t>
            </w:r>
          </w:p>
        </w:tc>
        <w:tc>
          <w:tcPr>
            <w:tcW w:type="dxa" w:w="1440"/>
          </w:tcPr>
          <w:p>
            <w:pPr>
              <w:bidi/>
              <w:jc w:val="right"/>
            </w:pPr>
            <w:r/>
            <w:r>
              <w:t>אגב הערצתו של ר׳ חיים לבניו, מעניין לציין</w:t>
            </w:r>
          </w:p>
        </w:tc>
      </w:tr>
      <w:tr>
        <w:tc>
          <w:tcPr>
            <w:tcW w:type="dxa" w:w="1440"/>
          </w:tcPr>
          <w:p>
            <w:pPr>
              <w:bidi/>
              <w:jc w:val="right"/>
            </w:pPr>
            <w:r/>
            <w:r>
              <w:t>4638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החל ר׳ פישל, שהיה באמצע כתיבתו של ספר ממאדנער סארט [סוג משונה] – הוא היה איש מדעי</w:t>
            </w:r>
          </w:p>
        </w:tc>
        <w:tc>
          <w:tcPr>
            <w:tcW w:type="dxa" w:w="1440"/>
          </w:tcPr>
          <w:p>
            <w:pPr>
              <w:bidi/>
              <w:jc w:val="right"/>
            </w:pPr>
            <w:r/>
            <w:r>
              <w:t>משפט כבד מאוד: פסוקית, סוגריים, מקף והערה מוסבת בתוך מקף, עד שהפועל "לדבר" נדחה לסוף. (המקור ציטוט, אך זו הצגת התרגום)</w:t>
            </w:r>
          </w:p>
        </w:tc>
        <w:tc>
          <w:tcPr>
            <w:tcW w:type="dxa" w:w="1440"/>
          </w:tcPr>
          <w:p>
            <w:pPr>
              <w:bidi/>
              <w:jc w:val="right"/>
            </w:pPr>
            <w:r/>
            <w:r>
              <w:t>לפצל: "ר׳ פישל היה באמצע כתיבת ספר ממאדנער סארט [סוג משונה]. הוא היה איש מדעי, וראוי לקרוא ‘מדעי’ לספרו, העוסק בתנ״ך ובמבקרי המקרא ובתקופות היסטוריות שונות. הוא החל לדבר עם ר׳ חיים על..."</w:t>
            </w:r>
          </w:p>
        </w:tc>
      </w:tr>
      <w:tr>
        <w:tc>
          <w:tcPr>
            <w:tcW w:type="dxa" w:w="1440"/>
          </w:tcPr>
          <w:p>
            <w:pPr>
              <w:bidi/>
              <w:jc w:val="right"/>
            </w:pPr>
            <w:r/>
            <w:r>
              <w:t>4649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אלמלא רצתה הישיבה להציג את פניה היפות של וולוז׳ין</w:t>
            </w:r>
          </w:p>
        </w:tc>
        <w:tc>
          <w:tcPr>
            <w:tcW w:type="dxa" w:w="1440"/>
          </w:tcPr>
          <w:p>
            <w:pPr>
              <w:bidi/>
              <w:jc w:val="right"/>
            </w:pPr>
            <w:r/>
            <w:r>
              <w:t>"פניה היפות" תרגום מילולי של put its best face forward; אינו ניסוח עברי מקובל</w:t>
            </w:r>
          </w:p>
        </w:tc>
        <w:tc>
          <w:tcPr>
            <w:tcW w:type="dxa" w:w="1440"/>
          </w:tcPr>
          <w:p>
            <w:pPr>
              <w:bidi/>
              <w:jc w:val="right"/>
            </w:pPr>
            <w:r/>
            <w:r>
              <w:t>אלמלא רצתה הישיבה להציג את וולוז׳ין באור הטוב ביותר</w:t>
            </w:r>
          </w:p>
        </w:tc>
      </w:tr>
      <w:tr>
        <w:tc>
          <w:tcPr>
            <w:tcW w:type="dxa" w:w="1440"/>
          </w:tcPr>
          <w:p>
            <w:pPr>
              <w:bidi/>
              <w:jc w:val="right"/>
            </w:pPr>
            <w:r/>
            <w:r>
              <w:t>4657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אשר לטענת רבינר, “רבינו מאיר שמחה הכהן”, שר׳ חיים הכיר את דרך סברתו של ר׳ ראובן משמיעת חידושיו מפי אחד מתלמידי וולוז׳ין – שמעתי</w:t>
            </w:r>
          </w:p>
        </w:tc>
        <w:tc>
          <w:tcPr>
            <w:tcW w:type="dxa" w:w="1440"/>
          </w:tcPr>
          <w:p>
            <w:pPr>
              <w:bidi/>
              <w:jc w:val="right"/>
            </w:pPr>
            <w:r/>
            <w:r>
              <w:t>פתיחה שנשמעת תרגום מ-As for; הטענה המוארכת והמקף מרחיקים את עיקר המשפט ("שמעתי")</w:t>
            </w:r>
          </w:p>
        </w:tc>
        <w:tc>
          <w:tcPr>
            <w:tcW w:type="dxa" w:w="1440"/>
          </w:tcPr>
          <w:p>
            <w:pPr>
              <w:bidi/>
              <w:jc w:val="right"/>
            </w:pPr>
            <w:r/>
            <w:r>
              <w:t>לגבי טענת רבינר... שר׳ חיים הכיר את דרך סברתו של ר׳ ראובן משמיעת חידושיו מפי אחד מתלמידי וולוז׳ין: שמעתי מר׳ יוסף סולובייצ׳יק שיש מסורת כזאת במשפחת סולובייצ׳יק</w:t>
            </w:r>
          </w:p>
        </w:tc>
      </w:tr>
      <w:tr>
        <w:tc>
          <w:tcPr>
            <w:tcW w:type="dxa" w:w="1440"/>
          </w:tcPr>
          <w:p>
            <w:pPr>
              <w:bidi/>
              <w:jc w:val="right"/>
            </w:pPr>
            <w:r/>
            <w:r>
              <w:t>4673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הדרך דרך מינסק ארוכה מעט מזו שדרך וילנה</w:t>
            </w:r>
          </w:p>
        </w:tc>
        <w:tc>
          <w:tcPr>
            <w:tcW w:type="dxa" w:w="1440"/>
          </w:tcPr>
          <w:p>
            <w:pPr>
              <w:bidi/>
              <w:jc w:val="right"/>
            </w:pPr>
            <w:r/>
            <w:r>
              <w:t>חזרה מגושמת על ׳דרך׳ (שם עצם ואחריו מילת יחס).</w:t>
            </w:r>
          </w:p>
        </w:tc>
        <w:tc>
          <w:tcPr>
            <w:tcW w:type="dxa" w:w="1440"/>
          </w:tcPr>
          <w:p>
            <w:pPr>
              <w:bidi/>
              <w:jc w:val="right"/>
            </w:pPr>
            <w:r/>
            <w:r>
              <w:t>המסלול דרך מינסק ארוך מעט יותר מהמסלול דרך וילנה</w:t>
            </w:r>
          </w:p>
        </w:tc>
      </w:tr>
      <w:tr>
        <w:tc>
          <w:tcPr>
            <w:tcW w:type="dxa" w:w="1440"/>
          </w:tcPr>
          <w:p>
            <w:pPr>
              <w:bidi/>
              <w:jc w:val="right"/>
            </w:pPr>
            <w:r/>
            <w:r>
              <w:t>4682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 זלמן־נחמיה גולדברג סיפר ששמע מר׳ איסר־יהודה אונטרמן – יליד בריסק שהיה בן אחת־עשרה בשעת השרפה*</w:t>
            </w:r>
          </w:p>
        </w:tc>
        <w:tc>
          <w:tcPr>
            <w:tcW w:type="dxa" w:w="1440"/>
          </w:tcPr>
          <w:p>
            <w:pPr>
              <w:bidi/>
              <w:jc w:val="right"/>
            </w:pPr>
            <w:r/>
            <w:r>
              <w:t>שרשרת ׳סיפר ששמע מ... שהיה... שביום...׳ עם הערת ביניים במקפים; כבד לקריאה בנשימה אחת.</w:t>
            </w:r>
          </w:p>
        </w:tc>
        <w:tc>
          <w:tcPr>
            <w:tcW w:type="dxa" w:w="1440"/>
          </w:tcPr>
          <w:p>
            <w:pPr>
              <w:bidi/>
              <w:jc w:val="right"/>
            </w:pPr>
            <w:r/>
            <w:r>
              <w:t>ר׳ זלמן־נחמיה גולדברג סיפר מפי ר׳ איסר־יהודה אונטרמן, יליד בריסק שהיה בן אחת־עשרה בשעת השרפה*, שביום שאחרי האסון באו פועלים לתקן את בניין המקווה.</w:t>
            </w:r>
          </w:p>
        </w:tc>
      </w:tr>
      <w:tr>
        <w:tc>
          <w:tcPr>
            <w:tcW w:type="dxa" w:w="1440"/>
          </w:tcPr>
          <w:p>
            <w:pPr>
              <w:bidi/>
              <w:jc w:val="right"/>
            </w:pPr>
            <w:r/>
            <w:r>
              <w:t>4689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חזר על סיפור ששמע מחותנו ר׳ יעקב־מאיר פומרנץ, תלמיד ראדין, ששמעו מתלמיד ראדין אחר</w:t>
            </w:r>
          </w:p>
        </w:tc>
        <w:tc>
          <w:tcPr>
            <w:tcW w:type="dxa" w:w="1440"/>
          </w:tcPr>
          <w:p>
            <w:pPr>
              <w:bidi/>
              <w:jc w:val="right"/>
            </w:pPr>
            <w:r/>
            <w:r>
              <w:t>שרשרת שמיעה (ששמע מ... ששמעו מ...) עם כינוי סתמי ׳ששמעו׳ מעורפל.</w:t>
            </w:r>
          </w:p>
        </w:tc>
        <w:tc>
          <w:tcPr>
            <w:tcW w:type="dxa" w:w="1440"/>
          </w:tcPr>
          <w:p>
            <w:pPr>
              <w:bidi/>
              <w:jc w:val="right"/>
            </w:pPr>
            <w:r/>
            <w:r>
              <w:t>סיפר סיפור ששמע מחותנו ר׳ יעקב־מאיר פומרנץ, תלמיד ראדין, שבעצמו שמעו מתלמיד ראדין אחר, ר׳ משה־מאיר ישר</w:t>
            </w:r>
          </w:p>
        </w:tc>
      </w:tr>
      <w:tr>
        <w:tc>
          <w:tcPr>
            <w:tcW w:type="dxa" w:w="1440"/>
          </w:tcPr>
          <w:p>
            <w:pPr>
              <w:bidi/>
              <w:jc w:val="right"/>
            </w:pPr>
            <w:r/>
            <w:r>
              <w:t>4712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העניין בסיפור שבמלכים הוא שהמלך הבין מה תהיה מחשבת בעלות הדין</w:t>
            </w:r>
          </w:p>
        </w:tc>
        <w:tc>
          <w:tcPr>
            <w:tcW w:type="dxa" w:w="1440"/>
          </w:tcPr>
          <w:p>
            <w:pPr>
              <w:bidi/>
              <w:jc w:val="right"/>
            </w:pPr>
            <w:r/>
            <w:r>
              <w:t>הערת שוליים ארוכה במיוחד (פסקה אחת עם עשרות סעיפים ומקורות), מקוננת ב׳ש־׳ ובציטוטים, וקשה לעקוב אחר הטיעון.</w:t>
            </w:r>
          </w:p>
        </w:tc>
        <w:tc>
          <w:tcPr>
            <w:tcW w:type="dxa" w:w="1440"/>
          </w:tcPr>
          <w:p>
            <w:pPr>
              <w:bidi/>
              <w:jc w:val="right"/>
            </w:pPr>
            <w:r/>
            <w:r>
              <w:t>לפצל לשלוש-ארבע פסקאות קצרות: (א) מה אמר רבנו; (ב) “מושב זקנים”; (ג) “ילקוט שמעוני” ושלוש התוספות שלו; (ד) מסקנה.</w:t>
            </w:r>
          </w:p>
        </w:tc>
      </w:tr>
      <w:tr>
        <w:tc>
          <w:tcPr>
            <w:tcW w:type="dxa" w:w="1440"/>
          </w:tcPr>
          <w:p>
            <w:pPr>
              <w:bidi/>
              <w:jc w:val="right"/>
            </w:pPr>
            <w:r/>
            <w:r>
              <w:t>45664973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מסר ר׳ יעקב־יצחק רודרמן בלשון סתומה שר׳ משה־מרדכי אפשטיין מצא אמתלה לסלק</w:t>
            </w:r>
          </w:p>
        </w:tc>
        <w:tc>
          <w:tcPr>
            <w:tcW w:type="dxa" w:w="1440"/>
          </w:tcPr>
          <w:p>
            <w:pPr>
              <w:bidi/>
              <w:jc w:val="right"/>
            </w:pPr>
            <w:r/>
            <w:r>
              <w:t>משפט כבד: שרשרת מסירות ('לפי ר׳ שפטל, מסר... בלשון סתומה ש...') ו'מסר בלשון סתומה' אינו מתיישב (רמז/אמר ברמז).</w:t>
            </w:r>
          </w:p>
        </w:tc>
        <w:tc>
          <w:tcPr>
            <w:tcW w:type="dxa" w:w="1440"/>
          </w:tcPr>
          <w:p>
            <w:pPr>
              <w:bidi/>
              <w:jc w:val="right"/>
            </w:pPr>
            <w:r/>
            <w:r>
              <w:t>לפי ר׳ שפטל, רמז ר׳ יעקב־יצחק רודרמן בלשון סתומה שר׳ משה־מרדכי אפשטיין מצא אמתלה לסלק את הרב ליברמן מישיבת סלבודקה כשהסבא נעדר במקרה</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