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67E0" w14:textId="3991657E" w:rsidR="00842752" w:rsidRDefault="004B6AF7" w:rsidP="004B6AF7">
      <w:pPr>
        <w:jc w:val="center"/>
        <w:rPr>
          <w:rFonts w:asciiTheme="majorHAnsi" w:hAnsiTheme="majorHAnsi" w:cstheme="majorHAnsi"/>
          <w:u w:val="single"/>
          <w:lang w:val="en-US"/>
        </w:rPr>
      </w:pPr>
      <w:bookmarkStart w:id="0" w:name="_GoBack"/>
      <w:bookmarkEnd w:id="0"/>
      <w:r w:rsidRPr="004B6AF7">
        <w:rPr>
          <w:rFonts w:asciiTheme="majorHAnsi" w:hAnsiTheme="majorHAnsi" w:cstheme="majorHAnsi"/>
          <w:u w:val="single"/>
          <w:lang w:val="en-US"/>
        </w:rPr>
        <w:t>IBM Translation Models</w:t>
      </w:r>
    </w:p>
    <w:p w14:paraId="19EF7874" w14:textId="3B298F56" w:rsidR="004B6AF7" w:rsidRDefault="004B6AF7" w:rsidP="004B6A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Research done in late 1980’s ~ early 1990’s.</w:t>
      </w:r>
    </w:p>
    <w:p w14:paraId="6EF9EB8F" w14:textId="60838C59" w:rsidR="004B6AF7" w:rsidRDefault="004B6AF7" w:rsidP="004B6A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Language Model: assigns a probability to each sentence in input language (P(e)).</w:t>
      </w:r>
    </w:p>
    <w:p w14:paraId="36D15861" w14:textId="31AC257F" w:rsidR="004B6AF7" w:rsidRDefault="004B6AF7" w:rsidP="004B6A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Translation Model: assigns a probability to each output sentence in the output language based on the input sentence (P(</w:t>
      </w:r>
      <w:proofErr w:type="spellStart"/>
      <w:r>
        <w:rPr>
          <w:rFonts w:asciiTheme="majorHAnsi" w:hAnsiTheme="majorHAnsi" w:cstheme="majorHAnsi"/>
          <w:lang w:val="en-US"/>
        </w:rPr>
        <w:t>f|e</w:t>
      </w:r>
      <w:proofErr w:type="spellEnd"/>
      <w:r>
        <w:rPr>
          <w:rFonts w:asciiTheme="majorHAnsi" w:hAnsiTheme="majorHAnsi" w:cstheme="majorHAnsi"/>
          <w:lang w:val="en-US"/>
        </w:rPr>
        <w:t>)).</w:t>
      </w:r>
    </w:p>
    <w:p w14:paraId="342759F2" w14:textId="2050FA6C" w:rsidR="004B6AF7" w:rsidRDefault="004B6AF7" w:rsidP="004B6A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Out Model: P(</w:t>
      </w:r>
      <w:proofErr w:type="spellStart"/>
      <w:r>
        <w:rPr>
          <w:rFonts w:asciiTheme="majorHAnsi" w:hAnsiTheme="majorHAnsi" w:cstheme="majorHAnsi"/>
          <w:lang w:val="en-US"/>
        </w:rPr>
        <w:t>e|f</w:t>
      </w:r>
      <w:proofErr w:type="spellEnd"/>
      <w:r>
        <w:rPr>
          <w:rFonts w:asciiTheme="majorHAnsi" w:hAnsiTheme="majorHAnsi" w:cstheme="majorHAnsi"/>
          <w:lang w:val="en-US"/>
        </w:rPr>
        <w:t>). That is, our model attempts to assign a probability to an English sentence based on a French sentence (we are trying to translate from French to English).</w:t>
      </w:r>
    </w:p>
    <w:p w14:paraId="5DA3D4B4" w14:textId="652CF18E" w:rsidR="003D1837" w:rsidRDefault="003D1837" w:rsidP="004B6A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Out goal: maximize the output probability of the model:</w:t>
      </w:r>
    </w:p>
    <w:p w14:paraId="083BBA0B" w14:textId="0459BC4E" w:rsidR="003D1837" w:rsidRPr="003D1837" w:rsidRDefault="003D1837" w:rsidP="003D1837">
      <w:pPr>
        <w:ind w:left="720" w:firstLine="720"/>
        <w:rPr>
          <w:rFonts w:asciiTheme="majorHAnsi" w:hAnsiTheme="majorHAnsi" w:cstheme="majorHAnsi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 w:cstheme="majorHAnsi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 w:cstheme="majorHAnsi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f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f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ajorHAnsi"/>
                                  <w:lang w:val="en-US"/>
                                </w:rPr>
                                <m:t>e</m:t>
                              </m:r>
                            </m:e>
                          </m:d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e</m:t>
                      </m:r>
                    </m:e>
                  </m:d>
                </m:e>
              </m:d>
            </m:e>
          </m:func>
        </m:oMath>
      </m:oMathPara>
    </w:p>
    <w:p w14:paraId="7A218C56" w14:textId="5F660C27" w:rsidR="003D1837" w:rsidRDefault="003D1837" w:rsidP="003D1837">
      <w:pPr>
        <w:rPr>
          <w:rFonts w:asciiTheme="majorHAnsi" w:hAnsiTheme="majorHAnsi" w:cstheme="majorHAnsi"/>
          <w:lang w:val="en-US"/>
        </w:rPr>
      </w:pPr>
    </w:p>
    <w:p w14:paraId="68ED1400" w14:textId="540E59F6" w:rsidR="003D1837" w:rsidRDefault="003D1837" w:rsidP="003D183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How to model? </w:t>
      </w:r>
      <w:r w:rsidRPr="003D1837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Alignments</w:t>
      </w:r>
    </w:p>
    <w:p w14:paraId="459E0636" w14:textId="03ECED20" w:rsidR="003D1837" w:rsidRPr="00380B79" w:rsidRDefault="003D1837" w:rsidP="003D18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Alignment is the mapping between two equivalent words in the two languages. There could also be a Null word for words that don’t have any alignment.</w:t>
      </w:r>
      <w:r w:rsidR="00540265">
        <w:rPr>
          <w:rFonts w:asciiTheme="majorHAnsi" w:hAnsiTheme="majorHAnsi" w:cstheme="majorHAnsi"/>
          <w:lang w:val="en-US"/>
        </w:rPr>
        <w:br/>
        <w:t xml:space="preserve">Note that if there are </w:t>
      </w:r>
      <m:oMath>
        <m:r>
          <w:rPr>
            <w:rFonts w:ascii="Cambria Math" w:hAnsi="Cambria Math" w:cstheme="majorHAnsi"/>
            <w:lang w:val="en-US"/>
          </w:rPr>
          <m:t>l</m:t>
        </m:r>
      </m:oMath>
      <w:r w:rsidR="00540265">
        <w:rPr>
          <w:rFonts w:asciiTheme="majorHAnsi" w:eastAsiaTheme="minorEastAsia" w:hAnsiTheme="majorHAnsi" w:cstheme="majorHAnsi"/>
          <w:lang w:val="en-US"/>
        </w:rPr>
        <w:t xml:space="preserve"> words in the English and </w:t>
      </w:r>
      <m:oMath>
        <m:r>
          <w:rPr>
            <w:rFonts w:ascii="Cambria Math" w:eastAsiaTheme="minorEastAsia" w:hAnsi="Cambria Math" w:cstheme="majorHAnsi"/>
            <w:lang w:val="en-US"/>
          </w:rPr>
          <m:t>m</m:t>
        </m:r>
      </m:oMath>
      <w:r w:rsidR="00540265">
        <w:rPr>
          <w:rFonts w:asciiTheme="majorHAnsi" w:eastAsiaTheme="minorEastAsia" w:hAnsiTheme="majorHAnsi" w:cstheme="majorHAnsi"/>
          <w:lang w:val="en-US"/>
        </w:rPr>
        <w:t xml:space="preserve"> word in the French source, then there are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lang w:val="en-US"/>
                  </w:rPr>
                  <m:t>l+1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lang w:val="en-US"/>
              </w:rPr>
              <m:t>m</m:t>
            </m:r>
          </m:sup>
        </m:sSup>
      </m:oMath>
      <w:r w:rsidR="00540265">
        <w:rPr>
          <w:rFonts w:asciiTheme="majorHAnsi" w:eastAsiaTheme="minorEastAsia" w:hAnsiTheme="majorHAnsi" w:cstheme="majorHAnsi"/>
          <w:lang w:val="en-US"/>
        </w:rPr>
        <w:t xml:space="preserve"> pair options to assign (that is for each French word, there are </w:t>
      </w:r>
      <m:oMath>
        <m:r>
          <w:rPr>
            <w:rFonts w:ascii="Cambria Math" w:eastAsiaTheme="minorEastAsia" w:hAnsi="Cambria Math" w:cstheme="majorHAnsi"/>
            <w:lang w:val="en-US"/>
          </w:rPr>
          <m:t>l+1</m:t>
        </m:r>
      </m:oMath>
      <w:r w:rsidR="00540265">
        <w:rPr>
          <w:rFonts w:asciiTheme="majorHAnsi" w:eastAsiaTheme="minorEastAsia" w:hAnsiTheme="majorHAnsi" w:cstheme="majorHAnsi"/>
          <w:lang w:val="en-US"/>
        </w:rPr>
        <w:t xml:space="preserve"> different options to be assigned to).</w:t>
      </w:r>
      <w:r w:rsidR="00000610">
        <w:rPr>
          <w:rFonts w:asciiTheme="majorHAnsi" w:eastAsiaTheme="minorEastAsia" w:hAnsiTheme="majorHAnsi" w:cstheme="majorHAnsi"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lang w:val="en-US"/>
          </w:rPr>
          <m:t>l+1</m:t>
        </m:r>
      </m:oMath>
      <w:r w:rsidR="00000610">
        <w:rPr>
          <w:rFonts w:asciiTheme="majorHAnsi" w:eastAsiaTheme="minorEastAsia" w:hAnsiTheme="majorHAnsi" w:cstheme="majorHAnsi"/>
          <w:lang w:val="en-US"/>
        </w:rPr>
        <w:t xml:space="preserve"> because there is also the Null word.</w:t>
      </w:r>
      <w:r w:rsidR="001212F5">
        <w:rPr>
          <w:rFonts w:asciiTheme="majorHAnsi" w:eastAsiaTheme="minorEastAsia" w:hAnsiTheme="majorHAnsi" w:cstheme="majorHAnsi"/>
          <w:lang w:val="en-US"/>
        </w:rPr>
        <w:br/>
        <w:t>Also, word can be mapped to multiply words in the other language.</w:t>
      </w:r>
    </w:p>
    <w:p w14:paraId="1E6F9F37" w14:textId="351662E4" w:rsidR="00380B79" w:rsidRPr="00380B79" w:rsidRDefault="00380B79" w:rsidP="003D18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Therefore, we are interested in implementing a model that assigns a probability to each possible assignment.</w:t>
      </w:r>
    </w:p>
    <w:p w14:paraId="662C7304" w14:textId="1E8163EB" w:rsidR="00380B79" w:rsidRPr="00EE4F0E" w:rsidRDefault="00380B79" w:rsidP="00380B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380B79">
        <w:rPr>
          <w:rFonts w:asciiTheme="majorHAnsi" w:eastAsiaTheme="minorEastAsia" w:hAnsiTheme="majorHAnsi" w:cstheme="majorHAnsi"/>
          <w:lang w:val="en-US"/>
        </w:rPr>
        <w:t xml:space="preserve">That </w:t>
      </w:r>
      <w:proofErr w:type="gramStart"/>
      <w:r w:rsidRPr="00380B79">
        <w:rPr>
          <w:rFonts w:asciiTheme="majorHAnsi" w:eastAsiaTheme="minorEastAsia" w:hAnsiTheme="majorHAnsi" w:cstheme="majorHAnsi"/>
          <w:lang w:val="en-US"/>
        </w:rPr>
        <w:t>is</w:t>
      </w:r>
      <w:proofErr w:type="gramEnd"/>
      <w:r w:rsidRPr="00380B79">
        <w:rPr>
          <w:rFonts w:asciiTheme="majorHAnsi" w:eastAsiaTheme="minorEastAsia" w:hAnsiTheme="majorHAnsi" w:cstheme="majorHAnsi"/>
          <w:lang w:val="en-US"/>
        </w:rPr>
        <w:t xml:space="preserve"> we want to compute the probability of the pairs and the word in the input language, based on the English sentence and the length</w:t>
      </w:r>
      <w:r>
        <w:rPr>
          <w:rFonts w:asciiTheme="majorHAnsi" w:eastAsiaTheme="minorEastAsia" w:hAnsiTheme="majorHAnsi" w:cstheme="majorHAnsi"/>
          <w:lang w:val="en-US"/>
        </w:rPr>
        <w:t xml:space="preserve"> of that output sentence</w:t>
      </w:r>
      <w:r w:rsidRPr="00380B79">
        <w:rPr>
          <w:rFonts w:asciiTheme="majorHAnsi" w:eastAsiaTheme="minorEastAsia" w:hAnsiTheme="majorHAnsi" w:cstheme="majorHAnsi"/>
          <w:lang w:val="en-US"/>
        </w:rPr>
        <w:t xml:space="preserve">. This can be separated into two models: the probability of </w:t>
      </w:r>
      <w:r>
        <w:rPr>
          <w:rFonts w:asciiTheme="majorHAnsi" w:eastAsiaTheme="minorEastAsia" w:hAnsiTheme="majorHAnsi" w:cstheme="majorHAnsi"/>
          <w:lang w:val="en-US"/>
        </w:rPr>
        <w:t>the pairs based on the English sentence and the length times the probability of the French sentence based on the pairs, the English sentence and the length</w:t>
      </w:r>
      <w:r w:rsidR="00BC47BD">
        <w:rPr>
          <w:rFonts w:asciiTheme="majorHAnsi" w:eastAsiaTheme="minorEastAsia" w:hAnsiTheme="majorHAnsi" w:cstheme="majorHAnsi"/>
          <w:lang w:val="en-US"/>
        </w:rPr>
        <w:t xml:space="preserve"> and then get the probability of the French sentence by summing over all the pair probabilities.</w:t>
      </w:r>
    </w:p>
    <w:p w14:paraId="4EC47AD6" w14:textId="5407C124" w:rsidR="00EE4F0E" w:rsidRPr="00C92530" w:rsidRDefault="00EE4F0E" w:rsidP="00380B7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Alignments are rarely used for translation today.</w:t>
      </w:r>
    </w:p>
    <w:p w14:paraId="24956CC5" w14:textId="137A7545" w:rsidR="00C92530" w:rsidRDefault="00C92530" w:rsidP="00C92530">
      <w:pPr>
        <w:ind w:left="360"/>
        <w:rPr>
          <w:rFonts w:asciiTheme="majorHAnsi" w:hAnsiTheme="majorHAnsi" w:cstheme="majorHAnsi"/>
          <w:lang w:val="en-US"/>
        </w:rPr>
      </w:pPr>
    </w:p>
    <w:p w14:paraId="5BF19847" w14:textId="1241B098" w:rsidR="00C92530" w:rsidRDefault="00C92530" w:rsidP="00C748E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IBM Model 1:</w:t>
      </w:r>
    </w:p>
    <w:p w14:paraId="7D206572" w14:textId="4C6BCE51" w:rsidR="00C92530" w:rsidRPr="001F19F0" w:rsidRDefault="00C92530" w:rsidP="00C9253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m:oMath>
        <m:r>
          <w:rPr>
            <w:rFonts w:ascii="Cambria Math" w:hAnsi="Cambria Math" w:cstheme="majorHAnsi"/>
            <w:lang w:val="en-US"/>
          </w:rPr>
          <m:t>p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a</m:t>
            </m:r>
          </m:e>
        </m:d>
        <m:r>
          <w:rPr>
            <w:rFonts w:ascii="Cambria Math" w:hAnsi="Cambria Math" w:cstheme="majorHAnsi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l+1</m:t>
                    </m:r>
                  </m:e>
                </m:d>
              </m:e>
              <m:sup>
                <m:r>
                  <w:rPr>
                    <w:rFonts w:ascii="Cambria Math" w:hAnsi="Cambria Math" w:cstheme="majorHAnsi"/>
                    <w:lang w:val="en-US"/>
                  </w:rPr>
                  <m:t>m</m:t>
                </m:r>
              </m:sup>
            </m:sSup>
          </m:den>
        </m:f>
      </m:oMath>
      <w:r>
        <w:rPr>
          <w:rFonts w:asciiTheme="majorHAnsi" w:eastAsiaTheme="minorEastAsia" w:hAnsiTheme="majorHAnsi" w:cstheme="majorHAnsi"/>
          <w:lang w:val="en-US"/>
        </w:rPr>
        <w:t xml:space="preserve"> , where </w:t>
      </w:r>
      <m:oMath>
        <m:r>
          <w:rPr>
            <w:rFonts w:ascii="Cambria Math" w:eastAsiaTheme="minorEastAsia" w:hAnsi="Cambria Math" w:cstheme="majorHAnsi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is an alignment, we assume that each alignment is equally likely.</w:t>
      </w:r>
    </w:p>
    <w:p w14:paraId="5ED6C853" w14:textId="1CE36A57" w:rsidR="001F19F0" w:rsidRPr="001F19F0" w:rsidRDefault="001F19F0" w:rsidP="00C9253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m:oMath>
        <m:r>
          <w:rPr>
            <w:rFonts w:ascii="Cambria Math" w:hAnsi="Cambria Math" w:cstheme="majorHAnsi"/>
            <w:lang w:val="en-US"/>
          </w:rPr>
          <m:t>p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f</m:t>
            </m:r>
          </m:e>
          <m:e>
            <m:r>
              <w:rPr>
                <w:rFonts w:ascii="Cambria Math" w:hAnsi="Cambria Math" w:cstheme="majorHAnsi"/>
                <w:lang w:val="en-US"/>
              </w:rPr>
              <m:t>a,e,m</m:t>
            </m:r>
          </m:e>
        </m:d>
        <m:r>
          <w:rPr>
            <w:rFonts w:ascii="Cambria Math" w:hAnsi="Cambria Math" w:cstheme="majorHAnsi"/>
            <w:lang w:val="en-US"/>
          </w:rPr>
          <m:t>=</m:t>
        </m:r>
        <m:nary>
          <m:naryPr>
            <m:chr m:val="∏"/>
            <m:subHide m:val="1"/>
            <m:supHide m:val="1"/>
            <m:ctrlPr>
              <w:rPr>
                <w:rFonts w:ascii="Cambria Math" w:hAnsi="Cambria Math" w:cstheme="majorHAnsi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theme="majorHAnsi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val="en-US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val="en-US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</m:nary>
      </m:oMath>
      <w:r>
        <w:rPr>
          <w:rFonts w:asciiTheme="majorHAnsi" w:eastAsiaTheme="minorEastAsia" w:hAnsiTheme="majorHAnsi" w:cstheme="majorHAnsi"/>
          <w:lang w:val="en-US"/>
        </w:rPr>
        <w:t xml:space="preserve"> , t is the alignment probability.</w:t>
      </w:r>
    </w:p>
    <w:p w14:paraId="38B6B84F" w14:textId="5E2C2E35" w:rsidR="001F19F0" w:rsidRDefault="001F19F0" w:rsidP="001F19F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Then, the output probability can be calculated:</w:t>
      </w:r>
      <w:r>
        <w:rPr>
          <w:rFonts w:asciiTheme="majorHAnsi" w:hAnsiTheme="majorHAnsi" w:cstheme="majorHAnsi"/>
          <w:lang w:val="en-US"/>
        </w:rPr>
        <w:br/>
      </w:r>
      <w:r>
        <w:rPr>
          <w:noProof/>
        </w:rPr>
        <w:drawing>
          <wp:inline distT="0" distB="0" distL="0" distR="0" wp14:anchorId="0588E8B6" wp14:editId="1A3E2C0A">
            <wp:extent cx="3931995" cy="5249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224" cy="5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60C4" w14:textId="77777777" w:rsidR="00C748E8" w:rsidRDefault="001F19F0" w:rsidP="00C748E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Translations steps:</w:t>
      </w:r>
    </w:p>
    <w:p w14:paraId="142AE4A3" w14:textId="77777777" w:rsidR="00C748E8" w:rsidRPr="00C748E8" w:rsidRDefault="001F19F0" w:rsidP="00C748E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lang w:val="en-US"/>
        </w:rPr>
      </w:pPr>
      <w:r w:rsidRPr="00C748E8">
        <w:rPr>
          <w:rFonts w:asciiTheme="majorHAnsi" w:hAnsiTheme="majorHAnsi" w:cstheme="majorHAnsi"/>
          <w:lang w:val="en-US"/>
        </w:rPr>
        <w:t xml:space="preserve">Pick an alignment </w:t>
      </w:r>
      <m:oMath>
        <m:r>
          <w:rPr>
            <w:rFonts w:ascii="Cambria Math" w:hAnsi="Cambria Math" w:cstheme="majorHAnsi"/>
            <w:lang w:val="en-US"/>
          </w:rPr>
          <m:t>a</m:t>
        </m:r>
      </m:oMath>
      <w:r w:rsidRPr="00C748E8">
        <w:rPr>
          <w:rFonts w:asciiTheme="majorHAnsi" w:eastAsiaTheme="minorEastAsia" w:hAnsiTheme="majorHAnsi" w:cstheme="majorHAnsi"/>
          <w:lang w:val="en-US"/>
        </w:rPr>
        <w:t>.</w:t>
      </w:r>
    </w:p>
    <w:p w14:paraId="24565059" w14:textId="1346D2F8" w:rsidR="00C748E8" w:rsidRDefault="001F19F0" w:rsidP="00C748E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lang w:val="en-US"/>
        </w:rPr>
      </w:pPr>
      <w:r w:rsidRPr="00C748E8">
        <w:rPr>
          <w:rFonts w:asciiTheme="majorHAnsi" w:hAnsiTheme="majorHAnsi" w:cstheme="majorHAnsi"/>
          <w:lang w:val="en-US"/>
        </w:rPr>
        <w:t>Pick the French words based on the probability computation.</w:t>
      </w:r>
    </w:p>
    <w:p w14:paraId="3615A2BE" w14:textId="3674F876" w:rsidR="00C748E8" w:rsidRDefault="00C748E8" w:rsidP="00C748E8">
      <w:pPr>
        <w:rPr>
          <w:rFonts w:asciiTheme="majorHAnsi" w:hAnsiTheme="majorHAnsi" w:cstheme="majorHAnsi"/>
          <w:lang w:val="en-US"/>
        </w:rPr>
      </w:pPr>
      <w:r w:rsidRPr="00C748E8">
        <w:rPr>
          <w:rFonts w:asciiTheme="majorHAnsi" w:hAnsiTheme="majorHAnsi" w:cstheme="majorHAnsi"/>
          <w:lang w:val="en-US"/>
        </w:rPr>
        <w:t xml:space="preserve">IBM Model </w:t>
      </w:r>
      <w:r>
        <w:rPr>
          <w:rFonts w:asciiTheme="majorHAnsi" w:hAnsiTheme="majorHAnsi" w:cstheme="majorHAnsi"/>
          <w:lang w:val="en-US"/>
        </w:rPr>
        <w:t>2</w:t>
      </w:r>
      <w:r w:rsidRPr="00C748E8">
        <w:rPr>
          <w:rFonts w:asciiTheme="majorHAnsi" w:hAnsiTheme="majorHAnsi" w:cstheme="majorHAnsi"/>
          <w:lang w:val="en-US"/>
        </w:rPr>
        <w:t>:</w:t>
      </w:r>
    </w:p>
    <w:p w14:paraId="406C8C1A" w14:textId="409C2EFD" w:rsidR="00C748E8" w:rsidRDefault="006F03ED" w:rsidP="00C748E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this model, IBM only re-defined the alignment algorithm. </w:t>
      </w:r>
    </w:p>
    <w:p w14:paraId="42C377E0" w14:textId="0C2742E9" w:rsidR="006F03ED" w:rsidRDefault="006F03ED" w:rsidP="00C748E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The new alignment method aims to compute the probability that the </w:t>
      </w:r>
      <m:oMath>
        <m:r>
          <w:rPr>
            <w:rFonts w:ascii="Cambria Math" w:hAnsi="Cambria Math" w:cstheme="majorHAnsi"/>
            <w:lang w:val="en-US"/>
          </w:rPr>
          <m:t>j</m:t>
        </m:r>
      </m:oMath>
      <w:r>
        <w:rPr>
          <w:rFonts w:asciiTheme="majorHAnsi" w:hAnsiTheme="majorHAnsi" w:cstheme="majorHAnsi"/>
          <w:lang w:val="en-US"/>
        </w:rPr>
        <w:t>’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proofErr w:type="spellEnd"/>
      <w:r>
        <w:rPr>
          <w:rFonts w:asciiTheme="majorHAnsi" w:hAnsiTheme="majorHAnsi" w:cstheme="majorHAnsi"/>
          <w:lang w:val="en-US"/>
        </w:rPr>
        <w:t xml:space="preserve"> French word is connected to the </w:t>
      </w:r>
      <m:oMath>
        <m:r>
          <w:rPr>
            <w:rFonts w:ascii="Cambria Math" w:hAnsi="Cambria Math" w:cstheme="majorHAnsi"/>
            <w:lang w:val="en-US"/>
          </w:rPr>
          <m:t>i</m:t>
        </m:r>
      </m:oMath>
      <w:r>
        <w:rPr>
          <w:rFonts w:asciiTheme="majorHAnsi" w:hAnsiTheme="majorHAnsi" w:cstheme="majorHAnsi"/>
          <w:lang w:val="en-US"/>
        </w:rPr>
        <w:t>’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proofErr w:type="spellEnd"/>
      <w:r>
        <w:rPr>
          <w:rFonts w:asciiTheme="majorHAnsi" w:hAnsiTheme="majorHAnsi" w:cstheme="majorHAnsi"/>
          <w:lang w:val="en-US"/>
        </w:rPr>
        <w:t xml:space="preserve"> English word, given lengths of the French (</w:t>
      </w:r>
      <m:oMath>
        <m:r>
          <w:rPr>
            <w:rFonts w:ascii="Cambria Math" w:hAnsi="Cambria Math" w:cstheme="majorHAnsi"/>
            <w:lang w:val="en-US"/>
          </w:rPr>
          <m:t>m</m:t>
        </m:r>
      </m:oMath>
      <w:r>
        <w:rPr>
          <w:rFonts w:asciiTheme="majorHAnsi" w:hAnsiTheme="majorHAnsi" w:cstheme="majorHAnsi"/>
          <w:lang w:val="en-US"/>
        </w:rPr>
        <w:t>) and English (</w:t>
      </w:r>
      <m:oMath>
        <m:r>
          <w:rPr>
            <w:rFonts w:ascii="Cambria Math" w:hAnsi="Cambria Math" w:cstheme="majorHAnsi"/>
            <w:lang w:val="en-US"/>
          </w:rPr>
          <m:t>l</m:t>
        </m:r>
      </m:oMath>
      <w:r>
        <w:rPr>
          <w:rFonts w:asciiTheme="majorHAnsi" w:hAnsiTheme="majorHAnsi" w:cstheme="majorHAnsi"/>
          <w:lang w:val="en-US"/>
        </w:rPr>
        <w:t>) sentences.</w:t>
      </w:r>
    </w:p>
    <w:p w14:paraId="593E9E1D" w14:textId="1911424B" w:rsidR="006F03ED" w:rsidRDefault="006F03ED" w:rsidP="00C748E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Then the probability of each word in computed the same way as in the previous model.</w:t>
      </w:r>
    </w:p>
    <w:p w14:paraId="46290925" w14:textId="0996411D" w:rsidR="00673BD5" w:rsidRDefault="00673BD5" w:rsidP="00673BD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Parameters Estimation Problem:</w:t>
      </w:r>
    </w:p>
    <w:p w14:paraId="644CB61F" w14:textId="4684E3F8" w:rsidR="00673BD5" w:rsidRPr="005A7ED7" w:rsidRDefault="00673BD5" w:rsidP="00673BD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have  </w:t>
      </w:r>
      <m:oMath>
        <m:r>
          <w:rPr>
            <w:rFonts w:ascii="Cambria Math" w:hAnsi="Cambria Math" w:cstheme="majorHAnsi"/>
            <w:lang w:val="en-US"/>
          </w:rPr>
          <m:t>n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pairs of translated sentences. We are interested in estimating  </w:t>
      </w:r>
      <m:oMath>
        <m:r>
          <w:rPr>
            <w:rFonts w:ascii="Cambria Math" w:eastAsiaTheme="minorEastAsia" w:hAnsi="Cambria Math" w:cstheme="majorHAnsi"/>
            <w:lang w:val="en-US"/>
          </w:rPr>
          <m:t>t( )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and </w:t>
      </w:r>
      <m:oMath>
        <m:r>
          <w:rPr>
            <w:rFonts w:ascii="Cambria Math" w:eastAsiaTheme="minorEastAsia" w:hAnsi="Cambria Math" w:cstheme="majorHAnsi"/>
            <w:lang w:val="en-US"/>
          </w:rPr>
          <m:t>q( )</m:t>
        </m:r>
      </m:oMath>
      <w:r>
        <w:rPr>
          <w:rFonts w:asciiTheme="majorHAnsi" w:eastAsiaTheme="minorEastAsia" w:hAnsiTheme="majorHAnsi" w:cstheme="majorHAnsi"/>
          <w:lang w:val="en-US"/>
        </w:rPr>
        <w:t xml:space="preserve"> to we can compute the probabilities when translating a new sentence.</w:t>
      </w:r>
    </w:p>
    <w:p w14:paraId="732A71A4" w14:textId="1BC74833" w:rsidR="005A7ED7" w:rsidRPr="005A7ED7" w:rsidRDefault="005A7ED7" w:rsidP="00673BD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The main challenge is that we don’t have the alignment pairs (very hard to annotate).</w:t>
      </w:r>
    </w:p>
    <w:p w14:paraId="4A50448F" w14:textId="6D95431B" w:rsidR="005A7ED7" w:rsidRPr="005A7ED7" w:rsidRDefault="005A7ED7" w:rsidP="005A7ED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  <w:r>
        <w:rPr>
          <w:rFonts w:asciiTheme="majorHAnsi" w:eastAsiaTheme="minorEastAsia" w:hAnsiTheme="majorHAnsi" w:cstheme="majorHAnsi"/>
          <w:lang w:val="en-US"/>
        </w:rPr>
        <w:t>Assuming the alignment is known, we can compute the prediction be on maximum likelihood which is a simple count ratio:</w:t>
      </w:r>
      <w:r>
        <w:rPr>
          <w:rFonts w:asciiTheme="majorHAnsi" w:eastAsiaTheme="minorEastAsia" w:hAnsiTheme="majorHAnsi" w:cstheme="majorHAnsi"/>
          <w:lang w:val="en-US"/>
        </w:rPr>
        <w:br/>
      </w:r>
      <w:r>
        <w:rPr>
          <w:noProof/>
        </w:rPr>
        <w:drawing>
          <wp:inline distT="0" distB="0" distL="0" distR="0" wp14:anchorId="123C4EDC" wp14:editId="717F3E94">
            <wp:extent cx="3543300" cy="461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524" cy="4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25B" w14:textId="77777777" w:rsidR="005A7ED7" w:rsidRPr="005A7ED7" w:rsidRDefault="005A7ED7" w:rsidP="005A7ED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val="en-US"/>
        </w:rPr>
      </w:pPr>
    </w:p>
    <w:p w14:paraId="1F182EC4" w14:textId="77777777" w:rsidR="00C748E8" w:rsidRPr="00C748E8" w:rsidRDefault="00C748E8" w:rsidP="00C748E8">
      <w:pPr>
        <w:rPr>
          <w:rFonts w:asciiTheme="majorHAnsi" w:hAnsiTheme="majorHAnsi" w:cstheme="majorHAnsi"/>
          <w:lang w:val="en-US"/>
        </w:rPr>
      </w:pPr>
    </w:p>
    <w:p w14:paraId="101FF400" w14:textId="77777777" w:rsidR="00C748E8" w:rsidRPr="00C748E8" w:rsidRDefault="00C748E8" w:rsidP="00C748E8">
      <w:pPr>
        <w:rPr>
          <w:rFonts w:asciiTheme="majorHAnsi" w:hAnsiTheme="majorHAnsi" w:cstheme="majorHAnsi"/>
          <w:lang w:val="en-US"/>
        </w:rPr>
      </w:pPr>
    </w:p>
    <w:sectPr w:rsidR="00C748E8" w:rsidRPr="00C74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CB3"/>
    <w:multiLevelType w:val="hybridMultilevel"/>
    <w:tmpl w:val="6A2EE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1F98"/>
    <w:multiLevelType w:val="hybridMultilevel"/>
    <w:tmpl w:val="9E68A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182B"/>
    <w:multiLevelType w:val="hybridMultilevel"/>
    <w:tmpl w:val="B81A70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66C"/>
    <w:multiLevelType w:val="hybridMultilevel"/>
    <w:tmpl w:val="B7720D2C"/>
    <w:lvl w:ilvl="0" w:tplc="5ED45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05C78"/>
    <w:multiLevelType w:val="hybridMultilevel"/>
    <w:tmpl w:val="5F442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07099"/>
    <w:multiLevelType w:val="hybridMultilevel"/>
    <w:tmpl w:val="99223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4509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392B"/>
    <w:multiLevelType w:val="hybridMultilevel"/>
    <w:tmpl w:val="C4B299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F7"/>
    <w:rsid w:val="00000610"/>
    <w:rsid w:val="001212F5"/>
    <w:rsid w:val="001F19F0"/>
    <w:rsid w:val="00380B79"/>
    <w:rsid w:val="003D1837"/>
    <w:rsid w:val="004B6AF7"/>
    <w:rsid w:val="00540265"/>
    <w:rsid w:val="005A7ED7"/>
    <w:rsid w:val="00673BD5"/>
    <w:rsid w:val="006F03ED"/>
    <w:rsid w:val="00804E86"/>
    <w:rsid w:val="00842752"/>
    <w:rsid w:val="00BC47BD"/>
    <w:rsid w:val="00C748E8"/>
    <w:rsid w:val="00C92530"/>
    <w:rsid w:val="00E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9AD9"/>
  <w15:chartTrackingRefBased/>
  <w15:docId w15:val="{A9E28AC9-D035-49CB-B3AF-002B72D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ארד טרינין</dc:creator>
  <cp:keywords/>
  <dc:description/>
  <cp:lastModifiedBy>ארד טרינין</cp:lastModifiedBy>
  <cp:revision>1</cp:revision>
  <dcterms:created xsi:type="dcterms:W3CDTF">2020-03-22T19:15:00Z</dcterms:created>
  <dcterms:modified xsi:type="dcterms:W3CDTF">2020-04-06T12:53:00Z</dcterms:modified>
</cp:coreProperties>
</file>