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INDABAX BURUNDI EVENT 2025</w:t>
      </w:r>
    </w:p>
    <w:p w:rsidR="00000000" w:rsidDel="00000000" w:rsidP="00000000" w:rsidRDefault="00000000" w:rsidRPr="00000000" w14:paraId="00000002">
      <w:pPr>
        <w:tabs>
          <w:tab w:val="left" w:leader="none" w:pos="2820"/>
        </w:tabs>
        <w:rPr/>
      </w:pPr>
      <w:r w:rsidDel="00000000" w:rsidR="00000000" w:rsidRPr="00000000">
        <w:rPr>
          <w:rtl w:val="0"/>
        </w:rPr>
        <w:tab/>
      </w:r>
    </w:p>
    <w:p w:rsidR="00000000" w:rsidDel="00000000" w:rsidP="00000000" w:rsidRDefault="00000000" w:rsidRPr="00000000" w14:paraId="00000003">
      <w:pPr>
        <w:tabs>
          <w:tab w:val="left" w:leader="none" w:pos="2820"/>
        </w:tabs>
        <w:rPr>
          <w:color w:val="ff0000"/>
        </w:rPr>
      </w:pPr>
      <w:r w:rsidDel="00000000" w:rsidR="00000000" w:rsidRPr="00000000">
        <w:rPr>
          <w:color w:val="ff0000"/>
          <w:rtl w:val="0"/>
        </w:rPr>
        <w:t xml:space="preserve">Tentative topic</w:t>
      </w:r>
    </w:p>
    <w:p w:rsidR="00000000" w:rsidDel="00000000" w:rsidP="00000000" w:rsidRDefault="00000000" w:rsidRPr="00000000" w14:paraId="00000004">
      <w:pPr>
        <w:tabs>
          <w:tab w:val="left" w:leader="none" w:pos="2820"/>
        </w:tabs>
        <w:rPr>
          <w:color w:val="ff0000"/>
        </w:rPr>
      </w:pPr>
      <w:r w:rsidDel="00000000" w:rsidR="00000000" w:rsidRPr="00000000">
        <w:rPr>
          <w:rtl w:val="0"/>
        </w:rPr>
      </w:r>
    </w:p>
    <w:p w:rsidR="00000000" w:rsidDel="00000000" w:rsidP="00000000" w:rsidRDefault="00000000" w:rsidRPr="00000000" w14:paraId="00000005">
      <w:pPr>
        <w:numPr>
          <w:ilvl w:val="0"/>
          <w:numId w:val="4"/>
        </w:numPr>
        <w:tabs>
          <w:tab w:val="left" w:leader="none" w:pos="2820"/>
        </w:tabs>
        <w:spacing w:after="0" w:afterAutospacing="0"/>
        <w:ind w:left="720" w:hanging="360"/>
        <w:rPr>
          <w:color w:val="ff0000"/>
          <w:highlight w:val="yellow"/>
        </w:rPr>
      </w:pPr>
      <w:r w:rsidDel="00000000" w:rsidR="00000000" w:rsidRPr="00000000">
        <w:rPr>
          <w:color w:val="ff0000"/>
          <w:highlight w:val="yellow"/>
          <w:rtl w:val="0"/>
        </w:rPr>
        <w:t xml:space="preserve">AI for Bridging the Education Divide(L’IA pour combler le fossé éducatif)</w:t>
      </w:r>
    </w:p>
    <w:p w:rsidR="00000000" w:rsidDel="00000000" w:rsidP="00000000" w:rsidRDefault="00000000" w:rsidRPr="00000000" w14:paraId="00000006">
      <w:pPr>
        <w:numPr>
          <w:ilvl w:val="0"/>
          <w:numId w:val="4"/>
        </w:numPr>
        <w:tabs>
          <w:tab w:val="left" w:leader="none" w:pos="2820"/>
        </w:tabs>
        <w:spacing w:after="0" w:afterAutospacing="0"/>
        <w:ind w:left="720" w:hanging="360"/>
        <w:rPr>
          <w:color w:val="ff0000"/>
        </w:rPr>
      </w:pPr>
      <w:r w:rsidDel="00000000" w:rsidR="00000000" w:rsidRPr="00000000">
        <w:rPr>
          <w:color w:val="ff0000"/>
          <w:rtl w:val="0"/>
        </w:rPr>
        <w:t xml:space="preserve">Youth as changemakers: grassroots AI projects(Les jeunes, acteurs du changement : initiatives locales en intelligence artificielle)</w:t>
      </w:r>
    </w:p>
    <w:p w:rsidR="00000000" w:rsidDel="00000000" w:rsidP="00000000" w:rsidRDefault="00000000" w:rsidRPr="00000000" w14:paraId="00000007">
      <w:pPr>
        <w:numPr>
          <w:ilvl w:val="0"/>
          <w:numId w:val="4"/>
        </w:numPr>
        <w:tabs>
          <w:tab w:val="left" w:leader="none" w:pos="2820"/>
        </w:tabs>
        <w:ind w:left="720" w:hanging="360"/>
        <w:rPr>
          <w:u w:val="none"/>
        </w:rPr>
      </w:pPr>
      <w:r w:rsidDel="00000000" w:rsidR="00000000" w:rsidRPr="00000000">
        <w:rPr>
          <w:rtl w:val="0"/>
        </w:rPr>
      </w:r>
    </w:p>
    <w:tbl>
      <w:tblPr>
        <w:tblStyle w:val="Table1"/>
        <w:tblpPr w:leftFromText="141" w:rightFromText="141" w:topFromText="0" w:bottomFromText="0" w:vertAnchor="page" w:horzAnchor="margin" w:tblpX="0" w:tblpY="4321"/>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05"/>
        <w:gridCol w:w="1260"/>
        <w:gridCol w:w="540"/>
        <w:gridCol w:w="1320"/>
        <w:gridCol w:w="495"/>
        <w:gridCol w:w="1200"/>
        <w:gridCol w:w="600"/>
        <w:gridCol w:w="1800"/>
        <w:tblGridChange w:id="0">
          <w:tblGrid>
            <w:gridCol w:w="1725"/>
            <w:gridCol w:w="105"/>
            <w:gridCol w:w="1260"/>
            <w:gridCol w:w="540"/>
            <w:gridCol w:w="1320"/>
            <w:gridCol w:w="495"/>
            <w:gridCol w:w="1200"/>
            <w:gridCol w:w="600"/>
            <w:gridCol w:w="1800"/>
          </w:tblGrid>
        </w:tblGridChange>
      </w:tblGrid>
      <w:tr>
        <w:trPr>
          <w:cantSplit w:val="0"/>
          <w:tblHeader w:val="0"/>
        </w:trPr>
        <w:tc>
          <w:tcPr>
            <w:gridSpan w:val="9"/>
            <w:shd w:fill="8eaadb" w:val="clear"/>
          </w:tcPr>
          <w:p w:rsidR="00000000" w:rsidDel="00000000" w:rsidP="00000000" w:rsidRDefault="00000000" w:rsidRPr="00000000" w14:paraId="00000008">
            <w:pPr>
              <w:tabs>
                <w:tab w:val="left" w:leader="none" w:pos="516"/>
                <w:tab w:val="center" w:leader="none" w:pos="4423"/>
              </w:tabs>
              <w:jc w:val="center"/>
              <w:rPr>
                <w:b w:val="1"/>
              </w:rPr>
            </w:pPr>
            <w:r w:rsidDel="00000000" w:rsidR="00000000" w:rsidRPr="00000000">
              <w:rPr>
                <w:b w:val="1"/>
                <w:sz w:val="28"/>
                <w:szCs w:val="28"/>
                <w:rtl w:val="0"/>
              </w:rPr>
              <w:t xml:space="preserve">Description</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011">
            <w:pPr>
              <w:tabs>
                <w:tab w:val="left" w:leader="none" w:pos="516"/>
                <w:tab w:val="center" w:leader="none" w:pos="4423"/>
              </w:tabs>
              <w:rPr>
                <w:b w:val="1"/>
              </w:rPr>
            </w:pPr>
            <w:r w:rsidDel="00000000" w:rsidR="00000000" w:rsidRPr="00000000">
              <w:rPr>
                <w:b w:val="1"/>
                <w:rtl w:val="0"/>
              </w:rPr>
              <w:t xml:space="preserve">Titre</w:t>
            </w:r>
          </w:p>
        </w:tc>
        <w:tc>
          <w:tcPr>
            <w:gridSpan w:val="7"/>
            <w:shd w:fill="auto" w:val="clear"/>
          </w:tcPr>
          <w:p w:rsidR="00000000" w:rsidDel="00000000" w:rsidP="00000000" w:rsidRDefault="00000000" w:rsidRPr="00000000" w14:paraId="00000013">
            <w:pPr>
              <w:tabs>
                <w:tab w:val="left" w:leader="none" w:pos="516"/>
                <w:tab w:val="center" w:leader="none" w:pos="4423"/>
              </w:tabs>
              <w:rPr>
                <w:b w:val="1"/>
              </w:rPr>
            </w:pPr>
            <w:r w:rsidDel="00000000" w:rsidR="00000000" w:rsidRPr="00000000">
              <w:rPr>
                <w:rtl w:val="0"/>
              </w:rPr>
              <w:t xml:space="preserve">IndabaX Burundi Event 2025</w:t>
            </w:r>
            <w:r w:rsidDel="00000000" w:rsidR="00000000" w:rsidRPr="00000000">
              <w:rPr>
                <w:rtl w:val="0"/>
              </w:rPr>
            </w:r>
          </w:p>
        </w:tc>
      </w:tr>
      <w:tr>
        <w:trPr>
          <w:cantSplit w:val="0"/>
          <w:trHeight w:val="508" w:hRule="atLeast"/>
          <w:tblHeader w:val="0"/>
        </w:trPr>
        <w:tc>
          <w:tcPr>
            <w:gridSpan w:val="2"/>
            <w:shd w:fill="8eaadb" w:val="clear"/>
          </w:tcPr>
          <w:p w:rsidR="00000000" w:rsidDel="00000000" w:rsidP="00000000" w:rsidRDefault="00000000" w:rsidRPr="00000000" w14:paraId="0000001A">
            <w:pPr>
              <w:tabs>
                <w:tab w:val="left" w:leader="none" w:pos="516"/>
                <w:tab w:val="center" w:leader="none" w:pos="4423"/>
              </w:tabs>
              <w:rPr>
                <w:b w:val="1"/>
              </w:rPr>
            </w:pPr>
            <w:r w:rsidDel="00000000" w:rsidR="00000000" w:rsidRPr="00000000">
              <w:rPr>
                <w:b w:val="1"/>
                <w:rtl w:val="0"/>
              </w:rPr>
              <w:t xml:space="preserve">Localisation</w:t>
            </w:r>
          </w:p>
        </w:tc>
        <w:tc>
          <w:tcPr>
            <w:gridSpan w:val="7"/>
            <w:shd w:fill="auto" w:val="clear"/>
          </w:tcPr>
          <w:p w:rsidR="00000000" w:rsidDel="00000000" w:rsidP="00000000" w:rsidRDefault="00000000" w:rsidRPr="00000000" w14:paraId="0000001C">
            <w:pPr>
              <w:tabs>
                <w:tab w:val="left" w:leader="none" w:pos="516"/>
                <w:tab w:val="center" w:leader="none" w:pos="4423"/>
              </w:tabs>
              <w:rPr>
                <w:b w:val="1"/>
              </w:rPr>
            </w:pPr>
            <w:r w:rsidDel="00000000" w:rsidR="00000000" w:rsidRPr="00000000">
              <w:rPr>
                <w:b w:val="1"/>
                <w:color w:val="70ad47"/>
                <w:rtl w:val="0"/>
              </w:rPr>
              <w:t xml:space="preserve">UGL</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023">
            <w:pPr>
              <w:tabs>
                <w:tab w:val="left" w:leader="none" w:pos="516"/>
                <w:tab w:val="center" w:leader="none" w:pos="4423"/>
              </w:tabs>
              <w:rPr>
                <w:b w:val="1"/>
              </w:rPr>
            </w:pPr>
            <w:r w:rsidDel="00000000" w:rsidR="00000000" w:rsidRPr="00000000">
              <w:rPr>
                <w:b w:val="1"/>
                <w:rtl w:val="0"/>
              </w:rPr>
              <w:t xml:space="preserve">Date de démarrage de l’Évènement</w:t>
            </w:r>
          </w:p>
        </w:tc>
        <w:tc>
          <w:tcPr>
            <w:gridSpan w:val="7"/>
            <w:shd w:fill="auto" w:val="clear"/>
          </w:tcPr>
          <w:p w:rsidR="00000000" w:rsidDel="00000000" w:rsidP="00000000" w:rsidRDefault="00000000" w:rsidRPr="00000000" w14:paraId="00000025">
            <w:pPr>
              <w:tabs>
                <w:tab w:val="left" w:leader="none" w:pos="516"/>
                <w:tab w:val="center" w:leader="none" w:pos="4423"/>
              </w:tabs>
              <w:rPr>
                <w:b w:val="1"/>
              </w:rPr>
            </w:pPr>
            <w:sdt>
              <w:sdtPr>
                <w:tag w:val="goog_rdk_0"/>
              </w:sdtPr>
              <w:sdtContent>
                <w:commentRangeStart w:id="0"/>
              </w:sdtContent>
            </w:sdt>
            <w:r w:rsidDel="00000000" w:rsidR="00000000" w:rsidRPr="00000000">
              <w:rPr>
                <w:b w:val="1"/>
                <w:rtl w:val="0"/>
              </w:rPr>
              <w:t xml:space="preserve">17 Juin 2025</w:t>
            </w:r>
            <w:commentRangeEnd w:id="0"/>
            <w:r w:rsidDel="00000000" w:rsidR="00000000" w:rsidRPr="00000000">
              <w:commentReference w:id="0"/>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02C">
            <w:pPr>
              <w:tabs>
                <w:tab w:val="left" w:leader="none" w:pos="516"/>
                <w:tab w:val="center" w:leader="none" w:pos="4423"/>
              </w:tabs>
              <w:rPr>
                <w:b w:val="1"/>
              </w:rPr>
            </w:pPr>
            <w:r w:rsidDel="00000000" w:rsidR="00000000" w:rsidRPr="00000000">
              <w:rPr>
                <w:b w:val="1"/>
                <w:rtl w:val="0"/>
              </w:rPr>
              <w:t xml:space="preserve">Durée  en jour de l’Évènement</w:t>
            </w:r>
          </w:p>
        </w:tc>
        <w:tc>
          <w:tcPr>
            <w:gridSpan w:val="7"/>
            <w:shd w:fill="auto" w:val="clear"/>
          </w:tcPr>
          <w:p w:rsidR="00000000" w:rsidDel="00000000" w:rsidP="00000000" w:rsidRDefault="00000000" w:rsidRPr="00000000" w14:paraId="0000002E">
            <w:pPr>
              <w:tabs>
                <w:tab w:val="left" w:leader="none" w:pos="516"/>
                <w:tab w:val="center" w:leader="none" w:pos="4423"/>
              </w:tabs>
              <w:rPr>
                <w:b w:val="1"/>
              </w:rPr>
            </w:pPr>
            <w:r w:rsidDel="00000000" w:rsidR="00000000" w:rsidRPr="00000000">
              <w:rPr>
                <w:b w:val="1"/>
                <w:rtl w:val="0"/>
              </w:rPr>
              <w:t xml:space="preserve">3</w:t>
            </w:r>
          </w:p>
        </w:tc>
      </w:tr>
      <w:tr>
        <w:trPr>
          <w:cantSplit w:val="0"/>
          <w:tblHeader w:val="0"/>
        </w:trPr>
        <w:tc>
          <w:tcPr>
            <w:gridSpan w:val="9"/>
            <w:shd w:fill="8eaadb" w:val="clear"/>
          </w:tcPr>
          <w:p w:rsidR="00000000" w:rsidDel="00000000" w:rsidP="00000000" w:rsidRDefault="00000000" w:rsidRPr="00000000" w14:paraId="00000035">
            <w:pPr>
              <w:tabs>
                <w:tab w:val="left" w:leader="none" w:pos="516"/>
                <w:tab w:val="center" w:leader="none" w:pos="4423"/>
              </w:tabs>
              <w:jc w:val="center"/>
              <w:rPr>
                <w:b w:val="1"/>
              </w:rPr>
            </w:pPr>
            <w:r w:rsidDel="00000000" w:rsidR="00000000" w:rsidRPr="00000000">
              <w:rPr>
                <w:b w:val="1"/>
                <w:sz w:val="28"/>
                <w:szCs w:val="28"/>
                <w:rtl w:val="0"/>
              </w:rPr>
              <w:t xml:space="preserve">EQUIPE ORGANISATRICE</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3E">
            <w:pPr>
              <w:tabs>
                <w:tab w:val="left" w:leader="none" w:pos="516"/>
                <w:tab w:val="center" w:leader="none" w:pos="4423"/>
              </w:tabs>
              <w:rPr>
                <w:b w:val="1"/>
              </w:rPr>
            </w:pPr>
            <w:r w:rsidDel="00000000" w:rsidR="00000000" w:rsidRPr="00000000">
              <w:rPr>
                <w:b w:val="1"/>
                <w:rtl w:val="0"/>
              </w:rPr>
              <w:t xml:space="preserve">NO</w:t>
            </w:r>
          </w:p>
        </w:tc>
        <w:tc>
          <w:tcPr>
            <w:gridSpan w:val="2"/>
            <w:shd w:fill="ffffff" w:val="clear"/>
          </w:tcPr>
          <w:p w:rsidR="00000000" w:rsidDel="00000000" w:rsidP="00000000" w:rsidRDefault="00000000" w:rsidRPr="00000000" w14:paraId="0000003F">
            <w:pPr>
              <w:tabs>
                <w:tab w:val="left" w:leader="none" w:pos="516"/>
                <w:tab w:val="center" w:leader="none" w:pos="4423"/>
              </w:tabs>
              <w:jc w:val="center"/>
              <w:rPr>
                <w:b w:val="1"/>
              </w:rPr>
            </w:pPr>
            <w:r w:rsidDel="00000000" w:rsidR="00000000" w:rsidRPr="00000000">
              <w:rPr>
                <w:b w:val="1"/>
                <w:rtl w:val="0"/>
              </w:rPr>
              <w:t xml:space="preserve">Nom et Prénom</w:t>
            </w:r>
          </w:p>
        </w:tc>
        <w:tc>
          <w:tcPr>
            <w:gridSpan w:val="2"/>
            <w:shd w:fill="auto" w:val="clear"/>
          </w:tcPr>
          <w:p w:rsidR="00000000" w:rsidDel="00000000" w:rsidP="00000000" w:rsidRDefault="00000000" w:rsidRPr="00000000" w14:paraId="00000041">
            <w:pPr>
              <w:tabs>
                <w:tab w:val="left" w:leader="none" w:pos="516"/>
                <w:tab w:val="center" w:leader="none" w:pos="4423"/>
              </w:tabs>
              <w:rPr>
                <w:b w:val="1"/>
              </w:rPr>
            </w:pPr>
            <w:r w:rsidDel="00000000" w:rsidR="00000000" w:rsidRPr="00000000">
              <w:rPr>
                <w:b w:val="1"/>
                <w:rtl w:val="0"/>
              </w:rPr>
              <w:t xml:space="preserve">Téléphone</w:t>
            </w:r>
          </w:p>
        </w:tc>
        <w:tc>
          <w:tcPr>
            <w:gridSpan w:val="2"/>
            <w:shd w:fill="auto" w:val="clear"/>
          </w:tcPr>
          <w:p w:rsidR="00000000" w:rsidDel="00000000" w:rsidP="00000000" w:rsidRDefault="00000000" w:rsidRPr="00000000" w14:paraId="00000043">
            <w:pPr>
              <w:tabs>
                <w:tab w:val="left" w:leader="none" w:pos="516"/>
                <w:tab w:val="center" w:leader="none" w:pos="4423"/>
              </w:tabs>
              <w:rPr>
                <w:b w:val="1"/>
              </w:rPr>
            </w:pPr>
            <w:r w:rsidDel="00000000" w:rsidR="00000000" w:rsidRPr="00000000">
              <w:rPr>
                <w:b w:val="1"/>
                <w:rtl w:val="0"/>
              </w:rPr>
              <w:t xml:space="preserve">E-mail</w:t>
            </w:r>
          </w:p>
        </w:tc>
        <w:tc>
          <w:tcPr>
            <w:gridSpan w:val="2"/>
            <w:shd w:fill="auto" w:val="clear"/>
          </w:tcPr>
          <w:p w:rsidR="00000000" w:rsidDel="00000000" w:rsidP="00000000" w:rsidRDefault="00000000" w:rsidRPr="00000000" w14:paraId="00000045">
            <w:pPr>
              <w:tabs>
                <w:tab w:val="left" w:leader="none" w:pos="516"/>
                <w:tab w:val="center" w:leader="none" w:pos="4423"/>
              </w:tabs>
              <w:rPr>
                <w:b w:val="1"/>
              </w:rPr>
            </w:pPr>
            <w:r w:rsidDel="00000000" w:rsidR="00000000" w:rsidRPr="00000000">
              <w:rPr>
                <w:b w:val="1"/>
                <w:rtl w:val="0"/>
              </w:rPr>
              <w:t xml:space="preserve">Rôle</w:t>
            </w:r>
          </w:p>
        </w:tc>
      </w:tr>
      <w:tr>
        <w:trPr>
          <w:cantSplit w:val="0"/>
          <w:tblHeader w:val="0"/>
        </w:trPr>
        <w:tc>
          <w:tcPr>
            <w:shd w:fill="8eaadb" w:val="clear"/>
          </w:tcPr>
          <w:p w:rsidR="00000000" w:rsidDel="00000000" w:rsidP="00000000" w:rsidRDefault="00000000" w:rsidRPr="00000000" w14:paraId="00000047">
            <w:pPr>
              <w:tabs>
                <w:tab w:val="left" w:leader="none" w:pos="516"/>
                <w:tab w:val="center" w:leader="none" w:pos="4423"/>
              </w:tabs>
              <w:rPr>
                <w:b w:val="1"/>
              </w:rPr>
            </w:pPr>
            <w:r w:rsidDel="00000000" w:rsidR="00000000" w:rsidRPr="00000000">
              <w:rPr>
                <w:b w:val="1"/>
                <w:rtl w:val="0"/>
              </w:rPr>
              <w:t xml:space="preserve">1</w:t>
            </w:r>
          </w:p>
        </w:tc>
        <w:tc>
          <w:tcPr>
            <w:gridSpan w:val="2"/>
            <w:shd w:fill="ffffff" w:val="clear"/>
          </w:tcPr>
          <w:p w:rsidR="00000000" w:rsidDel="00000000" w:rsidP="00000000" w:rsidRDefault="00000000" w:rsidRPr="00000000" w14:paraId="00000048">
            <w:pPr>
              <w:tabs>
                <w:tab w:val="left" w:leader="none" w:pos="516"/>
                <w:tab w:val="center" w:leader="none" w:pos="4423"/>
              </w:tabs>
              <w:rPr>
                <w:b w:val="1"/>
              </w:rPr>
            </w:pPr>
            <w:r w:rsidDel="00000000" w:rsidR="00000000" w:rsidRPr="00000000">
              <w:rPr>
                <w:b w:val="1"/>
                <w:rtl w:val="0"/>
              </w:rPr>
              <w:t xml:space="preserve">Itangishaka J.Esterique</w:t>
            </w:r>
          </w:p>
        </w:tc>
        <w:tc>
          <w:tcPr>
            <w:gridSpan w:val="2"/>
            <w:shd w:fill="auto" w:val="clear"/>
          </w:tcPr>
          <w:p w:rsidR="00000000" w:rsidDel="00000000" w:rsidP="00000000" w:rsidRDefault="00000000" w:rsidRPr="00000000" w14:paraId="0000004A">
            <w:pPr>
              <w:tabs>
                <w:tab w:val="left" w:leader="none" w:pos="516"/>
                <w:tab w:val="center" w:leader="none" w:pos="4423"/>
              </w:tabs>
              <w:jc w:val="center"/>
              <w:rPr>
                <w:b w:val="1"/>
              </w:rPr>
            </w:pPr>
            <w:r w:rsidDel="00000000" w:rsidR="00000000" w:rsidRPr="00000000">
              <w:rPr>
                <w:b w:val="1"/>
                <w:rtl w:val="0"/>
              </w:rPr>
              <w:t xml:space="preserve">68072105</w:t>
            </w:r>
          </w:p>
        </w:tc>
        <w:tc>
          <w:tcPr>
            <w:gridSpan w:val="2"/>
            <w:shd w:fill="auto" w:val="clear"/>
          </w:tcPr>
          <w:p w:rsidR="00000000" w:rsidDel="00000000" w:rsidP="00000000" w:rsidRDefault="00000000" w:rsidRPr="00000000" w14:paraId="0000004C">
            <w:pPr>
              <w:tabs>
                <w:tab w:val="left" w:leader="none" w:pos="516"/>
                <w:tab w:val="center" w:leader="none" w:pos="4423"/>
              </w:tabs>
              <w:jc w:val="center"/>
              <w:rPr>
                <w:b w:val="1"/>
              </w:rPr>
            </w:pPr>
            <w:r w:rsidDel="00000000" w:rsidR="00000000" w:rsidRPr="00000000">
              <w:rPr>
                <w:b w:val="1"/>
                <w:rtl w:val="0"/>
              </w:rPr>
              <w:t xml:space="preserve">itangishakajohnesterique</w:t>
            </w:r>
          </w:p>
        </w:tc>
        <w:tc>
          <w:tcPr>
            <w:gridSpan w:val="2"/>
            <w:shd w:fill="auto" w:val="clear"/>
          </w:tcPr>
          <w:p w:rsidR="00000000" w:rsidDel="00000000" w:rsidP="00000000" w:rsidRDefault="00000000" w:rsidRPr="00000000" w14:paraId="0000004E">
            <w:pPr>
              <w:tabs>
                <w:tab w:val="left" w:leader="none" w:pos="516"/>
                <w:tab w:val="center" w:leader="none" w:pos="4423"/>
              </w:tabs>
              <w:jc w:val="left"/>
              <w:rPr>
                <w:b w:val="1"/>
              </w:rPr>
            </w:pPr>
            <w:r w:rsidDel="00000000" w:rsidR="00000000" w:rsidRPr="00000000">
              <w:rPr>
                <w:b w:val="1"/>
                <w:rtl w:val="0"/>
              </w:rPr>
              <w:t xml:space="preserve">Organisateur Principal</w:t>
            </w:r>
          </w:p>
        </w:tc>
      </w:tr>
      <w:tr>
        <w:trPr>
          <w:cantSplit w:val="0"/>
          <w:tblHeader w:val="0"/>
        </w:trPr>
        <w:tc>
          <w:tcPr>
            <w:shd w:fill="8eaadb" w:val="clear"/>
          </w:tcPr>
          <w:p w:rsidR="00000000" w:rsidDel="00000000" w:rsidP="00000000" w:rsidRDefault="00000000" w:rsidRPr="00000000" w14:paraId="00000050">
            <w:pPr>
              <w:tabs>
                <w:tab w:val="left" w:leader="none" w:pos="516"/>
                <w:tab w:val="center" w:leader="none" w:pos="4423"/>
              </w:tabs>
              <w:rPr>
                <w:b w:val="1"/>
              </w:rPr>
            </w:pPr>
            <w:r w:rsidDel="00000000" w:rsidR="00000000" w:rsidRPr="00000000">
              <w:rPr>
                <w:b w:val="1"/>
                <w:rtl w:val="0"/>
              </w:rPr>
              <w:t xml:space="preserve">2</w:t>
            </w:r>
          </w:p>
        </w:tc>
        <w:tc>
          <w:tcPr>
            <w:gridSpan w:val="2"/>
            <w:shd w:fill="ffffff" w:val="clear"/>
          </w:tcPr>
          <w:p w:rsidR="00000000" w:rsidDel="00000000" w:rsidP="00000000" w:rsidRDefault="00000000" w:rsidRPr="00000000" w14:paraId="00000051">
            <w:pPr>
              <w:tabs>
                <w:tab w:val="left" w:leader="none" w:pos="516"/>
                <w:tab w:val="center" w:leader="none" w:pos="4423"/>
              </w:tabs>
              <w:rPr>
                <w:b w:val="1"/>
              </w:rPr>
            </w:pPr>
            <w:r w:rsidDel="00000000" w:rsidR="00000000" w:rsidRPr="00000000">
              <w:rPr>
                <w:b w:val="1"/>
                <w:rtl w:val="0"/>
              </w:rPr>
              <w:t xml:space="preserve">NIBIGIRA Nadine</w:t>
            </w:r>
          </w:p>
        </w:tc>
        <w:tc>
          <w:tcPr>
            <w:gridSpan w:val="2"/>
            <w:shd w:fill="auto" w:val="clear"/>
          </w:tcPr>
          <w:p w:rsidR="00000000" w:rsidDel="00000000" w:rsidP="00000000" w:rsidRDefault="00000000" w:rsidRPr="00000000" w14:paraId="00000053">
            <w:pPr>
              <w:tabs>
                <w:tab w:val="left" w:leader="none" w:pos="516"/>
                <w:tab w:val="center" w:leader="none" w:pos="4423"/>
              </w:tabs>
              <w:rPr>
                <w:b w:val="1"/>
              </w:rPr>
            </w:pPr>
            <w:r w:rsidDel="00000000" w:rsidR="00000000" w:rsidRPr="00000000">
              <w:rPr>
                <w:b w:val="1"/>
                <w:rtl w:val="0"/>
              </w:rPr>
              <w:t xml:space="preserve">69916998</w:t>
            </w:r>
          </w:p>
        </w:tc>
        <w:tc>
          <w:tcPr>
            <w:gridSpan w:val="2"/>
            <w:shd w:fill="auto" w:val="clear"/>
          </w:tcPr>
          <w:p w:rsidR="00000000" w:rsidDel="00000000" w:rsidP="00000000" w:rsidRDefault="00000000" w:rsidRPr="00000000" w14:paraId="00000055">
            <w:pPr>
              <w:tabs>
                <w:tab w:val="left" w:leader="none" w:pos="516"/>
                <w:tab w:val="center" w:leader="none" w:pos="4423"/>
              </w:tabs>
              <w:rPr>
                <w:b w:val="1"/>
              </w:rPr>
            </w:pPr>
            <w:hyperlink r:id="rId9">
              <w:r w:rsidDel="00000000" w:rsidR="00000000" w:rsidRPr="00000000">
                <w:rPr>
                  <w:b w:val="1"/>
                  <w:color w:val="1155cc"/>
                  <w:u w:val="single"/>
                  <w:rtl w:val="0"/>
                </w:rPr>
                <w:t xml:space="preserve">nibinadine@gmail.com</w:t>
              </w:r>
            </w:hyperlink>
            <w:r w:rsidDel="00000000" w:rsidR="00000000" w:rsidRPr="00000000">
              <w:rPr>
                <w:b w:val="1"/>
                <w:rtl w:val="0"/>
              </w:rPr>
              <w:t xml:space="preserve"> </w:t>
            </w:r>
          </w:p>
        </w:tc>
        <w:tc>
          <w:tcPr>
            <w:gridSpan w:val="2"/>
            <w:shd w:fill="auto" w:val="clear"/>
          </w:tcPr>
          <w:p w:rsidR="00000000" w:rsidDel="00000000" w:rsidP="00000000" w:rsidRDefault="00000000" w:rsidRPr="00000000" w14:paraId="00000057">
            <w:pPr>
              <w:tabs>
                <w:tab w:val="left" w:leader="none" w:pos="516"/>
                <w:tab w:val="center" w:leader="none" w:pos="4423"/>
              </w:tabs>
              <w:rPr>
                <w:b w:val="1"/>
              </w:rPr>
            </w:pPr>
            <w:r w:rsidDel="00000000" w:rsidR="00000000" w:rsidRPr="00000000">
              <w:rPr>
                <w:b w:val="1"/>
                <w:rtl w:val="0"/>
              </w:rPr>
              <w:t xml:space="preserve">Co Organisateur</w:t>
            </w:r>
          </w:p>
        </w:tc>
      </w:tr>
      <w:tr>
        <w:trPr>
          <w:cantSplit w:val="0"/>
          <w:tblHeader w:val="0"/>
        </w:trPr>
        <w:tc>
          <w:tcPr>
            <w:shd w:fill="8eaadb" w:val="clear"/>
          </w:tcPr>
          <w:p w:rsidR="00000000" w:rsidDel="00000000" w:rsidP="00000000" w:rsidRDefault="00000000" w:rsidRPr="00000000" w14:paraId="00000059">
            <w:pPr>
              <w:tabs>
                <w:tab w:val="left" w:leader="none" w:pos="516"/>
                <w:tab w:val="center" w:leader="none" w:pos="4423"/>
              </w:tabs>
              <w:rPr>
                <w:b w:val="1"/>
              </w:rPr>
            </w:pPr>
            <w:r w:rsidDel="00000000" w:rsidR="00000000" w:rsidRPr="00000000">
              <w:rPr>
                <w:b w:val="1"/>
                <w:rtl w:val="0"/>
              </w:rPr>
              <w:t xml:space="preserve">3</w:t>
            </w:r>
          </w:p>
        </w:tc>
        <w:tc>
          <w:tcPr>
            <w:gridSpan w:val="2"/>
            <w:shd w:fill="ffffff" w:val="clear"/>
          </w:tcPr>
          <w:p w:rsidR="00000000" w:rsidDel="00000000" w:rsidP="00000000" w:rsidRDefault="00000000" w:rsidRPr="00000000" w14:paraId="0000005A">
            <w:pPr>
              <w:tabs>
                <w:tab w:val="left" w:leader="none" w:pos="516"/>
                <w:tab w:val="center" w:leader="none" w:pos="4423"/>
              </w:tabs>
              <w:rPr>
                <w:b w:val="1"/>
              </w:rPr>
            </w:pPr>
            <w:r w:rsidDel="00000000" w:rsidR="00000000" w:rsidRPr="00000000">
              <w:rPr>
                <w:b w:val="1"/>
                <w:rtl w:val="0"/>
              </w:rPr>
              <w:t xml:space="preserve">Chandelle</w:t>
            </w:r>
          </w:p>
        </w:tc>
        <w:tc>
          <w:tcPr>
            <w:gridSpan w:val="2"/>
            <w:shd w:fill="auto" w:val="clear"/>
          </w:tcPr>
          <w:p w:rsidR="00000000" w:rsidDel="00000000" w:rsidP="00000000" w:rsidRDefault="00000000" w:rsidRPr="00000000" w14:paraId="0000005C">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5E">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60">
            <w:pPr>
              <w:tabs>
                <w:tab w:val="left" w:leader="none" w:pos="516"/>
                <w:tab w:val="center" w:leader="none" w:pos="4423"/>
              </w:tabs>
              <w:rPr>
                <w:b w:val="1"/>
              </w:rPr>
            </w:pPr>
            <w:r w:rsidDel="00000000" w:rsidR="00000000" w:rsidRPr="00000000">
              <w:rPr>
                <w:b w:val="1"/>
                <w:rtl w:val="0"/>
              </w:rPr>
              <w:t xml:space="preserve">Co-organisateur</w:t>
            </w:r>
          </w:p>
        </w:tc>
      </w:tr>
      <w:tr>
        <w:trPr>
          <w:cantSplit w:val="0"/>
          <w:tblHeader w:val="0"/>
        </w:trPr>
        <w:tc>
          <w:tcPr>
            <w:shd w:fill="8eaadb" w:val="clear"/>
          </w:tcPr>
          <w:p w:rsidR="00000000" w:rsidDel="00000000" w:rsidP="00000000" w:rsidRDefault="00000000" w:rsidRPr="00000000" w14:paraId="00000062">
            <w:pPr>
              <w:tabs>
                <w:tab w:val="left" w:leader="none" w:pos="516"/>
                <w:tab w:val="center" w:leader="none" w:pos="4423"/>
              </w:tabs>
              <w:rPr>
                <w:b w:val="1"/>
              </w:rPr>
            </w:pPr>
            <w:r w:rsidDel="00000000" w:rsidR="00000000" w:rsidRPr="00000000">
              <w:rPr>
                <w:b w:val="1"/>
                <w:rtl w:val="0"/>
              </w:rPr>
              <w:t xml:space="preserve">4</w:t>
            </w:r>
          </w:p>
        </w:tc>
        <w:tc>
          <w:tcPr>
            <w:gridSpan w:val="2"/>
            <w:shd w:fill="ffffff" w:val="clear"/>
          </w:tcPr>
          <w:p w:rsidR="00000000" w:rsidDel="00000000" w:rsidP="00000000" w:rsidRDefault="00000000" w:rsidRPr="00000000" w14:paraId="00000063">
            <w:pPr>
              <w:tabs>
                <w:tab w:val="left" w:leader="none" w:pos="516"/>
                <w:tab w:val="center" w:leader="none" w:pos="4423"/>
              </w:tabs>
              <w:rPr>
                <w:b w:val="1"/>
                <w:shd w:fill="ff9900" w:val="clear"/>
              </w:rPr>
            </w:pPr>
            <w:r w:rsidDel="00000000" w:rsidR="00000000" w:rsidRPr="00000000">
              <w:rPr>
                <w:b w:val="1"/>
                <w:shd w:fill="ff9900" w:val="clear"/>
                <w:rtl w:val="0"/>
              </w:rPr>
              <w:t xml:space="preserve">Dr Mukeshimana Michele</w:t>
            </w:r>
          </w:p>
        </w:tc>
        <w:tc>
          <w:tcPr>
            <w:gridSpan w:val="2"/>
            <w:shd w:fill="auto" w:val="clear"/>
          </w:tcPr>
          <w:p w:rsidR="00000000" w:rsidDel="00000000" w:rsidP="00000000" w:rsidRDefault="00000000" w:rsidRPr="00000000" w14:paraId="00000065">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67">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69">
            <w:pPr>
              <w:tabs>
                <w:tab w:val="left" w:leader="none" w:pos="516"/>
                <w:tab w:val="center" w:leader="none" w:pos="4423"/>
              </w:tabs>
              <w:rPr>
                <w:b w:val="1"/>
                <w:shd w:fill="ff9900" w:val="clear"/>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6B">
            <w:pPr>
              <w:tabs>
                <w:tab w:val="left" w:leader="none" w:pos="516"/>
                <w:tab w:val="center" w:leader="none" w:pos="4423"/>
              </w:tabs>
              <w:rPr>
                <w:b w:val="1"/>
              </w:rPr>
            </w:pPr>
            <w:r w:rsidDel="00000000" w:rsidR="00000000" w:rsidRPr="00000000">
              <w:rPr>
                <w:b w:val="1"/>
                <w:rtl w:val="0"/>
              </w:rPr>
              <w:t xml:space="preserve">5</w:t>
            </w:r>
          </w:p>
        </w:tc>
        <w:tc>
          <w:tcPr>
            <w:gridSpan w:val="2"/>
            <w:shd w:fill="ffffff" w:val="clear"/>
          </w:tcPr>
          <w:p w:rsidR="00000000" w:rsidDel="00000000" w:rsidP="00000000" w:rsidRDefault="00000000" w:rsidRPr="00000000" w14:paraId="0000006C">
            <w:pPr>
              <w:spacing w:line="276" w:lineRule="auto"/>
              <w:rPr>
                <w:b w:val="1"/>
              </w:rPr>
            </w:pPr>
            <w:r w:rsidDel="00000000" w:rsidR="00000000" w:rsidRPr="00000000">
              <w:rPr>
                <w:b w:val="1"/>
                <w:color w:val="202124"/>
                <w:rtl w:val="0"/>
              </w:rPr>
              <w:t xml:space="preserve">Ndikuriyo Joseph</w:t>
            </w:r>
            <w:r w:rsidDel="00000000" w:rsidR="00000000" w:rsidRPr="00000000">
              <w:rPr>
                <w:rtl w:val="0"/>
              </w:rPr>
            </w:r>
          </w:p>
        </w:tc>
        <w:tc>
          <w:tcPr>
            <w:gridSpan w:val="2"/>
            <w:shd w:fill="auto" w:val="clear"/>
          </w:tcPr>
          <w:p w:rsidR="00000000" w:rsidDel="00000000" w:rsidP="00000000" w:rsidRDefault="00000000" w:rsidRPr="00000000" w14:paraId="0000006E">
            <w:pPr>
              <w:tabs>
                <w:tab w:val="left" w:leader="none" w:pos="516"/>
                <w:tab w:val="center" w:leader="none" w:pos="4423"/>
              </w:tabs>
              <w:rPr>
                <w:b w:val="1"/>
              </w:rPr>
            </w:pPr>
            <w:r w:rsidDel="00000000" w:rsidR="00000000" w:rsidRPr="00000000">
              <w:rPr>
                <w:b w:val="1"/>
                <w:rtl w:val="0"/>
              </w:rPr>
              <w:t xml:space="preserve">68855228</w:t>
            </w:r>
          </w:p>
        </w:tc>
        <w:tc>
          <w:tcPr>
            <w:gridSpan w:val="2"/>
            <w:shd w:fill="auto" w:val="clear"/>
          </w:tcPr>
          <w:p w:rsidR="00000000" w:rsidDel="00000000" w:rsidP="00000000" w:rsidRDefault="00000000" w:rsidRPr="00000000" w14:paraId="00000070">
            <w:pPr>
              <w:tabs>
                <w:tab w:val="left" w:leader="none" w:pos="516"/>
                <w:tab w:val="center" w:leader="none" w:pos="4423"/>
              </w:tabs>
              <w:rPr>
                <w:b w:val="1"/>
              </w:rPr>
            </w:pPr>
            <w:r w:rsidDel="00000000" w:rsidR="00000000" w:rsidRPr="00000000">
              <w:rPr>
                <w:rFonts w:ascii="Roboto" w:cs="Roboto" w:eastAsia="Roboto" w:hAnsi="Roboto"/>
                <w:b w:val="1"/>
                <w:color w:val="1155cc"/>
                <w:sz w:val="21"/>
                <w:szCs w:val="21"/>
                <w:rtl w:val="0"/>
              </w:rPr>
              <w:t xml:space="preserve">josephndikuriyo98@gmail.com</w:t>
            </w:r>
            <w:r w:rsidDel="00000000" w:rsidR="00000000" w:rsidRPr="00000000">
              <w:rPr>
                <w:rtl w:val="0"/>
              </w:rPr>
            </w:r>
          </w:p>
        </w:tc>
        <w:tc>
          <w:tcPr>
            <w:gridSpan w:val="2"/>
            <w:shd w:fill="auto" w:val="clear"/>
          </w:tcPr>
          <w:p w:rsidR="00000000" w:rsidDel="00000000" w:rsidP="00000000" w:rsidRDefault="00000000" w:rsidRPr="00000000" w14:paraId="00000072">
            <w:pPr>
              <w:keepNext w:val="0"/>
              <w:keepLines w:val="0"/>
              <w:spacing w:after="80" w:before="280" w:line="276" w:lineRule="auto"/>
              <w:rPr>
                <w:b w:val="1"/>
              </w:rPr>
            </w:pPr>
            <w:sdt>
              <w:sdtPr>
                <w:tag w:val="goog_rdk_1"/>
              </w:sdtPr>
              <w:sdtContent>
                <w:commentRangeStart w:id="1"/>
              </w:sdtContent>
            </w:sdt>
            <w:r w:rsidDel="00000000" w:rsidR="00000000" w:rsidRPr="00000000">
              <w:rPr>
                <w:b w:val="1"/>
                <w:rtl w:val="0"/>
              </w:rPr>
              <w:t xml:space="preserve">Responsable des Finances et du Budget</w:t>
            </w:r>
          </w:p>
        </w:tc>
      </w:tr>
      <w:tr>
        <w:trPr>
          <w:cantSplit w:val="0"/>
          <w:tblHeader w:val="0"/>
        </w:trPr>
        <w:tc>
          <w:tcPr>
            <w:shd w:fill="8eaadb" w:val="clear"/>
          </w:tcPr>
          <w:p w:rsidR="00000000" w:rsidDel="00000000" w:rsidP="00000000" w:rsidRDefault="00000000" w:rsidRPr="00000000" w14:paraId="00000074">
            <w:pPr>
              <w:tabs>
                <w:tab w:val="left" w:leader="none" w:pos="516"/>
                <w:tab w:val="center" w:leader="none" w:pos="4423"/>
              </w:tabs>
              <w:rPr>
                <w:b w:val="1"/>
              </w:rPr>
            </w:pPr>
            <w:r w:rsidDel="00000000" w:rsidR="00000000" w:rsidRPr="00000000">
              <w:rPr>
                <w:b w:val="1"/>
                <w:rtl w:val="0"/>
              </w:rPr>
              <w:t xml:space="preserve">6</w:t>
            </w:r>
          </w:p>
        </w:tc>
        <w:tc>
          <w:tcPr>
            <w:gridSpan w:val="2"/>
            <w:shd w:fill="ffffff" w:val="clear"/>
          </w:tcPr>
          <w:p w:rsidR="00000000" w:rsidDel="00000000" w:rsidP="00000000" w:rsidRDefault="00000000" w:rsidRPr="00000000" w14:paraId="00000075">
            <w:pPr>
              <w:spacing w:line="276" w:lineRule="auto"/>
              <w:rPr>
                <w:b w:val="1"/>
              </w:rPr>
            </w:pPr>
            <w:r w:rsidDel="00000000" w:rsidR="00000000" w:rsidRPr="00000000">
              <w:rPr>
                <w:b w:val="1"/>
                <w:color w:val="202124"/>
                <w:rtl w:val="0"/>
              </w:rPr>
              <w:t xml:space="preserve">Ntirandekura Eric</w:t>
            </w:r>
            <w:r w:rsidDel="00000000" w:rsidR="00000000" w:rsidRPr="00000000">
              <w:rPr>
                <w:rtl w:val="0"/>
              </w:rPr>
            </w:r>
          </w:p>
        </w:tc>
        <w:tc>
          <w:tcPr>
            <w:gridSpan w:val="2"/>
            <w:shd w:fill="auto" w:val="clear"/>
          </w:tcPr>
          <w:p w:rsidR="00000000" w:rsidDel="00000000" w:rsidP="00000000" w:rsidRDefault="00000000" w:rsidRPr="00000000" w14:paraId="00000077">
            <w:pPr>
              <w:tabs>
                <w:tab w:val="left" w:leader="none" w:pos="516"/>
                <w:tab w:val="center" w:leader="none" w:pos="4423"/>
              </w:tabs>
              <w:rPr>
                <w:b w:val="1"/>
              </w:rPr>
            </w:pPr>
            <w:r w:rsidDel="00000000" w:rsidR="00000000" w:rsidRPr="00000000">
              <w:rPr>
                <w:b w:val="1"/>
                <w:rtl w:val="0"/>
              </w:rPr>
              <w:t xml:space="preserve">61232688</w:t>
            </w:r>
          </w:p>
        </w:tc>
        <w:tc>
          <w:tcPr>
            <w:gridSpan w:val="2"/>
            <w:shd w:fill="auto" w:val="clear"/>
          </w:tcPr>
          <w:p w:rsidR="00000000" w:rsidDel="00000000" w:rsidP="00000000" w:rsidRDefault="00000000" w:rsidRPr="00000000" w14:paraId="00000079">
            <w:pPr>
              <w:tabs>
                <w:tab w:val="left" w:leader="none" w:pos="516"/>
                <w:tab w:val="center" w:leader="none" w:pos="4423"/>
              </w:tabs>
              <w:rPr>
                <w:b w:val="1"/>
              </w:rPr>
            </w:pPr>
            <w:r w:rsidDel="00000000" w:rsidR="00000000" w:rsidRPr="00000000">
              <w:rPr>
                <w:rFonts w:ascii="Roboto" w:cs="Roboto" w:eastAsia="Roboto" w:hAnsi="Roboto"/>
                <w:b w:val="1"/>
                <w:color w:val="1155cc"/>
                <w:sz w:val="21"/>
                <w:szCs w:val="21"/>
                <w:rtl w:val="0"/>
              </w:rPr>
              <w:t xml:space="preserve">ntirandekuraeric@gmail.com</w:t>
            </w:r>
            <w:r w:rsidDel="00000000" w:rsidR="00000000" w:rsidRPr="00000000">
              <w:rPr>
                <w:rtl w:val="0"/>
              </w:rPr>
            </w:r>
          </w:p>
        </w:tc>
        <w:tc>
          <w:tcPr>
            <w:gridSpan w:val="2"/>
            <w:shd w:fill="auto" w:val="clear"/>
          </w:tcPr>
          <w:p w:rsidR="00000000" w:rsidDel="00000000" w:rsidP="00000000" w:rsidRDefault="00000000" w:rsidRPr="00000000" w14:paraId="0000007B">
            <w:pPr>
              <w:rPr>
                <w:b w:val="1"/>
              </w:rPr>
            </w:pPr>
            <w:sdt>
              <w:sdtPr>
                <w:tag w:val="goog_rdk_2"/>
              </w:sdtPr>
              <w:sdtContent>
                <w:commentRangeStart w:id="2"/>
              </w:sdtContent>
            </w:sdt>
            <w:r w:rsidDel="00000000" w:rsidR="00000000" w:rsidRPr="00000000">
              <w:rPr>
                <w:b w:val="1"/>
                <w:rtl w:val="0"/>
              </w:rPr>
              <w:t xml:space="preserve">Coordinateur Logistique, Restauration et Bénévoles</w:t>
            </w:r>
          </w:p>
        </w:tc>
      </w:tr>
      <w:tr>
        <w:trPr>
          <w:cantSplit w:val="0"/>
          <w:tblHeader w:val="0"/>
        </w:trPr>
        <w:tc>
          <w:tcPr>
            <w:shd w:fill="8eaadb" w:val="clear"/>
          </w:tcPr>
          <w:p w:rsidR="00000000" w:rsidDel="00000000" w:rsidP="00000000" w:rsidRDefault="00000000" w:rsidRPr="00000000" w14:paraId="0000007D">
            <w:pPr>
              <w:tabs>
                <w:tab w:val="left" w:leader="none" w:pos="516"/>
                <w:tab w:val="center" w:leader="none" w:pos="4423"/>
              </w:tabs>
              <w:rPr>
                <w:b w:val="1"/>
              </w:rPr>
            </w:pPr>
            <w:r w:rsidDel="00000000" w:rsidR="00000000" w:rsidRPr="00000000">
              <w:rPr>
                <w:b w:val="1"/>
                <w:rtl w:val="0"/>
              </w:rPr>
              <w:t xml:space="preserve">7</w:t>
            </w:r>
          </w:p>
        </w:tc>
        <w:tc>
          <w:tcPr>
            <w:gridSpan w:val="2"/>
            <w:shd w:fill="ffffff" w:val="clear"/>
          </w:tcPr>
          <w:p w:rsidR="00000000" w:rsidDel="00000000" w:rsidP="00000000" w:rsidRDefault="00000000" w:rsidRPr="00000000" w14:paraId="0000007E">
            <w:pPr>
              <w:spacing w:line="276" w:lineRule="auto"/>
              <w:rPr>
                <w:b w:val="1"/>
              </w:rPr>
            </w:pPr>
            <w:r w:rsidDel="00000000" w:rsidR="00000000" w:rsidRPr="00000000">
              <w:rPr>
                <w:b w:val="1"/>
                <w:color w:val="202124"/>
                <w:rtl w:val="0"/>
              </w:rPr>
              <w:t xml:space="preserve">Twizere Alain</w:t>
            </w:r>
            <w:r w:rsidDel="00000000" w:rsidR="00000000" w:rsidRPr="00000000">
              <w:rPr>
                <w:rtl w:val="0"/>
              </w:rPr>
            </w:r>
          </w:p>
        </w:tc>
        <w:tc>
          <w:tcPr>
            <w:gridSpan w:val="2"/>
            <w:shd w:fill="auto" w:val="clear"/>
          </w:tcPr>
          <w:p w:rsidR="00000000" w:rsidDel="00000000" w:rsidP="00000000" w:rsidRDefault="00000000" w:rsidRPr="00000000" w14:paraId="00000080">
            <w:pPr>
              <w:tabs>
                <w:tab w:val="left" w:leader="none" w:pos="516"/>
                <w:tab w:val="center" w:leader="none" w:pos="4423"/>
              </w:tabs>
              <w:rPr>
                <w:b w:val="1"/>
              </w:rPr>
            </w:pPr>
            <w:r w:rsidDel="00000000" w:rsidR="00000000" w:rsidRPr="00000000">
              <w:rPr>
                <w:b w:val="1"/>
                <w:rtl w:val="0"/>
              </w:rPr>
              <w:t xml:space="preserve">79624730</w:t>
            </w:r>
          </w:p>
        </w:tc>
        <w:tc>
          <w:tcPr>
            <w:gridSpan w:val="2"/>
            <w:shd w:fill="auto" w:val="clear"/>
          </w:tcPr>
          <w:p w:rsidR="00000000" w:rsidDel="00000000" w:rsidP="00000000" w:rsidRDefault="00000000" w:rsidRPr="00000000" w14:paraId="00000082">
            <w:pPr>
              <w:tabs>
                <w:tab w:val="left" w:leader="none" w:pos="516"/>
                <w:tab w:val="center" w:leader="none" w:pos="4423"/>
              </w:tabs>
              <w:rPr>
                <w:b w:val="1"/>
              </w:rPr>
            </w:pPr>
            <w:r w:rsidDel="00000000" w:rsidR="00000000" w:rsidRPr="00000000">
              <w:rPr>
                <w:rFonts w:ascii="Roboto" w:cs="Roboto" w:eastAsia="Roboto" w:hAnsi="Roboto"/>
                <w:b w:val="1"/>
                <w:color w:val="1155cc"/>
                <w:sz w:val="21"/>
                <w:szCs w:val="21"/>
                <w:rtl w:val="0"/>
              </w:rPr>
              <w:t xml:space="preserve">uburundisoft@gmail.com</w:t>
            </w:r>
            <w:r w:rsidDel="00000000" w:rsidR="00000000" w:rsidRPr="00000000">
              <w:rPr>
                <w:rtl w:val="0"/>
              </w:rPr>
            </w:r>
          </w:p>
        </w:tc>
        <w:tc>
          <w:tcPr>
            <w:gridSpan w:val="2"/>
            <w:shd w:fill="auto" w:val="clear"/>
          </w:tcPr>
          <w:p w:rsidR="00000000" w:rsidDel="00000000" w:rsidP="00000000" w:rsidRDefault="00000000" w:rsidRPr="00000000" w14:paraId="00000084">
            <w:pPr>
              <w:rPr>
                <w:b w:val="1"/>
              </w:rPr>
            </w:pPr>
            <w:sdt>
              <w:sdtPr>
                <w:tag w:val="goog_rdk_3"/>
              </w:sdtPr>
              <w:sdtContent>
                <w:commentRangeStart w:id="3"/>
              </w:sdtContent>
            </w:sdt>
            <w:r w:rsidDel="00000000" w:rsidR="00000000" w:rsidRPr="00000000">
              <w:rPr>
                <w:b w:val="1"/>
                <w:rtl w:val="0"/>
              </w:rPr>
              <w:t xml:space="preserve">Spécialiste en Support Technique et Informatique</w:t>
            </w:r>
          </w:p>
        </w:tc>
      </w:tr>
      <w:tr>
        <w:trPr>
          <w:cantSplit w:val="0"/>
          <w:trHeight w:val="482.9296875" w:hRule="atLeast"/>
          <w:tblHeader w:val="0"/>
        </w:trPr>
        <w:tc>
          <w:tcPr>
            <w:shd w:fill="8eaadb" w:val="clear"/>
          </w:tcPr>
          <w:p w:rsidR="00000000" w:rsidDel="00000000" w:rsidP="00000000" w:rsidRDefault="00000000" w:rsidRPr="00000000" w14:paraId="00000086">
            <w:pPr>
              <w:tabs>
                <w:tab w:val="left" w:leader="none" w:pos="516"/>
                <w:tab w:val="center" w:leader="none" w:pos="4423"/>
              </w:tabs>
              <w:rPr>
                <w:b w:val="1"/>
              </w:rPr>
            </w:pPr>
            <w:r w:rsidDel="00000000" w:rsidR="00000000" w:rsidRPr="00000000">
              <w:rPr>
                <w:b w:val="1"/>
                <w:rtl w:val="0"/>
              </w:rPr>
              <w:t xml:space="preserve">8</w:t>
            </w:r>
          </w:p>
        </w:tc>
        <w:tc>
          <w:tcPr>
            <w:gridSpan w:val="2"/>
            <w:shd w:fill="ffffff" w:val="clear"/>
          </w:tcPr>
          <w:p w:rsidR="00000000" w:rsidDel="00000000" w:rsidP="00000000" w:rsidRDefault="00000000" w:rsidRPr="00000000" w14:paraId="00000087">
            <w:pPr>
              <w:tabs>
                <w:tab w:val="left" w:leader="none" w:pos="516"/>
                <w:tab w:val="center" w:leader="none" w:pos="4423"/>
              </w:tabs>
              <w:rPr>
                <w:b w:val="1"/>
                <w:shd w:fill="ff9900" w:val="clear"/>
              </w:rPr>
            </w:pPr>
            <w:r w:rsidDel="00000000" w:rsidR="00000000" w:rsidRPr="00000000">
              <w:rPr>
                <w:b w:val="1"/>
                <w:shd w:fill="ff9900" w:val="clear"/>
                <w:rtl w:val="0"/>
              </w:rPr>
              <w:t xml:space="preserve">Micheline</w:t>
            </w:r>
          </w:p>
        </w:tc>
        <w:tc>
          <w:tcPr>
            <w:gridSpan w:val="2"/>
            <w:shd w:fill="auto" w:val="clear"/>
          </w:tcPr>
          <w:p w:rsidR="00000000" w:rsidDel="00000000" w:rsidP="00000000" w:rsidRDefault="00000000" w:rsidRPr="00000000" w14:paraId="00000089">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8B">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8D">
            <w:pPr>
              <w:tabs>
                <w:tab w:val="left" w:leader="none" w:pos="516"/>
                <w:tab w:val="center" w:leader="none" w:pos="4423"/>
              </w:tabs>
              <w:rPr>
                <w:b w:val="1"/>
                <w:shd w:fill="ff9900" w:val="clear"/>
              </w:rPr>
            </w:pPr>
            <w:sdt>
              <w:sdtPr>
                <w:tag w:val="goog_rdk_4"/>
              </w:sdtPr>
              <w:sdtContent>
                <w:commentRangeStart w:id="4"/>
              </w:sdtContent>
            </w:sdt>
            <w:r w:rsidDel="00000000" w:rsidR="00000000" w:rsidRPr="00000000">
              <w:rPr>
                <w:b w:val="1"/>
                <w:shd w:fill="ff9900" w:val="clear"/>
                <w:rtl w:val="0"/>
              </w:rPr>
              <w:t xml:space="preserve">Coordinateur de la Communication et de la Publicité</w:t>
            </w:r>
          </w:p>
        </w:tc>
      </w:tr>
      <w:tr>
        <w:trPr>
          <w:cantSplit w:val="0"/>
          <w:trHeight w:val="482.9296875" w:hRule="atLeast"/>
          <w:tblHeader w:val="0"/>
        </w:trPr>
        <w:tc>
          <w:tcPr>
            <w:shd w:fill="8eaadb" w:val="clear"/>
          </w:tcPr>
          <w:p w:rsidR="00000000" w:rsidDel="00000000" w:rsidP="00000000" w:rsidRDefault="00000000" w:rsidRPr="00000000" w14:paraId="0000008F">
            <w:pPr>
              <w:tabs>
                <w:tab w:val="left" w:leader="none" w:pos="516"/>
                <w:tab w:val="center" w:leader="none" w:pos="4423"/>
              </w:tabs>
              <w:rPr>
                <w:b w:val="1"/>
                <w:shd w:fill="ff9900" w:val="clear"/>
              </w:rPr>
            </w:pPr>
            <w:r w:rsidDel="00000000" w:rsidR="00000000" w:rsidRPr="00000000">
              <w:rPr>
                <w:b w:val="1"/>
                <w:shd w:fill="ff9900" w:val="clear"/>
                <w:rtl w:val="0"/>
              </w:rPr>
              <w:t xml:space="preserve">9</w:t>
            </w:r>
          </w:p>
        </w:tc>
        <w:tc>
          <w:tcPr>
            <w:gridSpan w:val="2"/>
            <w:shd w:fill="ffffff" w:val="clear"/>
          </w:tcPr>
          <w:p w:rsidR="00000000" w:rsidDel="00000000" w:rsidP="00000000" w:rsidRDefault="00000000" w:rsidRPr="00000000" w14:paraId="00000090">
            <w:pPr>
              <w:tabs>
                <w:tab w:val="left" w:leader="none" w:pos="516"/>
                <w:tab w:val="center" w:leader="none" w:pos="4423"/>
              </w:tabs>
              <w:rPr>
                <w:b w:val="1"/>
                <w:shd w:fill="ff9900" w:val="clear"/>
              </w:rPr>
            </w:pPr>
            <w:r w:rsidDel="00000000" w:rsidR="00000000" w:rsidRPr="00000000">
              <w:rPr>
                <w:b w:val="1"/>
                <w:shd w:fill="ff9900" w:val="clear"/>
                <w:rtl w:val="0"/>
              </w:rPr>
              <w:t xml:space="preserve">Didier</w:t>
            </w:r>
          </w:p>
        </w:tc>
        <w:tc>
          <w:tcPr>
            <w:gridSpan w:val="2"/>
            <w:shd w:fill="auto" w:val="clear"/>
          </w:tcPr>
          <w:p w:rsidR="00000000" w:rsidDel="00000000" w:rsidP="00000000" w:rsidRDefault="00000000" w:rsidRPr="00000000" w14:paraId="00000092">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94">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96">
            <w:pPr>
              <w:tabs>
                <w:tab w:val="left" w:leader="none" w:pos="516"/>
                <w:tab w:val="center" w:leader="none" w:pos="4423"/>
              </w:tabs>
              <w:rPr>
                <w:b w:val="1"/>
                <w:shd w:fill="ff9900" w:val="clear"/>
              </w:rPr>
            </w:pPr>
            <w:sdt>
              <w:sdtPr>
                <w:tag w:val="goog_rdk_5"/>
              </w:sdtPr>
              <w:sdtContent>
                <w:commentRangeStart w:id="5"/>
              </w:sdtContent>
            </w:sdt>
            <w:r w:rsidDel="00000000" w:rsidR="00000000" w:rsidRPr="00000000">
              <w:rPr>
                <w:b w:val="1"/>
                <w:shd w:fill="ff9900" w:val="clear"/>
                <w:rtl w:val="0"/>
              </w:rPr>
              <w:t xml:space="preserve">Directeur du Programme</w:t>
            </w:r>
          </w:p>
        </w:tc>
      </w:tr>
      <w:tr>
        <w:trPr>
          <w:cantSplit w:val="0"/>
          <w:trHeight w:val="482.9296875" w:hRule="atLeast"/>
          <w:tblHeader w:val="0"/>
        </w:trPr>
        <w:tc>
          <w:tcPr>
            <w:shd w:fill="8eaadb" w:val="clear"/>
          </w:tcPr>
          <w:p w:rsidR="00000000" w:rsidDel="00000000" w:rsidP="00000000" w:rsidRDefault="00000000" w:rsidRPr="00000000" w14:paraId="00000098">
            <w:pPr>
              <w:tabs>
                <w:tab w:val="left" w:leader="none" w:pos="516"/>
                <w:tab w:val="center" w:leader="none" w:pos="4423"/>
              </w:tabs>
              <w:rPr>
                <w:b w:val="1"/>
                <w:shd w:fill="ff9900" w:val="clear"/>
              </w:rPr>
            </w:pPr>
            <w:r w:rsidDel="00000000" w:rsidR="00000000" w:rsidRPr="00000000">
              <w:rPr>
                <w:b w:val="1"/>
                <w:shd w:fill="ff9900" w:val="clear"/>
                <w:rtl w:val="0"/>
              </w:rPr>
              <w:t xml:space="preserve">10</w:t>
            </w:r>
          </w:p>
        </w:tc>
        <w:tc>
          <w:tcPr>
            <w:gridSpan w:val="2"/>
            <w:shd w:fill="ffffff" w:val="clear"/>
          </w:tcPr>
          <w:p w:rsidR="00000000" w:rsidDel="00000000" w:rsidP="00000000" w:rsidRDefault="00000000" w:rsidRPr="00000000" w14:paraId="00000099">
            <w:pPr>
              <w:tabs>
                <w:tab w:val="left" w:leader="none" w:pos="516"/>
                <w:tab w:val="center" w:leader="none" w:pos="4423"/>
              </w:tabs>
              <w:rPr>
                <w:b w:val="1"/>
                <w:shd w:fill="ff9900" w:val="clear"/>
              </w:rPr>
            </w:pPr>
            <w:r w:rsidDel="00000000" w:rsidR="00000000" w:rsidRPr="00000000">
              <w:rPr>
                <w:b w:val="1"/>
                <w:shd w:fill="ff9900" w:val="clear"/>
                <w:rtl w:val="0"/>
              </w:rPr>
              <w:t xml:space="preserve">Dr Thiery</w:t>
            </w:r>
          </w:p>
        </w:tc>
        <w:tc>
          <w:tcPr>
            <w:gridSpan w:val="2"/>
            <w:shd w:fill="auto" w:val="clear"/>
          </w:tcPr>
          <w:p w:rsidR="00000000" w:rsidDel="00000000" w:rsidP="00000000" w:rsidRDefault="00000000" w:rsidRPr="00000000" w14:paraId="0000009B">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9D">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9F">
            <w:pPr>
              <w:tabs>
                <w:tab w:val="left" w:leader="none" w:pos="516"/>
                <w:tab w:val="center" w:leader="none" w:pos="4423"/>
              </w:tabs>
              <w:rPr>
                <w:b w:val="1"/>
              </w:rPr>
            </w:pPr>
            <w:sdt>
              <w:sdtPr>
                <w:tag w:val="goog_rdk_6"/>
              </w:sdtPr>
              <w:sdtContent>
                <w:commentRangeStart w:id="6"/>
              </w:sdtContent>
            </w:sdt>
            <w:r w:rsidDel="00000000" w:rsidR="00000000" w:rsidRPr="00000000">
              <w:rPr>
                <w:b w:val="1"/>
                <w:rtl w:val="0"/>
              </w:rPr>
              <w:t xml:space="preserve">Coordinateur des Partenariats et Sponsoring</w:t>
            </w:r>
          </w:p>
        </w:tc>
      </w:tr>
      <w:tr>
        <w:trPr>
          <w:cantSplit w:val="0"/>
          <w:tblHeader w:val="0"/>
        </w:trPr>
        <w:tc>
          <w:tcPr>
            <w:shd w:fill="8eaadb" w:val="clear"/>
          </w:tcPr>
          <w:p w:rsidR="00000000" w:rsidDel="00000000" w:rsidP="00000000" w:rsidRDefault="00000000" w:rsidRPr="00000000" w14:paraId="000000A1">
            <w:pPr>
              <w:tabs>
                <w:tab w:val="left" w:leader="none" w:pos="516"/>
                <w:tab w:val="center" w:leader="none" w:pos="4423"/>
              </w:tabs>
              <w:rPr>
                <w:b w:val="1"/>
                <w:highlight w:val="cyan"/>
              </w:rPr>
            </w:pPr>
            <w:r w:rsidDel="00000000" w:rsidR="00000000" w:rsidRPr="00000000">
              <w:rPr>
                <w:b w:val="1"/>
                <w:highlight w:val="cyan"/>
                <w:rtl w:val="0"/>
              </w:rPr>
              <w:t xml:space="preserve">11</w:t>
            </w:r>
          </w:p>
        </w:tc>
        <w:tc>
          <w:tcPr>
            <w:gridSpan w:val="2"/>
            <w:shd w:fill="ffffff" w:val="clear"/>
          </w:tcPr>
          <w:p w:rsidR="00000000" w:rsidDel="00000000" w:rsidP="00000000" w:rsidRDefault="00000000" w:rsidRPr="00000000" w14:paraId="000000A2">
            <w:pPr>
              <w:tabs>
                <w:tab w:val="left" w:leader="none" w:pos="516"/>
                <w:tab w:val="center" w:leader="none" w:pos="4423"/>
              </w:tabs>
              <w:rPr>
                <w:b w:val="1"/>
                <w:highlight w:val="cyan"/>
              </w:rPr>
            </w:pPr>
            <w:r w:rsidDel="00000000" w:rsidR="00000000" w:rsidRPr="00000000">
              <w:rPr>
                <w:b w:val="1"/>
                <w:color w:val="202124"/>
                <w:highlight w:val="cyan"/>
                <w:rtl w:val="0"/>
              </w:rPr>
              <w:t xml:space="preserve">Niyoyitungiye Emelyne</w:t>
            </w:r>
            <w:r w:rsidDel="00000000" w:rsidR="00000000" w:rsidRPr="00000000">
              <w:rPr>
                <w:rtl w:val="0"/>
              </w:rPr>
            </w:r>
          </w:p>
        </w:tc>
        <w:tc>
          <w:tcPr>
            <w:gridSpan w:val="2"/>
            <w:shd w:fill="auto" w:val="clear"/>
          </w:tcPr>
          <w:p w:rsidR="00000000" w:rsidDel="00000000" w:rsidP="00000000" w:rsidRDefault="00000000" w:rsidRPr="00000000" w14:paraId="000000A4">
            <w:pPr>
              <w:tabs>
                <w:tab w:val="left" w:leader="none" w:pos="516"/>
                <w:tab w:val="center" w:leader="none" w:pos="4423"/>
              </w:tabs>
              <w:rPr>
                <w:b w:val="1"/>
                <w:highlight w:val="cyan"/>
              </w:rPr>
            </w:pPr>
            <w:r w:rsidDel="00000000" w:rsidR="00000000" w:rsidRPr="00000000">
              <w:rPr>
                <w:b w:val="1"/>
                <w:highlight w:val="cyan"/>
                <w:rtl w:val="0"/>
              </w:rPr>
              <w:t xml:space="preserve">69901270</w:t>
            </w:r>
          </w:p>
        </w:tc>
        <w:tc>
          <w:tcPr>
            <w:gridSpan w:val="2"/>
            <w:shd w:fill="auto" w:val="clear"/>
          </w:tcPr>
          <w:p w:rsidR="00000000" w:rsidDel="00000000" w:rsidP="00000000" w:rsidRDefault="00000000" w:rsidRPr="00000000" w14:paraId="000000A6">
            <w:pPr>
              <w:tabs>
                <w:tab w:val="left" w:leader="none" w:pos="516"/>
                <w:tab w:val="center" w:leader="none" w:pos="4423"/>
              </w:tabs>
              <w:rPr>
                <w:b w:val="1"/>
                <w:highlight w:val="cyan"/>
              </w:rPr>
            </w:pPr>
            <w:r w:rsidDel="00000000" w:rsidR="00000000" w:rsidRPr="00000000">
              <w:rPr>
                <w:rFonts w:ascii="Roboto" w:cs="Roboto" w:eastAsia="Roboto" w:hAnsi="Roboto"/>
                <w:b w:val="1"/>
                <w:color w:val="1155cc"/>
                <w:sz w:val="21"/>
                <w:szCs w:val="21"/>
                <w:highlight w:val="cyan"/>
                <w:rtl w:val="0"/>
              </w:rPr>
              <w:t xml:space="preserve">emelyneniyoyitungiye@gmail. com</w:t>
            </w:r>
            <w:r w:rsidDel="00000000" w:rsidR="00000000" w:rsidRPr="00000000">
              <w:rPr>
                <w:rtl w:val="0"/>
              </w:rPr>
            </w:r>
          </w:p>
        </w:tc>
        <w:tc>
          <w:tcPr>
            <w:gridSpan w:val="2"/>
            <w:shd w:fill="auto" w:val="clear"/>
          </w:tcPr>
          <w:p w:rsidR="00000000" w:rsidDel="00000000" w:rsidP="00000000" w:rsidRDefault="00000000" w:rsidRPr="00000000" w14:paraId="000000A8">
            <w:pPr>
              <w:tabs>
                <w:tab w:val="left" w:leader="none" w:pos="516"/>
                <w:tab w:val="center" w:leader="none" w:pos="4423"/>
              </w:tabs>
              <w:rPr>
                <w:b w:val="1"/>
                <w:highlight w:val="cyan"/>
              </w:rPr>
            </w:pPr>
            <w:sdt>
              <w:sdtPr>
                <w:tag w:val="goog_rdk_7"/>
              </w:sdtPr>
              <w:sdtContent>
                <w:commentRangeStart w:id="7"/>
              </w:sdtContent>
            </w:sdt>
            <w:r w:rsidDel="00000000" w:rsidR="00000000" w:rsidRPr="00000000">
              <w:rPr>
                <w:b w:val="1"/>
                <w:highlight w:val="cyan"/>
                <w:rtl w:val="0"/>
              </w:rPr>
              <w:t xml:space="preserve">Chargé des Relations Invités, Sécurité et Protocole</w:t>
            </w:r>
          </w:p>
        </w:tc>
      </w:tr>
      <w:tr>
        <w:trPr>
          <w:cantSplit w:val="0"/>
          <w:tblHeader w:val="0"/>
        </w:trPr>
        <w:tc>
          <w:tcPr>
            <w:shd w:fill="8eaadb" w:val="clear"/>
          </w:tcPr>
          <w:p w:rsidR="00000000" w:rsidDel="00000000" w:rsidP="00000000" w:rsidRDefault="00000000" w:rsidRPr="00000000" w14:paraId="000000AA">
            <w:pPr>
              <w:tabs>
                <w:tab w:val="left" w:leader="none" w:pos="516"/>
                <w:tab w:val="center" w:leader="none" w:pos="4423"/>
              </w:tabs>
              <w:rPr>
                <w:b w:val="1"/>
                <w:shd w:fill="ff9900" w:val="clear"/>
              </w:rPr>
            </w:pPr>
            <w:r w:rsidDel="00000000" w:rsidR="00000000" w:rsidRPr="00000000">
              <w:rPr>
                <w:rtl w:val="0"/>
              </w:rPr>
            </w:r>
          </w:p>
        </w:tc>
        <w:tc>
          <w:tcPr>
            <w:gridSpan w:val="2"/>
            <w:shd w:fill="ffffff" w:val="clear"/>
          </w:tcPr>
          <w:p w:rsidR="00000000" w:rsidDel="00000000" w:rsidP="00000000" w:rsidRDefault="00000000" w:rsidRPr="00000000" w14:paraId="000000AB">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AD">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AF">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B1">
            <w:pPr>
              <w:tabs>
                <w:tab w:val="left" w:leader="none" w:pos="516"/>
                <w:tab w:val="center" w:leader="none" w:pos="4423"/>
              </w:tabs>
              <w:rPr>
                <w:b w:val="1"/>
                <w:shd w:fill="ff9900" w:val="clear"/>
              </w:rPr>
            </w:pPr>
            <w:sdt>
              <w:sdtPr>
                <w:tag w:val="goog_rdk_8"/>
              </w:sdtPr>
              <w:sdtContent>
                <w:commentRangeStart w:id="8"/>
              </w:sdtContent>
            </w:sdt>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B3">
            <w:pPr>
              <w:tabs>
                <w:tab w:val="left" w:leader="none" w:pos="516"/>
                <w:tab w:val="center" w:leader="none" w:pos="4423"/>
              </w:tabs>
              <w:rPr>
                <w:b w:val="1"/>
                <w:shd w:fill="ff9900" w:val="clear"/>
              </w:rPr>
            </w:pPr>
            <w:r w:rsidDel="00000000" w:rsidR="00000000" w:rsidRPr="00000000">
              <w:rPr>
                <w:rtl w:val="0"/>
              </w:rPr>
            </w:r>
          </w:p>
        </w:tc>
        <w:tc>
          <w:tcPr>
            <w:gridSpan w:val="2"/>
            <w:shd w:fill="ffffff" w:val="clear"/>
          </w:tcPr>
          <w:p w:rsidR="00000000" w:rsidDel="00000000" w:rsidP="00000000" w:rsidRDefault="00000000" w:rsidRPr="00000000" w14:paraId="000000B4">
            <w:pPr>
              <w:tabs>
                <w:tab w:val="left" w:leader="none" w:pos="516"/>
                <w:tab w:val="center" w:leader="none" w:pos="4423"/>
              </w:tabs>
              <w:rPr>
                <w:b w:val="1"/>
                <w:shd w:fill="ff9900" w:val="clear"/>
              </w:rPr>
            </w:pPr>
            <w:r w:rsidDel="00000000" w:rsidR="00000000" w:rsidRPr="00000000">
              <w:rPr>
                <w:rtl w:val="0"/>
              </w:rPr>
            </w:r>
          </w:p>
        </w:tc>
        <w:tc>
          <w:tcPr>
            <w:gridSpan w:val="2"/>
            <w:shd w:fill="auto" w:val="clear"/>
          </w:tcPr>
          <w:p w:rsidR="00000000" w:rsidDel="00000000" w:rsidP="00000000" w:rsidRDefault="00000000" w:rsidRPr="00000000" w14:paraId="000000B6">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B8">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BA">
            <w:pPr>
              <w:tabs>
                <w:tab w:val="left" w:leader="none" w:pos="516"/>
                <w:tab w:val="center" w:leader="none" w:pos="4423"/>
              </w:tabs>
              <w:rPr>
                <w:b w:val="1"/>
              </w:rPr>
            </w:pPr>
            <w:sdt>
              <w:sdtPr>
                <w:tag w:val="goog_rdk_9"/>
              </w:sdtPr>
              <w:sdtContent>
                <w:commentRangeStart w:id="9"/>
              </w:sdtContent>
            </w:sdt>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BC">
            <w:pPr>
              <w:tabs>
                <w:tab w:val="left" w:leader="none" w:pos="516"/>
                <w:tab w:val="center" w:leader="none" w:pos="4423"/>
              </w:tabs>
              <w:rPr>
                <w:b w:val="1"/>
              </w:rPr>
            </w:pPr>
            <w:r w:rsidDel="00000000" w:rsidR="00000000" w:rsidRPr="00000000">
              <w:rPr>
                <w:rtl w:val="0"/>
              </w:rPr>
            </w:r>
          </w:p>
        </w:tc>
        <w:tc>
          <w:tcPr>
            <w:gridSpan w:val="2"/>
            <w:shd w:fill="ffffff" w:val="clear"/>
          </w:tcPr>
          <w:p w:rsidR="00000000" w:rsidDel="00000000" w:rsidP="00000000" w:rsidRDefault="00000000" w:rsidRPr="00000000" w14:paraId="000000BD">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BF">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C1">
            <w:pPr>
              <w:tabs>
                <w:tab w:val="left" w:leader="none" w:pos="516"/>
                <w:tab w:val="center" w:leader="none" w:pos="4423"/>
              </w:tabs>
              <w:rPr>
                <w:b w:val="1"/>
              </w:rPr>
            </w:pPr>
            <w:r w:rsidDel="00000000" w:rsidR="00000000" w:rsidRPr="00000000">
              <w:rPr>
                <w:rtl w:val="0"/>
              </w:rPr>
            </w:r>
          </w:p>
        </w:tc>
        <w:tc>
          <w:tcPr>
            <w:gridSpan w:val="2"/>
            <w:shd w:fill="auto" w:val="clear"/>
          </w:tcPr>
          <w:p w:rsidR="00000000" w:rsidDel="00000000" w:rsidP="00000000" w:rsidRDefault="00000000" w:rsidRPr="00000000" w14:paraId="000000C3">
            <w:pPr>
              <w:tabs>
                <w:tab w:val="left" w:leader="none" w:pos="516"/>
                <w:tab w:val="center" w:leader="none" w:pos="4423"/>
              </w:tabs>
              <w:rPr>
                <w:b w:val="1"/>
              </w:rPr>
            </w:pPr>
            <w:sdt>
              <w:sdtPr>
                <w:tag w:val="goog_rdk_10"/>
              </w:sdtPr>
              <w:sdtContent>
                <w:commentRangeStart w:id="10"/>
              </w:sdtContent>
            </w:sdt>
            <w:r w:rsidDel="00000000" w:rsidR="00000000" w:rsidRPr="00000000">
              <w:rPr>
                <w:rtl w:val="0"/>
              </w:rPr>
            </w:r>
          </w:p>
        </w:tc>
      </w:tr>
      <w:tr>
        <w:trPr>
          <w:cantSplit w:val="0"/>
          <w:tblHeader w:val="0"/>
        </w:trPr>
        <w:tc>
          <w:tcPr>
            <w:gridSpan w:val="9"/>
            <w:shd w:fill="8eaadb" w:val="clear"/>
          </w:tcPr>
          <w:p w:rsidR="00000000" w:rsidDel="00000000" w:rsidP="00000000" w:rsidRDefault="00000000" w:rsidRPr="00000000" w14:paraId="000000C5">
            <w:pPr>
              <w:tabs>
                <w:tab w:val="left" w:leader="none" w:pos="516"/>
                <w:tab w:val="center" w:leader="none" w:pos="4423"/>
              </w:tabs>
              <w:rPr>
                <w:b w:val="1"/>
              </w:rPr>
            </w:pPr>
            <w:r w:rsidDel="00000000" w:rsidR="00000000" w:rsidRPr="00000000">
              <w:rPr>
                <w:rtl w:val="0"/>
              </w:rPr>
            </w:r>
          </w:p>
        </w:tc>
      </w:tr>
      <w:tr>
        <w:trPr>
          <w:cantSplit w:val="0"/>
          <w:tblHeader w:val="0"/>
        </w:trPr>
        <w:tc>
          <w:tcPr>
            <w:gridSpan w:val="9"/>
            <w:shd w:fill="8eaadb" w:val="clear"/>
          </w:tcPr>
          <w:p w:rsidR="00000000" w:rsidDel="00000000" w:rsidP="00000000" w:rsidRDefault="00000000" w:rsidRPr="00000000" w14:paraId="000000CE">
            <w:pPr>
              <w:tabs>
                <w:tab w:val="left" w:leader="none" w:pos="516"/>
                <w:tab w:val="center" w:leader="none" w:pos="4423"/>
              </w:tabs>
              <w:rPr>
                <w:b w:val="1"/>
              </w:rPr>
            </w:pPr>
            <w:r w:rsidDel="00000000" w:rsidR="00000000" w:rsidRPr="00000000">
              <w:rPr>
                <w:b w:val="1"/>
                <w:rtl w:val="0"/>
              </w:rPr>
              <w:tab/>
              <w:tab/>
              <w:t xml:space="preserve">OBJECTIFS</w:t>
            </w:r>
          </w:p>
        </w:tc>
      </w:tr>
      <w:tr>
        <w:trPr>
          <w:cantSplit w:val="0"/>
          <w:tblHeader w:val="0"/>
        </w:trPr>
        <w:tc>
          <w:tcPr>
            <w:gridSpan w:val="2"/>
            <w:shd w:fill="8eaadb"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9">
            <w:pPr>
              <w:rPr/>
            </w:pPr>
            <w:r w:rsidDel="00000000" w:rsidR="00000000" w:rsidRPr="00000000">
              <w:rPr>
                <w:b w:val="1"/>
                <w:color w:val="000000"/>
                <w:rtl w:val="0"/>
              </w:rPr>
              <w:t xml:space="preserve">Logique d’intervention</w:t>
            </w:r>
            <w:r w:rsidDel="00000000" w:rsidR="00000000" w:rsidRPr="00000000">
              <w:rPr>
                <w:rtl w:val="0"/>
              </w:rPr>
            </w:r>
          </w:p>
        </w:tc>
        <w:tc>
          <w:tcPr>
            <w:gridSpan w:val="2"/>
          </w:tcPr>
          <w:p w:rsidR="00000000" w:rsidDel="00000000" w:rsidP="00000000" w:rsidRDefault="00000000" w:rsidRPr="00000000" w14:paraId="000000DB">
            <w:pPr>
              <w:rPr/>
            </w:pPr>
            <w:r w:rsidDel="00000000" w:rsidR="00000000" w:rsidRPr="00000000">
              <w:rPr>
                <w:b w:val="1"/>
                <w:color w:val="000000"/>
                <w:rtl w:val="0"/>
              </w:rPr>
              <w:t xml:space="preserve">Indicateurs objectivement vérifiables (IOV)</w:t>
            </w:r>
            <w:r w:rsidDel="00000000" w:rsidR="00000000" w:rsidRPr="00000000">
              <w:rPr>
                <w:rtl w:val="0"/>
              </w:rPr>
            </w:r>
          </w:p>
        </w:tc>
        <w:tc>
          <w:tcPr>
            <w:gridSpan w:val="2"/>
          </w:tcPr>
          <w:p w:rsidR="00000000" w:rsidDel="00000000" w:rsidP="00000000" w:rsidRDefault="00000000" w:rsidRPr="00000000" w14:paraId="000000DD">
            <w:pPr>
              <w:rPr/>
            </w:pPr>
            <w:r w:rsidDel="00000000" w:rsidR="00000000" w:rsidRPr="00000000">
              <w:rPr>
                <w:b w:val="1"/>
                <w:color w:val="000000"/>
                <w:rtl w:val="0"/>
              </w:rPr>
              <w:t xml:space="preserve">Sources de vérification</w:t>
            </w:r>
            <w:r w:rsidDel="00000000" w:rsidR="00000000" w:rsidRPr="00000000">
              <w:rPr>
                <w:rtl w:val="0"/>
              </w:rPr>
            </w:r>
          </w:p>
        </w:tc>
        <w:tc>
          <w:tcPr/>
          <w:p w:rsidR="00000000" w:rsidDel="00000000" w:rsidP="00000000" w:rsidRDefault="00000000" w:rsidRPr="00000000" w14:paraId="000000DF">
            <w:pPr>
              <w:rPr/>
            </w:pPr>
            <w:r w:rsidDel="00000000" w:rsidR="00000000" w:rsidRPr="00000000">
              <w:rPr>
                <w:b w:val="1"/>
                <w:color w:val="000000"/>
                <w:rtl w:val="0"/>
              </w:rPr>
              <w:t xml:space="preserve">Suppositions ou hypothèses ou risques</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Objectif global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4">
            <w:pPr>
              <w:spacing w:after="240" w:before="240" w:lineRule="auto"/>
              <w:rPr/>
            </w:pPr>
            <w:r w:rsidDel="00000000" w:rsidR="00000000" w:rsidRPr="00000000">
              <w:rPr>
                <w:rtl w:val="0"/>
              </w:rPr>
              <w:t xml:space="preserve">To mobilize at least 50 stakeholders from government, academia, civil society, and the tech sector to explore, discuss, and promote actionable strategies for using Artificial Intelligence (AI) to reduce educational disparities and expand equitable access to quality learning.</w:t>
            </w:r>
          </w:p>
          <w:p w:rsidR="00000000" w:rsidDel="00000000" w:rsidP="00000000" w:rsidRDefault="00000000" w:rsidRPr="00000000" w14:paraId="000000E5">
            <w:pPr>
              <w:rPr/>
            </w:pPr>
            <w:r w:rsidDel="00000000" w:rsidR="00000000" w:rsidRPr="00000000">
              <w:rPr>
                <w:rtl w:val="0"/>
              </w:rPr>
            </w:r>
          </w:p>
        </w:tc>
        <w:tc>
          <w:tcPr>
            <w:gridSpan w:val="2"/>
          </w:tcPr>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target for total participation is at least 150 attendees, including both local and international stakeholders.</w:t>
              <w:br w:type="textWrapping"/>
            </w:r>
          </w:p>
          <w:p w:rsidR="00000000" w:rsidDel="00000000" w:rsidP="00000000" w:rsidRDefault="00000000" w:rsidRPr="00000000" w14:paraId="000000E9">
            <w:pPr>
              <w:rPr/>
            </w:pPr>
            <w:r w:rsidDel="00000000" w:rsidR="00000000" w:rsidRPr="00000000">
              <w:rPr>
                <w:rtl w:val="0"/>
              </w:rPr>
              <w:t xml:space="preserve">A minimum of 10  institutions should be represented</w:t>
            </w:r>
          </w:p>
          <w:p w:rsidR="00000000" w:rsidDel="00000000" w:rsidP="00000000" w:rsidRDefault="00000000" w:rsidRPr="00000000" w14:paraId="000000EA">
            <w:pPr>
              <w:rPr/>
            </w:pPr>
            <w:r w:rsidDel="00000000" w:rsidR="00000000" w:rsidRPr="00000000">
              <w:rPr>
                <w:rtl w:val="0"/>
              </w:rPr>
              <w:t xml:space="preserve">from urban and rural </w:t>
              <w:br w:type="textWrapping"/>
            </w:r>
          </w:p>
          <w:p w:rsidR="00000000" w:rsidDel="00000000" w:rsidP="00000000" w:rsidRDefault="00000000" w:rsidRPr="00000000" w14:paraId="000000EB">
            <w:pPr>
              <w:rPr/>
            </w:pPr>
            <w:r w:rsidDel="00000000" w:rsidR="00000000" w:rsidRPr="00000000">
              <w:rPr>
                <w:rtl w:val="0"/>
              </w:rPr>
              <w:t xml:space="preserve">At least 40% of participants should come from marginalized groups, such as youth, women, or rural educators.</w:t>
            </w:r>
          </w:p>
          <w:p w:rsidR="00000000" w:rsidDel="00000000" w:rsidP="00000000" w:rsidRDefault="00000000" w:rsidRPr="00000000" w14:paraId="000000EC">
            <w:pPr>
              <w:rPr/>
            </w:pPr>
            <w:r w:rsidDel="00000000" w:rsidR="00000000" w:rsidRPr="00000000">
              <w:rPr>
                <w:rtl w:val="0"/>
              </w:rPr>
            </w:r>
          </w:p>
        </w:tc>
        <w:tc>
          <w:tcPr>
            <w:gridSpan w:val="2"/>
          </w:tcPr>
          <w:p w:rsidR="00000000" w:rsidDel="00000000" w:rsidP="00000000" w:rsidRDefault="00000000" w:rsidRPr="00000000" w14:paraId="000000EE">
            <w:pPr>
              <w:rPr/>
            </w:pPr>
            <w:r w:rsidDel="00000000" w:rsidR="00000000" w:rsidRPr="00000000">
              <w:rPr>
                <w:rtl w:val="0"/>
              </w:rPr>
              <w:t xml:space="preserve">Attendance sheets or sign-in logs</w:t>
              <w:br w:type="textWrapp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Event reports and participant feedback forms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Conference agenda and schedule</w:t>
              <w:br w:type="textWrapping"/>
            </w:r>
          </w:p>
          <w:p w:rsidR="00000000" w:rsidDel="00000000" w:rsidP="00000000" w:rsidRDefault="00000000" w:rsidRPr="00000000" w14:paraId="000000F4">
            <w:pPr>
              <w:rPr/>
            </w:pPr>
            <w:r w:rsidDel="00000000" w:rsidR="00000000" w:rsidRPr="00000000">
              <w:rPr>
                <w:rtl w:val="0"/>
              </w:rPr>
              <w:t xml:space="preserve">Session recordings or transcripts</w:t>
              <w:br w:type="textWrapping"/>
            </w:r>
          </w:p>
          <w:p w:rsidR="00000000" w:rsidDel="00000000" w:rsidP="00000000" w:rsidRDefault="00000000" w:rsidRPr="00000000" w14:paraId="000000F5">
            <w:pPr>
              <w:rPr/>
            </w:pPr>
            <w:r w:rsidDel="00000000" w:rsidR="00000000" w:rsidRPr="00000000">
              <w:rPr>
                <w:rtl w:val="0"/>
              </w:rPr>
              <w:t xml:space="preserve">Speaker bios and presentation files</w:t>
              <w:br w:type="textWrapping"/>
            </w:r>
          </w:p>
          <w:p w:rsidR="00000000" w:rsidDel="00000000" w:rsidP="00000000" w:rsidRDefault="00000000" w:rsidRPr="00000000" w14:paraId="000000F6">
            <w:pPr>
              <w:rPr/>
            </w:pPr>
            <w:r w:rsidDel="00000000" w:rsidR="00000000" w:rsidRPr="00000000">
              <w:rPr>
                <w:rtl w:val="0"/>
              </w:rPr>
              <w:t xml:space="preserve">Event summaries or knowledge products </w:t>
            </w:r>
          </w:p>
          <w:p w:rsidR="00000000" w:rsidDel="00000000" w:rsidP="00000000" w:rsidRDefault="00000000" w:rsidRPr="00000000" w14:paraId="000000F7">
            <w:pPr>
              <w:rPr/>
            </w:pPr>
            <w:r w:rsidDel="00000000" w:rsidR="00000000" w:rsidRPr="00000000">
              <w:rPr>
                <w:rtl w:val="0"/>
              </w:rPr>
              <w:t xml:space="preserve">| - Pre- and post-training evaluation forms</w:t>
              <w:br w:type="textWrapping"/>
            </w:r>
          </w:p>
          <w:p w:rsidR="00000000" w:rsidDel="00000000" w:rsidP="00000000" w:rsidRDefault="00000000" w:rsidRPr="00000000" w14:paraId="000000F8">
            <w:pPr>
              <w:rPr/>
            </w:pPr>
            <w:r w:rsidDel="00000000" w:rsidR="00000000" w:rsidRPr="00000000">
              <w:rPr>
                <w:rtl w:val="0"/>
              </w:rPr>
              <w:t xml:space="preserve">Certificates of completion</w:t>
              <w:br w:type="textWrapping"/>
            </w:r>
          </w:p>
          <w:p w:rsidR="00000000" w:rsidDel="00000000" w:rsidP="00000000" w:rsidRDefault="00000000" w:rsidRPr="00000000" w14:paraId="000000F9">
            <w:pPr>
              <w:rPr/>
            </w:pPr>
            <w:r w:rsidDel="00000000" w:rsidR="00000000" w:rsidRPr="00000000">
              <w:rPr>
                <w:rtl w:val="0"/>
              </w:rPr>
              <w:t xml:space="preserve">Workshop reports and participant lists</w:t>
              <w:br w:type="textWrapping"/>
            </w:r>
          </w:p>
          <w:p w:rsidR="00000000" w:rsidDel="00000000" w:rsidP="00000000" w:rsidRDefault="00000000" w:rsidRPr="00000000" w14:paraId="000000FA">
            <w:pPr>
              <w:rPr/>
            </w:pPr>
            <w:r w:rsidDel="00000000" w:rsidR="00000000" w:rsidRPr="00000000">
              <w:rPr>
                <w:rtl w:val="0"/>
              </w:rPr>
              <w:t xml:space="preserve"> Pitch/demo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Registration forms</w:t>
              <w:br w:type="textWrapping"/>
            </w:r>
          </w:p>
          <w:p w:rsidR="00000000" w:rsidDel="00000000" w:rsidP="00000000" w:rsidRDefault="00000000" w:rsidRPr="00000000" w14:paraId="000000FD">
            <w:pPr>
              <w:rPr/>
            </w:pPr>
            <w:r w:rsidDel="00000000" w:rsidR="00000000" w:rsidRPr="00000000">
              <w:rPr>
                <w:rtl w:val="0"/>
              </w:rPr>
              <w:t xml:space="preserve">Photos or videos of youth-led sessions</w:t>
              <w:br w:type="textWrapping"/>
            </w:r>
          </w:p>
          <w:p w:rsidR="00000000" w:rsidDel="00000000" w:rsidP="00000000" w:rsidRDefault="00000000" w:rsidRPr="00000000" w14:paraId="000000FE">
            <w:pPr>
              <w:rPr/>
            </w:pPr>
            <w:r w:rsidDel="00000000" w:rsidR="00000000" w:rsidRPr="00000000">
              <w:rPr>
                <w:rtl w:val="0"/>
              </w:rPr>
              <w:t xml:space="preserve">List of submitted grassroots AI projects</w:t>
              <w:br w:type="textWrapping"/>
            </w:r>
          </w:p>
          <w:p w:rsidR="00000000" w:rsidDel="00000000" w:rsidP="00000000" w:rsidRDefault="00000000" w:rsidRPr="00000000" w14:paraId="000000FF">
            <w:pPr>
              <w:rPr>
                <w:b w:val="1"/>
              </w:rPr>
            </w:pPr>
            <w:r w:rsidDel="00000000" w:rsidR="00000000" w:rsidRPr="00000000">
              <w:rPr>
                <w:rtl w:val="0"/>
              </w:rPr>
              <w:t xml:space="preserve">Evaluation by panel or jury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Final policy brief or declaration</w:t>
              <w:br w:type="textWrapping"/>
            </w:r>
          </w:p>
          <w:p w:rsidR="00000000" w:rsidDel="00000000" w:rsidP="00000000" w:rsidRDefault="00000000" w:rsidRPr="00000000" w14:paraId="00000102">
            <w:pPr>
              <w:rPr/>
            </w:pPr>
            <w:r w:rsidDel="00000000" w:rsidR="00000000" w:rsidRPr="00000000">
              <w:rPr>
                <w:rtl w:val="0"/>
              </w:rPr>
              <w:t xml:space="preserve">Official endorsement letters or communiqués</w:t>
              <w:br w:type="textWrapping"/>
            </w:r>
          </w:p>
          <w:p w:rsidR="00000000" w:rsidDel="00000000" w:rsidP="00000000" w:rsidRDefault="00000000" w:rsidRPr="00000000" w14:paraId="00000103">
            <w:pPr>
              <w:rPr/>
            </w:pPr>
            <w:r w:rsidDel="00000000" w:rsidR="00000000" w:rsidRPr="00000000">
              <w:rPr>
                <w:rtl w:val="0"/>
              </w:rPr>
              <w:t xml:space="preserve">Email confirmations from institutions</w:t>
              <w:br w:type="textWrapping"/>
            </w:r>
          </w:p>
          <w:p w:rsidR="00000000" w:rsidDel="00000000" w:rsidP="00000000" w:rsidRDefault="00000000" w:rsidRPr="00000000" w14:paraId="00000104">
            <w:pPr>
              <w:rPr/>
            </w:pPr>
            <w:r w:rsidDel="00000000" w:rsidR="00000000" w:rsidRPr="00000000">
              <w:rPr>
                <w:rtl w:val="0"/>
              </w:rPr>
              <w:t xml:space="preserve">Minutes from policy roundtable discussions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Social media analytics (Twitter, Facebook, LinkedIn)</w:t>
              <w:br w:type="textWrapping"/>
            </w:r>
          </w:p>
          <w:p w:rsidR="00000000" w:rsidDel="00000000" w:rsidP="00000000" w:rsidRDefault="00000000" w:rsidRPr="00000000" w14:paraId="00000107">
            <w:pPr>
              <w:rPr/>
            </w:pPr>
            <w:r w:rsidDel="00000000" w:rsidR="00000000" w:rsidRPr="00000000">
              <w:rPr>
                <w:rtl w:val="0"/>
              </w:rPr>
              <w:t xml:space="preserve">Screenshots or archives of media coverage</w:t>
              <w:br w:type="textWrapping"/>
            </w:r>
          </w:p>
          <w:p w:rsidR="00000000" w:rsidDel="00000000" w:rsidP="00000000" w:rsidRDefault="00000000" w:rsidRPr="00000000" w14:paraId="00000108">
            <w:pPr>
              <w:rPr/>
            </w:pPr>
            <w:r w:rsidDel="00000000" w:rsidR="00000000" w:rsidRPr="00000000">
              <w:rPr>
                <w:rtl w:val="0"/>
              </w:rPr>
              <w:t xml:space="preserve">Number of articles or blog posts published</w:t>
              <w:br w:type="textWrapping"/>
            </w:r>
          </w:p>
          <w:p w:rsidR="00000000" w:rsidDel="00000000" w:rsidP="00000000" w:rsidRDefault="00000000" w:rsidRPr="00000000" w14:paraId="00000109">
            <w:pPr>
              <w:rPr/>
            </w:pPr>
            <w:r w:rsidDel="00000000" w:rsidR="00000000" w:rsidRPr="00000000">
              <w:rPr>
                <w:rtl w:val="0"/>
              </w:rPr>
              <w:t xml:space="preserve">Press release distribution reports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MoUs or partnership agreements</w:t>
              <w:br w:type="textWrapping"/>
            </w:r>
          </w:p>
          <w:p w:rsidR="00000000" w:rsidDel="00000000" w:rsidP="00000000" w:rsidRDefault="00000000" w:rsidRPr="00000000" w14:paraId="0000010C">
            <w:pPr>
              <w:rPr/>
            </w:pPr>
            <w:r w:rsidDel="00000000" w:rsidR="00000000" w:rsidRPr="00000000">
              <w:rPr>
                <w:rtl w:val="0"/>
              </w:rPr>
              <w:t xml:space="preserve">Meeting minutes of the task force</w:t>
              <w:br w:type="textWrapping"/>
            </w:r>
          </w:p>
          <w:p w:rsidR="00000000" w:rsidDel="00000000" w:rsidP="00000000" w:rsidRDefault="00000000" w:rsidRPr="00000000" w14:paraId="0000010D">
            <w:pPr>
              <w:rPr/>
            </w:pPr>
            <w:r w:rsidDel="00000000" w:rsidR="00000000" w:rsidRPr="00000000">
              <w:rPr>
                <w:rtl w:val="0"/>
              </w:rPr>
              <w:t xml:space="preserve">Pilot project proposals or progress reports</w:t>
              <w:br w:type="textWrapping"/>
            </w:r>
          </w:p>
          <w:p w:rsidR="00000000" w:rsidDel="00000000" w:rsidP="00000000" w:rsidRDefault="00000000" w:rsidRPr="00000000" w14:paraId="0000010E">
            <w:pPr>
              <w:rPr/>
            </w:pPr>
            <w:r w:rsidDel="00000000" w:rsidR="00000000" w:rsidRPr="00000000">
              <w:rPr>
                <w:rtl w:val="0"/>
              </w:rPr>
              <w:t xml:space="preserve">Follow-up surveys or evaluations </w:t>
            </w:r>
          </w:p>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t xml:space="preserve">Key actors (government, academia, private sector) are willing and available to participate and contribute meaningfully.</w:t>
              <w:br w:type="textWrapping"/>
            </w:r>
          </w:p>
          <w:p w:rsidR="00000000" w:rsidDel="00000000" w:rsidP="00000000" w:rsidRDefault="00000000" w:rsidRPr="00000000" w14:paraId="00000112">
            <w:pPr>
              <w:rPr/>
            </w:pPr>
            <w:r w:rsidDel="00000000" w:rsidR="00000000" w:rsidRPr="00000000">
              <w:rPr>
                <w:rtl w:val="0"/>
              </w:rPr>
              <w:t xml:space="preserve">Participants and facilitators have access to stable internet and basic digital tools (if hybrid or virtual formats are involved).</w:t>
              <w:br w:type="textWrapping"/>
            </w:r>
          </w:p>
          <w:p w:rsidR="00000000" w:rsidDel="00000000" w:rsidP="00000000" w:rsidRDefault="00000000" w:rsidRPr="00000000" w14:paraId="00000113">
            <w:pPr>
              <w:rPr/>
            </w:pPr>
            <w:r w:rsidDel="00000000" w:rsidR="00000000" w:rsidRPr="00000000">
              <w:rPr>
                <w:rtl w:val="0"/>
              </w:rPr>
              <w:t xml:space="preserve">There is a growing recognition of AI as a valuable tool for addressing educational inequality.</w:t>
              <w:br w:type="textWrapping"/>
              <w:t xml:space="preserve"> Young people and local innovators are actively working on or are interested in grassroots AI projects.</w:t>
              <w:br w:type="textWrapping"/>
            </w:r>
          </w:p>
          <w:p w:rsidR="00000000" w:rsidDel="00000000" w:rsidP="00000000" w:rsidRDefault="00000000" w:rsidRPr="00000000" w14:paraId="00000114">
            <w:pPr>
              <w:rPr/>
            </w:pPr>
            <w:r w:rsidDel="00000000" w:rsidR="00000000" w:rsidRPr="00000000">
              <w:rPr>
                <w:rtl w:val="0"/>
              </w:rPr>
              <w:t xml:space="preserve">Ministries and institutions are open to discussing and exploring integration of AI into education systems.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If AI tools are accessible, ethical, and context-aware, then they can contribute significantly to closing the education gap in underserved communities.</w:t>
              <w:br w:type="textWrapping"/>
            </w:r>
          </w:p>
          <w:p w:rsidR="00000000" w:rsidDel="00000000" w:rsidP="00000000" w:rsidRDefault="00000000" w:rsidRPr="00000000" w14:paraId="00000117">
            <w:pPr>
              <w:rPr/>
            </w:pPr>
            <w:r w:rsidDel="00000000" w:rsidR="00000000" w:rsidRPr="00000000">
              <w:rPr>
                <w:rtl w:val="0"/>
              </w:rPr>
              <w:t xml:space="preserve">If educators and students are trained in AI and digital literacy, then they will be empowered to co-create local solutions.</w:t>
              <w:br w:type="textWrapping"/>
            </w:r>
          </w:p>
          <w:p w:rsidR="00000000" w:rsidDel="00000000" w:rsidP="00000000" w:rsidRDefault="00000000" w:rsidRPr="00000000" w14:paraId="00000118">
            <w:pPr>
              <w:rPr/>
            </w:pPr>
            <w:r w:rsidDel="00000000" w:rsidR="00000000" w:rsidRPr="00000000">
              <w:rPr>
                <w:rtl w:val="0"/>
              </w:rPr>
              <w:t xml:space="preserve">If grassroots innovations are showcased and supported, then sustainable and inclusive AI-for-education ecosystems can emerge.</w:t>
              <w:br w:type="textWrapping"/>
            </w:r>
          </w:p>
          <w:p w:rsidR="00000000" w:rsidDel="00000000" w:rsidP="00000000" w:rsidRDefault="00000000" w:rsidRPr="00000000" w14:paraId="00000119">
            <w:pPr>
              <w:rPr/>
            </w:pPr>
            <w:r w:rsidDel="00000000" w:rsidR="00000000" w:rsidRPr="00000000">
              <w:rPr>
                <w:rtl w:val="0"/>
              </w:rPr>
              <w:t xml:space="preserve">If dialogue between policymakers, technologists, and educators is fostered, then more inclusive and relevant national AI strategies will be developed.</w:t>
              <w:br w:type="textWrapping"/>
            </w:r>
          </w:p>
          <w:p w:rsidR="00000000" w:rsidDel="00000000" w:rsidP="00000000" w:rsidRDefault="00000000" w:rsidRPr="00000000" w14:paraId="0000011A">
            <w:pPr>
              <w:rPr/>
            </w:pPr>
            <w:r w:rsidDel="00000000" w:rsidR="00000000" w:rsidRPr="00000000">
              <w:rPr>
                <w:rtl w:val="0"/>
              </w:rPr>
              <w:t xml:space="preserve">If awareness of AI potential in education increases, then investment in AI-for-development initiatives will grow.</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c8ahm1vi53j"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Objectifs spécifiques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1">
            <w:pPr>
              <w:rPr/>
            </w:pPr>
            <w:r w:rsidDel="00000000" w:rsidR="00000000" w:rsidRPr="00000000">
              <w:rPr>
                <w:rtl w:val="0"/>
              </w:rPr>
              <w:t xml:space="preserve">Present at least 5 real-world AI use cases demonstrating how AI technologies improve access, personalization, and inclusion in education, particularly in underserved regions</w:t>
              <w:br w:type="textWrapping"/>
            </w:r>
          </w:p>
          <w:p w:rsidR="00000000" w:rsidDel="00000000" w:rsidP="00000000" w:rsidRDefault="00000000" w:rsidRPr="00000000" w14:paraId="00000122">
            <w:pPr>
              <w:rPr/>
            </w:pPr>
            <w:r w:rsidDel="00000000" w:rsidR="00000000" w:rsidRPr="00000000">
              <w:rPr>
                <w:rtl w:val="0"/>
              </w:rPr>
              <w:t xml:space="preserve">Facilitate a minimum of 2 multi-stakeholder panel discussions focused on the ethical use, policy integration, and impact of AI in educational settings.</w:t>
              <w:br w:type="textWrapping"/>
            </w:r>
          </w:p>
          <w:p w:rsidR="00000000" w:rsidDel="00000000" w:rsidP="00000000" w:rsidRDefault="00000000" w:rsidRPr="00000000" w14:paraId="00000123">
            <w:pPr>
              <w:rPr/>
            </w:pPr>
            <w:r w:rsidDel="00000000" w:rsidR="00000000" w:rsidRPr="00000000">
              <w:rPr>
                <w:rtl w:val="0"/>
              </w:rPr>
              <w:t xml:space="preserve">Organize 2 hands-on workshops to train the  participants in developing or deploying AI-powered educational tools, with a focus on low-resource contexts</w:t>
              <w:br w:type="textWrapping"/>
            </w:r>
          </w:p>
          <w:p w:rsidR="00000000" w:rsidDel="00000000" w:rsidP="00000000" w:rsidRDefault="00000000" w:rsidRPr="00000000" w14:paraId="00000124">
            <w:pPr>
              <w:rPr/>
            </w:pPr>
            <w:r w:rsidDel="00000000" w:rsidR="00000000" w:rsidRPr="00000000">
              <w:rPr>
                <w:rtl w:val="0"/>
              </w:rPr>
              <w:t xml:space="preserve">Engage at least 3 youth innovators to showcase grassroots AI projects that address local learning challenges or digital literacy gaps.</w:t>
              <w:br w:type="textWrapping"/>
            </w:r>
          </w:p>
          <w:p w:rsidR="00000000" w:rsidDel="00000000" w:rsidP="00000000" w:rsidRDefault="00000000" w:rsidRPr="00000000" w14:paraId="00000125">
            <w:pPr>
              <w:rPr/>
            </w:pPr>
            <w:r w:rsidDel="00000000" w:rsidR="00000000" w:rsidRPr="00000000">
              <w:rPr>
                <w:rtl w:val="0"/>
              </w:rPr>
              <w:t xml:space="preserve">Produce a Burundi Indaba x declaration with 5 key recommendations on leveraging AI to bridge the education divide, to be submitted to relevant ministries and education stakeholders.</w:t>
              <w:br w:type="textWrapping"/>
            </w:r>
          </w:p>
          <w:p w:rsidR="00000000" w:rsidDel="00000000" w:rsidP="00000000" w:rsidRDefault="00000000" w:rsidRPr="00000000" w14:paraId="00000126">
            <w:pPr>
              <w:rPr/>
            </w:pPr>
            <w:r w:rsidDel="00000000" w:rsidR="00000000" w:rsidRPr="00000000">
              <w:rPr>
                <w:rtl w:val="0"/>
              </w:rPr>
              <w:t xml:space="preserve">Identify and document at least 4 challenges and risks (e.g., bias, data privacy, access inequality) associated with the use of AI in education, along with proposed mitigation strategies.</w:t>
              <w:br w:type="textWrapping"/>
            </w:r>
          </w:p>
          <w:p w:rsidR="00000000" w:rsidDel="00000000" w:rsidP="00000000" w:rsidRDefault="00000000" w:rsidRPr="00000000" w14:paraId="00000127">
            <w:pPr>
              <w:rPr/>
            </w:pPr>
            <w:r w:rsidDel="00000000" w:rsidR="00000000" w:rsidRPr="00000000">
              <w:rPr>
                <w:rtl w:val="0"/>
              </w:rPr>
              <w:t xml:space="preserve">Establish a cross-sector task force or working group to follow up on post-conference actions, aiming to implement at least 2 pilot AI initiatives within the next 12 months</w:t>
            </w:r>
          </w:p>
        </w:tc>
        <w:tc>
          <w:tcPr>
            <w:gridSpan w:val="2"/>
          </w:tcPr>
          <w:p w:rsidR="00000000" w:rsidDel="00000000" w:rsidP="00000000" w:rsidRDefault="00000000" w:rsidRPr="00000000" w14:paraId="00000129">
            <w:pPr>
              <w:rPr/>
            </w:pPr>
            <w:r w:rsidDel="00000000" w:rsidR="00000000" w:rsidRPr="00000000">
              <w:rPr>
                <w:rtl w:val="0"/>
              </w:rPr>
            </w:r>
          </w:p>
        </w:tc>
        <w:tc>
          <w:tcPr>
            <w:gridSpan w:val="2"/>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rPr>
          <w:cantSplit w:val="0"/>
          <w:tblHeader w:val="0"/>
        </w:trPr>
        <w:tc>
          <w:tcPr>
            <w:gridSpan w:val="9"/>
            <w:shd w:fill="8eaadb"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BENEFICIAIRES</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bénéficiaires directs et indirects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3A">
            <w:pPr>
              <w:rPr/>
            </w:pPr>
            <w:r w:rsidDel="00000000" w:rsidR="00000000" w:rsidRPr="00000000">
              <w:rPr>
                <w:rtl w:val="0"/>
              </w:rPr>
              <w:t xml:space="preserve">150</w:t>
            </w:r>
          </w:p>
        </w:tc>
      </w:tr>
      <w:tr>
        <w:trPr>
          <w:cantSplit w:val="0"/>
          <w:tblHeader w:val="0"/>
        </w:trPr>
        <w:tc>
          <w:tcPr>
            <w:gridSpan w:val="2"/>
            <w:shd w:fill="8eaadb"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 et situation des bénéficiaires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45">
            <w:pPr>
              <w:spacing w:after="240" w:before="240" w:lineRule="auto"/>
              <w:rPr/>
            </w:pPr>
            <w:r w:rsidDel="00000000" w:rsidR="00000000" w:rsidRPr="00000000">
              <w:rPr>
                <w:rtl w:val="0"/>
              </w:rPr>
              <w:t xml:space="preserve">The primary beneficiaries of this initiative are learners, educators, and community innovators from underserved, rural, and marginalized backgrounds, including women, youth, and persons with limited access to digital infrastructure. Many of these individuals face persistent barriers to quality education due to:</w:t>
            </w:r>
          </w:p>
          <w:p w:rsidR="00000000" w:rsidDel="00000000" w:rsidP="00000000" w:rsidRDefault="00000000" w:rsidRPr="00000000" w14:paraId="00000146">
            <w:pPr>
              <w:numPr>
                <w:ilvl w:val="0"/>
                <w:numId w:val="2"/>
              </w:numPr>
              <w:spacing w:after="0" w:afterAutospacing="0" w:before="240" w:lineRule="auto"/>
              <w:ind w:left="720" w:hanging="360"/>
              <w:rPr/>
            </w:pPr>
            <w:r w:rsidDel="00000000" w:rsidR="00000000" w:rsidRPr="00000000">
              <w:rPr>
                <w:rtl w:val="0"/>
              </w:rPr>
              <w:t xml:space="preserve">Geographic isolation, with limited access to schools, trained teachers, or updated learning materials</w:t>
              <w:br w:type="textWrapping"/>
            </w:r>
          </w:p>
          <w:p w:rsidR="00000000" w:rsidDel="00000000" w:rsidP="00000000" w:rsidRDefault="00000000" w:rsidRPr="00000000" w14:paraId="00000147">
            <w:pPr>
              <w:numPr>
                <w:ilvl w:val="0"/>
                <w:numId w:val="2"/>
              </w:numPr>
              <w:spacing w:after="0" w:afterAutospacing="0" w:before="0" w:beforeAutospacing="0" w:lineRule="auto"/>
              <w:ind w:left="720" w:hanging="360"/>
              <w:rPr/>
            </w:pPr>
            <w:r w:rsidDel="00000000" w:rsidR="00000000" w:rsidRPr="00000000">
              <w:rPr>
                <w:rtl w:val="0"/>
              </w:rPr>
              <w:t xml:space="preserve">Low digital literacy, which restricts their ability to engage with emerging technologies</w:t>
              <w:br w:type="textWrapping"/>
            </w:r>
          </w:p>
          <w:p w:rsidR="00000000" w:rsidDel="00000000" w:rsidP="00000000" w:rsidRDefault="00000000" w:rsidRPr="00000000" w14:paraId="00000148">
            <w:pPr>
              <w:numPr>
                <w:ilvl w:val="0"/>
                <w:numId w:val="2"/>
              </w:numPr>
              <w:spacing w:after="0" w:afterAutospacing="0" w:before="0" w:beforeAutospacing="0" w:lineRule="auto"/>
              <w:ind w:left="720" w:hanging="360"/>
              <w:rPr/>
            </w:pPr>
            <w:r w:rsidDel="00000000" w:rsidR="00000000" w:rsidRPr="00000000">
              <w:rPr>
                <w:rtl w:val="0"/>
              </w:rPr>
              <w:t xml:space="preserve">Limited or no internet connectivity, especially in rural and remote areas</w:t>
              <w:br w:type="textWrapping"/>
            </w:r>
          </w:p>
          <w:p w:rsidR="00000000" w:rsidDel="00000000" w:rsidP="00000000" w:rsidRDefault="00000000" w:rsidRPr="00000000" w14:paraId="00000149">
            <w:pPr>
              <w:numPr>
                <w:ilvl w:val="0"/>
                <w:numId w:val="2"/>
              </w:numPr>
              <w:spacing w:after="0" w:afterAutospacing="0" w:before="0" w:beforeAutospacing="0" w:lineRule="auto"/>
              <w:ind w:left="720" w:hanging="360"/>
              <w:rPr/>
            </w:pPr>
            <w:r w:rsidDel="00000000" w:rsidR="00000000" w:rsidRPr="00000000">
              <w:rPr>
                <w:rtl w:val="0"/>
              </w:rPr>
              <w:t xml:space="preserve">Socioeconomic challenges, such as poverty or displacement, which often deprioritize education</w:t>
              <w:br w:type="textWrapping"/>
            </w:r>
          </w:p>
          <w:p w:rsidR="00000000" w:rsidDel="00000000" w:rsidP="00000000" w:rsidRDefault="00000000" w:rsidRPr="00000000" w14:paraId="0000014A">
            <w:pPr>
              <w:numPr>
                <w:ilvl w:val="0"/>
                <w:numId w:val="2"/>
              </w:numPr>
              <w:spacing w:after="0" w:afterAutospacing="0" w:before="0" w:beforeAutospacing="0" w:lineRule="auto"/>
              <w:ind w:left="720" w:hanging="360"/>
              <w:rPr/>
            </w:pPr>
            <w:r w:rsidDel="00000000" w:rsidR="00000000" w:rsidRPr="00000000">
              <w:rPr>
                <w:rtl w:val="0"/>
              </w:rPr>
              <w:t xml:space="preserve">Gender disparities, particularly in rural areas, where girls and women are underrepresented in STEM and AI-related fields</w:t>
              <w:br w:type="textWrapping"/>
            </w:r>
          </w:p>
          <w:p w:rsidR="00000000" w:rsidDel="00000000" w:rsidP="00000000" w:rsidRDefault="00000000" w:rsidRPr="00000000" w14:paraId="0000014B">
            <w:pPr>
              <w:numPr>
                <w:ilvl w:val="0"/>
                <w:numId w:val="2"/>
              </w:numPr>
              <w:spacing w:after="240" w:before="0" w:beforeAutospacing="0" w:lineRule="auto"/>
              <w:ind w:left="720" w:hanging="360"/>
              <w:rPr/>
            </w:pPr>
            <w:r w:rsidDel="00000000" w:rsidR="00000000" w:rsidRPr="00000000">
              <w:rPr>
                <w:rtl w:val="0"/>
              </w:rPr>
              <w:t xml:space="preserve">Lack of access to tailored educational content, especially in local languages or formats accessible to learners with disabilities</w:t>
              <w:br w:type="textWrapping"/>
            </w:r>
          </w:p>
          <w:p w:rsidR="00000000" w:rsidDel="00000000" w:rsidP="00000000" w:rsidRDefault="00000000" w:rsidRPr="00000000" w14:paraId="0000014C">
            <w:pPr>
              <w:spacing w:after="240" w:before="240" w:lineRule="auto"/>
              <w:rPr/>
            </w:pPr>
            <w:r w:rsidDel="00000000" w:rsidR="00000000" w:rsidRPr="00000000">
              <w:rPr>
                <w:rtl w:val="0"/>
              </w:rPr>
              <w:t xml:space="preserve">Educators and youth change-makers in these communities often have the motivation to lead or innovate, but lack resources, exposure, and support networks to design or deploy impactful AI solutions. Many have never interacted with AI tools or received any structured training in their use for education.</w:t>
            </w:r>
          </w:p>
          <w:p w:rsidR="00000000" w:rsidDel="00000000" w:rsidP="00000000" w:rsidRDefault="00000000" w:rsidRPr="00000000" w14:paraId="0000014D">
            <w:pPr>
              <w:spacing w:after="240" w:before="240" w:lineRule="auto"/>
              <w:rPr/>
            </w:pPr>
            <w:r w:rsidDel="00000000" w:rsidR="00000000" w:rsidRPr="00000000">
              <w:rPr>
                <w:rtl w:val="0"/>
              </w:rPr>
              <w:t xml:space="preserve">By targeting these groups, the Burundi Indaba X  aims to empower them with knowledge, skills, and tools, creating inclusive opportunities to leverage AI for localized educational impact and bridge the digital divide.</w:t>
            </w:r>
          </w:p>
          <w:p w:rsidR="00000000" w:rsidDel="00000000" w:rsidP="00000000" w:rsidRDefault="00000000" w:rsidRPr="00000000" w14:paraId="0000014E">
            <w:pPr>
              <w:rPr/>
            </w:pP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 d’identification des bénéficiaires </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Identify key actors in the education and digital inclusion ecosystem (e.g., schools, ministries, youth-led organizations, tech hubs).</w:t>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Map their geographic and institutional coverage, with a focus on underserved areas.</w:t>
              <w:br w:type="textWrapping"/>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Engage local partners (schools, NGOs, community leaders) to nominate participants based on agreed criteria.</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Use existing grassroots networks and youth school’s clubs to identify active local change agents.</w:t>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Conduct a digital or field-based questionnaire to assess the educational, technological, and infrastructural needs of potential beneficiaries.</w:t>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Collect data on gender, age, education level, digital access, and interest in AI.</w:t>
            </w:r>
          </w:p>
          <w:p w:rsidR="00000000" w:rsidDel="00000000" w:rsidP="00000000" w:rsidRDefault="00000000" w:rsidRPr="00000000" w14:paraId="0000015F">
            <w:pPr>
              <w:numPr>
                <w:ilvl w:val="0"/>
                <w:numId w:val="1"/>
              </w:numPr>
              <w:ind w:left="720" w:hanging="360"/>
              <w:rPr>
                <w:u w:val="none"/>
              </w:rPr>
            </w:pPr>
            <w:r w:rsidDel="00000000" w:rsidR="00000000" w:rsidRPr="00000000">
              <w:rPr>
                <w:rtl w:val="0"/>
              </w:rPr>
              <w:t xml:space="preserve">Publish a public call (online and offline) for applications or expressions of interest.</w:t>
            </w:r>
          </w:p>
          <w:p w:rsidR="00000000" w:rsidDel="00000000" w:rsidP="00000000" w:rsidRDefault="00000000" w:rsidRPr="00000000" w14:paraId="00000160">
            <w:pPr>
              <w:numPr>
                <w:ilvl w:val="0"/>
                <w:numId w:val="1"/>
              </w:numPr>
              <w:ind w:left="720" w:hanging="360"/>
              <w:rPr>
                <w:u w:val="none"/>
              </w:rPr>
            </w:pPr>
            <w:r w:rsidDel="00000000" w:rsidR="00000000" w:rsidRPr="00000000">
              <w:rPr>
                <w:rtl w:val="0"/>
              </w:rPr>
              <w:t xml:space="preserve">Ensure the call is accessible in multiple languages and formats to reach rural or marginalized groups.</w:t>
            </w:r>
          </w:p>
          <w:p w:rsidR="00000000" w:rsidDel="00000000" w:rsidP="00000000" w:rsidRDefault="00000000" w:rsidRPr="00000000" w14:paraId="00000161">
            <w:pPr>
              <w:numPr>
                <w:ilvl w:val="0"/>
                <w:numId w:val="1"/>
              </w:numPr>
              <w:spacing w:after="0" w:afterAutospacing="0"/>
              <w:ind w:left="720" w:hanging="360"/>
              <w:rPr>
                <w:u w:val="none"/>
              </w:rPr>
            </w:pPr>
            <w:r w:rsidDel="00000000" w:rsidR="00000000" w:rsidRPr="00000000">
              <w:rPr>
                <w:rtl w:val="0"/>
              </w:rPr>
              <w:t xml:space="preserve">Prioritize individuals from:</w:t>
              <w:br w:type="textWrapping"/>
            </w:r>
          </w:p>
          <w:p w:rsidR="00000000" w:rsidDel="00000000" w:rsidP="00000000" w:rsidRDefault="00000000" w:rsidRPr="00000000" w14:paraId="00000162">
            <w:pPr>
              <w:numPr>
                <w:ilvl w:val="1"/>
                <w:numId w:val="3"/>
              </w:numPr>
              <w:spacing w:after="0" w:afterAutospacing="0" w:before="0" w:beforeAutospacing="0" w:lineRule="auto"/>
              <w:ind w:left="1440" w:hanging="360"/>
            </w:pPr>
            <w:r w:rsidDel="00000000" w:rsidR="00000000" w:rsidRPr="00000000">
              <w:rPr>
                <w:rtl w:val="0"/>
              </w:rPr>
              <w:t xml:space="preserve">Rural or low-connectivity zones</w:t>
              <w:br w:type="textWrapping"/>
            </w:r>
          </w:p>
          <w:p w:rsidR="00000000" w:rsidDel="00000000" w:rsidP="00000000" w:rsidRDefault="00000000" w:rsidRPr="00000000" w14:paraId="00000163">
            <w:pPr>
              <w:numPr>
                <w:ilvl w:val="1"/>
                <w:numId w:val="3"/>
              </w:numPr>
              <w:spacing w:after="0" w:afterAutospacing="0" w:before="0" w:beforeAutospacing="0" w:lineRule="auto"/>
              <w:ind w:left="1440" w:hanging="360"/>
            </w:pPr>
            <w:r w:rsidDel="00000000" w:rsidR="00000000" w:rsidRPr="00000000">
              <w:rPr>
                <w:rtl w:val="0"/>
              </w:rPr>
              <w:t xml:space="preserve">Low-income households</w:t>
              <w:br w:type="textWrapping"/>
            </w:r>
          </w:p>
          <w:p w:rsidR="00000000" w:rsidDel="00000000" w:rsidP="00000000" w:rsidRDefault="00000000" w:rsidRPr="00000000" w14:paraId="00000164">
            <w:pPr>
              <w:numPr>
                <w:ilvl w:val="1"/>
                <w:numId w:val="3"/>
              </w:numPr>
              <w:spacing w:after="0" w:afterAutospacing="0" w:before="0" w:beforeAutospacing="0" w:lineRule="auto"/>
              <w:ind w:left="1440" w:hanging="360"/>
            </w:pPr>
            <w:r w:rsidDel="00000000" w:rsidR="00000000" w:rsidRPr="00000000">
              <w:rPr>
                <w:rtl w:val="0"/>
              </w:rPr>
              <w:t xml:space="preserve">Groups underrepresented in tech (e.g., women, girls, persons with disabilities)</w:t>
              <w:br w:type="textWrapping"/>
            </w:r>
          </w:p>
          <w:p w:rsidR="00000000" w:rsidDel="00000000" w:rsidP="00000000" w:rsidRDefault="00000000" w:rsidRPr="00000000" w14:paraId="00000165">
            <w:pPr>
              <w:numPr>
                <w:ilvl w:val="1"/>
                <w:numId w:val="3"/>
              </w:numPr>
              <w:spacing w:after="0" w:afterAutospacing="0" w:before="0" w:beforeAutospacing="0" w:lineRule="auto"/>
              <w:ind w:left="1440" w:hanging="360"/>
            </w:pPr>
            <w:r w:rsidDel="00000000" w:rsidR="00000000" w:rsidRPr="00000000">
              <w:rPr>
                <w:rtl w:val="0"/>
              </w:rPr>
              <w:t xml:space="preserve">Communities affected by conflict, migration, or displacement</w:t>
            </w:r>
          </w:p>
          <w:p w:rsidR="00000000" w:rsidDel="00000000" w:rsidP="00000000" w:rsidRDefault="00000000" w:rsidRPr="00000000" w14:paraId="00000166">
            <w:pPr>
              <w:numPr>
                <w:ilvl w:val="0"/>
                <w:numId w:val="1"/>
              </w:numPr>
              <w:spacing w:after="0" w:afterAutospacing="0" w:before="0" w:beforeAutospacing="0" w:lineRule="auto"/>
              <w:ind w:left="720" w:hanging="360"/>
              <w:rPr>
                <w:u w:val="none"/>
              </w:rPr>
            </w:pPr>
            <w:r w:rsidDel="00000000" w:rsidR="00000000" w:rsidRPr="00000000">
              <w:rPr>
                <w:rtl w:val="0"/>
              </w:rPr>
              <w:t xml:space="preserve"> Review applications against selection criteria (e.g., motivation, relevance, community engagement).</w:t>
            </w:r>
          </w:p>
          <w:p w:rsidR="00000000" w:rsidDel="00000000" w:rsidP="00000000" w:rsidRDefault="00000000" w:rsidRPr="00000000" w14:paraId="00000167">
            <w:pPr>
              <w:numPr>
                <w:ilvl w:val="0"/>
                <w:numId w:val="1"/>
              </w:numPr>
              <w:spacing w:after="240" w:before="0" w:beforeAutospacing="0" w:lineRule="auto"/>
              <w:ind w:left="720" w:hanging="360"/>
              <w:rPr>
                <w:u w:val="none"/>
              </w:rPr>
            </w:pPr>
            <w:r w:rsidDel="00000000" w:rsidR="00000000" w:rsidRPr="00000000">
              <w:rPr>
                <w:rtl w:val="0"/>
              </w:rPr>
              <w:t xml:space="preserve">Validate information with local organisers</w:t>
            </w:r>
          </w:p>
          <w:p w:rsidR="00000000" w:rsidDel="00000000" w:rsidP="00000000" w:rsidRDefault="00000000" w:rsidRPr="00000000" w14:paraId="00000168">
            <w:pPr>
              <w:rPr/>
            </w:pPr>
            <w:r w:rsidDel="00000000" w:rsidR="00000000" w:rsidRPr="00000000">
              <w:rPr>
                <w:rtl w:val="0"/>
              </w:rPr>
            </w:r>
          </w:p>
        </w:tc>
      </w:tr>
      <w:tr>
        <w:trPr>
          <w:cantSplit w:val="0"/>
          <w:tblHeader w:val="0"/>
        </w:trPr>
        <w:tc>
          <w:tcPr>
            <w:gridSpan w:val="9"/>
            <w:shd w:fill="8eaadb"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DEROULEMENT DE L’EVENEMENT</w:t>
            </w:r>
            <w:r w:rsidDel="00000000" w:rsidR="00000000" w:rsidRPr="00000000">
              <w:rPr>
                <w:rtl w:val="0"/>
              </w:rPr>
            </w:r>
          </w:p>
        </w:tc>
      </w:tr>
      <w:tr>
        <w:trPr>
          <w:cantSplit w:val="0"/>
          <w:tblHeader w:val="0"/>
        </w:trPr>
        <w:tc>
          <w:tcPr>
            <w:gridSpan w:val="9"/>
            <w:shd w:fill="8eaadb" w:val="clear"/>
          </w:tcPr>
          <w:p w:rsidR="00000000" w:rsidDel="00000000" w:rsidP="00000000" w:rsidRDefault="00000000" w:rsidRPr="00000000" w14:paraId="00000178">
            <w:pPr>
              <w:rPr>
                <w:b w:val="1"/>
              </w:rPr>
            </w:pPr>
            <w:r w:rsidDel="00000000" w:rsidR="00000000" w:rsidRPr="00000000">
              <w:rPr>
                <w:rFonts w:ascii="Calibri" w:cs="Calibri" w:eastAsia="Calibri" w:hAnsi="Calibri"/>
                <w:b w:val="1"/>
                <w:color w:val="000000"/>
                <w:rtl w:val="0"/>
              </w:rPr>
              <w:t xml:space="preserve">Information générale</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Thème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85">
            <w:pPr>
              <w:tabs>
                <w:tab w:val="left" w:leader="none" w:pos="2820"/>
              </w:tabs>
              <w:spacing w:after="160" w:line="259" w:lineRule="auto"/>
              <w:ind w:left="0" w:firstLine="0"/>
              <w:rPr/>
            </w:pPr>
            <w:r w:rsidDel="00000000" w:rsidR="00000000" w:rsidRPr="00000000">
              <w:rPr>
                <w:rFonts w:ascii="Calibri" w:cs="Calibri" w:eastAsia="Calibri" w:hAnsi="Calibri"/>
                <w:sz w:val="22"/>
                <w:szCs w:val="22"/>
                <w:rtl w:val="0"/>
              </w:rPr>
              <w:t xml:space="preserve">AI for Bridging the Education Divide(L’IA pour combler le fossé éducatif)</w:t>
            </w:r>
            <w:r w:rsidDel="00000000" w:rsidR="00000000" w:rsidRPr="00000000">
              <w:rPr>
                <w:rtl w:val="0"/>
              </w:rPr>
            </w:r>
          </w:p>
        </w:tc>
      </w:tr>
      <w:tr>
        <w:trPr>
          <w:cantSplit w:val="0"/>
          <w:tblHeader w:val="0"/>
        </w:trPr>
        <w:tc>
          <w:tcPr>
            <w:gridSpan w:val="2"/>
            <w:shd w:fill="8eaadb"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Heure du début</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90">
            <w:pPr>
              <w:rPr/>
            </w:pPr>
            <w:r w:rsidDel="00000000" w:rsidR="00000000" w:rsidRPr="00000000">
              <w:rPr>
                <w:rtl w:val="0"/>
              </w:rPr>
              <w:t xml:space="preserve">2 pm</w:t>
            </w:r>
          </w:p>
        </w:tc>
      </w:tr>
      <w:tr>
        <w:trPr>
          <w:cantSplit w:val="0"/>
          <w:trHeight w:val="634" w:hRule="atLeast"/>
          <w:tblHeader w:val="0"/>
        </w:trPr>
        <w:tc>
          <w:tcPr>
            <w:gridSpan w:val="2"/>
            <w:shd w:fill="8eaadb"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Heure de clôture</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9D">
            <w:pPr>
              <w:rPr/>
            </w:pPr>
            <w:r w:rsidDel="00000000" w:rsidR="00000000" w:rsidRPr="00000000">
              <w:rPr>
                <w:rtl w:val="0"/>
              </w:rPr>
              <w:t xml:space="preserve">5pm</w:t>
            </w:r>
          </w:p>
        </w:tc>
      </w:tr>
      <w:tr>
        <w:trPr>
          <w:cantSplit w:val="0"/>
          <w:trHeight w:val="1894" w:hRule="atLeast"/>
          <w:tblHeader w:val="0"/>
        </w:trPr>
        <w:tc>
          <w:tcPr>
            <w:gridSpan w:val="2"/>
            <w:shd w:fill="8eaadb"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Modérateur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A9">
            <w:pPr>
              <w:rPr/>
            </w:pPr>
            <w:r w:rsidDel="00000000" w:rsidR="00000000" w:rsidRPr="00000000">
              <w:rPr>
                <w:rtl w:val="0"/>
              </w:rPr>
              <w:t xml:space="preserve">To determine</w:t>
            </w:r>
          </w:p>
        </w:tc>
      </w:tr>
      <w:tr>
        <w:trPr>
          <w:cantSplit w:val="0"/>
          <w:trHeight w:val="497" w:hRule="atLeast"/>
          <w:tblHeader w:val="0"/>
        </w:trPr>
        <w:tc>
          <w:tcPr>
            <w:gridSpan w:val="9"/>
            <w:shd w:fill="8eaadb" w:val="clear"/>
          </w:tcPr>
          <w:p w:rsidR="00000000" w:rsidDel="00000000" w:rsidP="00000000" w:rsidRDefault="00000000" w:rsidRPr="00000000" w14:paraId="000001B0">
            <w:pPr>
              <w:jc w:val="center"/>
              <w:rPr/>
            </w:pPr>
            <w:r w:rsidDel="00000000" w:rsidR="00000000" w:rsidRPr="00000000">
              <w:rPr>
                <w:rtl w:val="0"/>
              </w:rPr>
              <w:t xml:space="preserve">1</w:t>
            </w:r>
            <w:r w:rsidDel="00000000" w:rsidR="00000000" w:rsidRPr="00000000">
              <w:rPr>
                <w:vertAlign w:val="superscript"/>
                <w:rtl w:val="0"/>
              </w:rPr>
              <w:t xml:space="preserve">ER</w:t>
            </w:r>
            <w:r w:rsidDel="00000000" w:rsidR="00000000" w:rsidRPr="00000000">
              <w:rPr>
                <w:rtl w:val="0"/>
              </w:rPr>
              <w:t xml:space="preserve"> Jour</w:t>
            </w:r>
          </w:p>
        </w:tc>
      </w:tr>
      <w:tr>
        <w:trPr>
          <w:cantSplit w:val="0"/>
          <w:trHeight w:val="277" w:hRule="atLeast"/>
          <w:tblHeader w:val="0"/>
        </w:trPr>
        <w:tc>
          <w:tcPr>
            <w:gridSpan w:val="2"/>
            <w:shd w:fill="8eaadb"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Heure</w:t>
            </w:r>
          </w:p>
        </w:tc>
        <w:tc>
          <w:tcPr>
            <w:gridSpan w:val="7"/>
          </w:tcPr>
          <w:p w:rsidR="00000000" w:rsidDel="00000000" w:rsidP="00000000" w:rsidRDefault="00000000" w:rsidRPr="00000000" w14:paraId="000001BB">
            <w:pPr>
              <w:rPr/>
            </w:pPr>
            <w:r w:rsidDel="00000000" w:rsidR="00000000" w:rsidRPr="00000000">
              <w:rPr>
                <w:rtl w:val="0"/>
              </w:rPr>
              <w:t xml:space="preserve">Activité</w:t>
            </w:r>
          </w:p>
        </w:tc>
      </w:tr>
      <w:tr>
        <w:trPr>
          <w:cantSplit w:val="0"/>
          <w:trHeight w:val="281" w:hRule="atLeast"/>
          <w:tblHeader w:val="0"/>
        </w:trPr>
        <w:tc>
          <w:tcPr>
            <w:gridSpan w:val="9"/>
            <w:shd w:fill="8eaadb"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DAY 1 </w:t>
            </w:r>
            <w:r w:rsidDel="00000000" w:rsidR="00000000" w:rsidRPr="00000000">
              <w:rPr>
                <w:rtl w:val="0"/>
              </w:rPr>
            </w:r>
          </w:p>
        </w:tc>
      </w:tr>
      <w:tr>
        <w:trPr>
          <w:cantSplit w:val="0"/>
          <w:trHeight w:val="1894" w:hRule="atLeast"/>
          <w:tblHeader w:val="0"/>
        </w:trPr>
        <w:tc>
          <w:tcPr>
            <w:shd w:fill="8eaadb" w:val="clear"/>
          </w:tcPr>
          <w:p w:rsidR="00000000" w:rsidDel="00000000" w:rsidP="00000000" w:rsidRDefault="00000000" w:rsidRPr="00000000" w14:paraId="000001CB">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2:00-2:15 PM</w:t>
            </w:r>
          </w:p>
        </w:tc>
        <w:tc>
          <w:tcPr>
            <w:gridSpan w:val="7"/>
          </w:tcPr>
          <w:p w:rsidR="00000000" w:rsidDel="00000000" w:rsidP="00000000" w:rsidRDefault="00000000" w:rsidRPr="00000000" w14:paraId="000001CC">
            <w:pPr>
              <w:rPr>
                <w:rFonts w:ascii="Calibri" w:cs="Calibri" w:eastAsia="Calibri" w:hAnsi="Calibri"/>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
              <w:tblGridChange w:id="0">
                <w:tblGrid>
                  <w:gridCol w:w="-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Remarks &amp; Welcome Address</w:t>
                  </w:r>
                </w:p>
              </w:tc>
            </w:tr>
          </w:tbl>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0" w:hRule="atLeast"/>
          <w:tblHeader w:val="0"/>
        </w:trPr>
        <w:tc>
          <w:tcPr>
            <w:shd w:fill="8eaadb" w:val="clear"/>
          </w:tcPr>
          <w:p w:rsidR="00000000" w:rsidDel="00000000" w:rsidP="00000000" w:rsidRDefault="00000000" w:rsidRPr="00000000" w14:paraId="000001D6">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2:15 – 2:45 PM</w:t>
            </w:r>
          </w:p>
        </w:tc>
        <w:tc>
          <w:tcPr>
            <w:gridSpan w:val="7"/>
          </w:tcPr>
          <w:p w:rsidR="00000000" w:rsidDel="00000000" w:rsidP="00000000" w:rsidRDefault="00000000" w:rsidRPr="00000000" w14:paraId="000001D7">
            <w:pPr>
              <w:rPr/>
            </w:pPr>
            <w:r w:rsidDel="00000000" w:rsidR="00000000" w:rsidRPr="00000000">
              <w:rPr>
                <w:b w:val="1"/>
                <w:rtl w:val="0"/>
              </w:rPr>
              <w:t xml:space="preserve">Keynote Speech</w:t>
            </w:r>
            <w:r w:rsidDel="00000000" w:rsidR="00000000" w:rsidRPr="00000000">
              <w:rPr>
                <w:rtl w:val="0"/>
              </w:rPr>
              <w:t xml:space="preserve">: </w:t>
            </w:r>
            <w:r w:rsidDel="00000000" w:rsidR="00000000" w:rsidRPr="00000000">
              <w:rPr>
                <w:i w:val="1"/>
                <w:rtl w:val="0"/>
              </w:rPr>
              <w:t xml:space="preserve">AI for Equity in Education: A Global Perspective</w:t>
            </w: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45" w:hRule="atLeast"/>
          <w:tblHeader w:val="0"/>
        </w:trPr>
        <w:tc>
          <w:tcPr>
            <w:shd w:fill="8eaadb" w:val="clear"/>
          </w:tcPr>
          <w:p w:rsidR="00000000" w:rsidDel="00000000" w:rsidP="00000000" w:rsidRDefault="00000000" w:rsidRPr="00000000" w14:paraId="000001DF">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2:45 – 3:30 PM</w:t>
            </w:r>
          </w:p>
        </w:tc>
        <w:tc>
          <w:tcPr>
            <w:gridSpan w:val="7"/>
          </w:tcPr>
          <w:p w:rsidR="00000000" w:rsidDel="00000000" w:rsidP="00000000" w:rsidRDefault="00000000" w:rsidRPr="00000000" w14:paraId="000001E0">
            <w:pPr>
              <w:rPr/>
            </w:pPr>
            <w:r w:rsidDel="00000000" w:rsidR="00000000" w:rsidRPr="00000000">
              <w:rPr>
                <w:rtl w:val="0"/>
              </w:rPr>
              <w:t xml:space="preserve">Panel Discussion: </w:t>
            </w:r>
            <w:r w:rsidDel="00000000" w:rsidR="00000000" w:rsidRPr="00000000">
              <w:rPr>
                <w:i w:val="1"/>
                <w:rtl w:val="0"/>
              </w:rPr>
              <w:t xml:space="preserve">Bridging the Digital Divide: Challenges and Opportunities</w:t>
            </w: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1E8">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3:30 – 4:15 PM</w:t>
            </w:r>
          </w:p>
        </w:tc>
        <w:tc>
          <w:tcPr>
            <w:gridSpan w:val="7"/>
          </w:tcPr>
          <w:p w:rsidR="00000000" w:rsidDel="00000000" w:rsidP="00000000" w:rsidRDefault="00000000" w:rsidRPr="00000000" w14:paraId="000001E9">
            <w:pPr>
              <w:rPr/>
            </w:pPr>
            <w:r w:rsidDel="00000000" w:rsidR="00000000" w:rsidRPr="00000000">
              <w:rPr>
                <w:b w:val="1"/>
                <w:rtl w:val="0"/>
              </w:rPr>
              <w:t xml:space="preserve">Session</w:t>
            </w:r>
            <w:r w:rsidDel="00000000" w:rsidR="00000000" w:rsidRPr="00000000">
              <w:rPr>
                <w:rtl w:val="0"/>
              </w:rPr>
              <w:t xml:space="preserve">: </w:t>
            </w:r>
            <w:r w:rsidDel="00000000" w:rsidR="00000000" w:rsidRPr="00000000">
              <w:rPr>
                <w:i w:val="1"/>
                <w:rtl w:val="0"/>
              </w:rPr>
              <w:t xml:space="preserve">Use Cases: AI in Rural Education &amp; Low-Connectivity Zones</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1F1">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4:15 – 4:45 PM</w:t>
            </w:r>
          </w:p>
        </w:tc>
        <w:tc>
          <w:tcPr>
            <w:gridSpan w:val="7"/>
          </w:tcPr>
          <w:p w:rsidR="00000000" w:rsidDel="00000000" w:rsidP="00000000" w:rsidRDefault="00000000" w:rsidRPr="00000000" w14:paraId="000001F2">
            <w:pPr>
              <w:rPr/>
            </w:pPr>
            <w:r w:rsidDel="00000000" w:rsidR="00000000" w:rsidRPr="00000000">
              <w:rPr>
                <w:rtl w:val="0"/>
              </w:rPr>
              <w:t xml:space="preserve">Interactive Q&amp;A or Breakout Discussions</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1FA">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4:45 – 5:00 PM</w:t>
            </w:r>
          </w:p>
        </w:tc>
        <w:tc>
          <w:tcPr>
            <w:gridSpan w:val="7"/>
          </w:tcPr>
          <w:p w:rsidR="00000000" w:rsidDel="00000000" w:rsidP="00000000" w:rsidRDefault="00000000" w:rsidRPr="00000000" w14:paraId="000001FB">
            <w:pPr>
              <w:rPr/>
            </w:pPr>
            <w:r w:rsidDel="00000000" w:rsidR="00000000" w:rsidRPr="00000000">
              <w:rPr>
                <w:rtl w:val="0"/>
              </w:rPr>
              <w:t xml:space="preserve">Summary &amp; Reflections of Day 1</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gridSpan w:val="9"/>
            <w:shd w:fill="8eaadb" w:val="clear"/>
          </w:tcPr>
          <w:p w:rsidR="00000000" w:rsidDel="00000000" w:rsidP="00000000" w:rsidRDefault="00000000" w:rsidRPr="00000000" w14:paraId="00000203">
            <w:pPr>
              <w:widowControl w:val="0"/>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DAY 2</w:t>
            </w:r>
          </w:p>
        </w:tc>
      </w:tr>
      <w:tr>
        <w:trPr>
          <w:cantSplit w:val="0"/>
          <w:trHeight w:val="780" w:hRule="atLeast"/>
          <w:tblHeader w:val="0"/>
        </w:trPr>
        <w:tc>
          <w:tcPr>
            <w:shd w:fill="8eaadb" w:val="clear"/>
          </w:tcPr>
          <w:p w:rsidR="00000000" w:rsidDel="00000000" w:rsidP="00000000" w:rsidRDefault="00000000" w:rsidRPr="00000000" w14:paraId="0000020C">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2:00-2:10</w:t>
            </w:r>
          </w:p>
        </w:tc>
        <w:tc>
          <w:tcPr>
            <w:gridSpan w:val="7"/>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Recap of Day 1 &amp; Agenda Overview</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15">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2:10 – 3:00 PM</w:t>
            </w:r>
          </w:p>
        </w:tc>
        <w:tc>
          <w:tcPr>
            <w:gridSpan w:val="7"/>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Workshop: </w:t>
            </w:r>
            <w:r w:rsidDel="00000000" w:rsidR="00000000" w:rsidRPr="00000000">
              <w:rPr>
                <w:i w:val="1"/>
                <w:rtl w:val="0"/>
              </w:rPr>
              <w:t xml:space="preserve">How to Use AI Tools in Educational Content Creation</w:t>
            </w: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1E">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3:00 – 3:45 PM</w:t>
            </w:r>
          </w:p>
        </w:tc>
        <w:tc>
          <w:tcPr>
            <w:gridSpan w:val="7"/>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Youth Showcase: </w:t>
            </w:r>
            <w:r w:rsidDel="00000000" w:rsidR="00000000" w:rsidRPr="00000000">
              <w:rPr>
                <w:i w:val="1"/>
                <w:rtl w:val="0"/>
              </w:rPr>
              <w:t xml:space="preserve">Grassroots AI Projects by Young Innovators</w:t>
            </w: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27">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3:45 – 4:15 PM</w:t>
            </w:r>
          </w:p>
        </w:tc>
        <w:tc>
          <w:tcPr>
            <w:gridSpan w:val="7"/>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Session: </w:t>
            </w:r>
            <w:r w:rsidDel="00000000" w:rsidR="00000000" w:rsidRPr="00000000">
              <w:rPr>
                <w:i w:val="1"/>
                <w:rtl w:val="0"/>
              </w:rPr>
              <w:t xml:space="preserve">Building Digital &amp; AI Literacy in Local Communities or school clubs or labs</w:t>
            </w: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30">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4:15 – 4:45 PM</w:t>
            </w:r>
          </w:p>
        </w:tc>
        <w:tc>
          <w:tcPr>
            <w:gridSpan w:val="7"/>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Group Discussion or Live Polling Exercise</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39">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4:45 – 5:00 PM</w:t>
            </w:r>
          </w:p>
        </w:tc>
        <w:tc>
          <w:tcPr>
            <w:gridSpan w:val="7"/>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Daily Wrap-Up &amp; Key Learnings</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gridSpan w:val="9"/>
            <w:shd w:fill="8eaadb" w:val="clear"/>
          </w:tcPr>
          <w:p w:rsidR="00000000" w:rsidDel="00000000" w:rsidP="00000000" w:rsidRDefault="00000000" w:rsidRPr="00000000" w14:paraId="00000242">
            <w:pPr>
              <w:widowControl w:val="0"/>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Day 3</w:t>
            </w:r>
          </w:p>
        </w:tc>
      </w:tr>
      <w:tr>
        <w:trPr>
          <w:cantSplit w:val="0"/>
          <w:trHeight w:val="780" w:hRule="atLeast"/>
          <w:tblHeader w:val="0"/>
        </w:trPr>
        <w:tc>
          <w:tcPr>
            <w:shd w:fill="8eaadb" w:val="clear"/>
          </w:tcPr>
          <w:p w:rsidR="00000000" w:rsidDel="00000000" w:rsidP="00000000" w:rsidRDefault="00000000" w:rsidRPr="00000000" w14:paraId="0000024B">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2:00 – 2:10 PM</w:t>
            </w:r>
          </w:p>
        </w:tc>
        <w:tc>
          <w:tcPr>
            <w:gridSpan w:val="7"/>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Recap of Day 2 &amp; Objectives for the Final Day</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54">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2:10 – 2:50 PM</w:t>
            </w:r>
          </w:p>
        </w:tc>
        <w:tc>
          <w:tcPr>
            <w:gridSpan w:val="7"/>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Policy Roundtable: </w:t>
            </w:r>
            <w:r w:rsidDel="00000000" w:rsidR="00000000" w:rsidRPr="00000000">
              <w:rPr>
                <w:i w:val="1"/>
                <w:rtl w:val="0"/>
              </w:rPr>
              <w:t xml:space="preserve">What National Strategies Need to Include for AI in Education</w:t>
            </w: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5D">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2:50 – 3:30 PM</w:t>
            </w:r>
          </w:p>
        </w:tc>
        <w:tc>
          <w:tcPr>
            <w:gridSpan w:val="7"/>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Session: </w:t>
            </w:r>
            <w:r w:rsidDel="00000000" w:rsidR="00000000" w:rsidRPr="00000000">
              <w:rPr>
                <w:i w:val="1"/>
                <w:rtl w:val="0"/>
              </w:rPr>
              <w:t xml:space="preserve">Ethical AI Use and Data Protection in Education</w:t>
            </w: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66">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3:30 – 4:00 PM</w:t>
            </w:r>
          </w:p>
        </w:tc>
        <w:tc>
          <w:tcPr>
            <w:gridSpan w:val="7"/>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Call to Action: </w:t>
            </w:r>
            <w:r w:rsidDel="00000000" w:rsidR="00000000" w:rsidRPr="00000000">
              <w:rPr>
                <w:i w:val="1"/>
                <w:rtl w:val="0"/>
              </w:rPr>
              <w:t xml:space="preserve">Developing a Joint Declaration </w:t>
            </w: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6F">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4:00 – 4:30 PM</w:t>
            </w:r>
          </w:p>
        </w:tc>
        <w:tc>
          <w:tcPr>
            <w:gridSpan w:val="7"/>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Open Floor: Stakeholder Reflections &amp; Commitments</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0" w:hRule="atLeast"/>
          <w:tblHeader w:val="0"/>
        </w:trPr>
        <w:tc>
          <w:tcPr>
            <w:shd w:fill="8eaadb" w:val="clear"/>
          </w:tcPr>
          <w:p w:rsidR="00000000" w:rsidDel="00000000" w:rsidP="00000000" w:rsidRDefault="00000000" w:rsidRPr="00000000" w14:paraId="00000278">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4:30 – 5:00 PM</w:t>
            </w:r>
          </w:p>
        </w:tc>
        <w:tc>
          <w:tcPr>
            <w:gridSpan w:val="7"/>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before="240" w:line="276" w:lineRule="auto"/>
              <w:rPr/>
            </w:pPr>
            <w:r w:rsidDel="00000000" w:rsidR="00000000" w:rsidRPr="00000000">
              <w:rPr>
                <w:rtl w:val="0"/>
              </w:rPr>
              <w:t xml:space="preserve">Closing Ceremony: </w:t>
            </w:r>
            <w:r w:rsidDel="00000000" w:rsidR="00000000" w:rsidRPr="00000000">
              <w:rPr>
                <w:i w:val="1"/>
                <w:rtl w:val="0"/>
              </w:rPr>
              <w:t xml:space="preserve">Thank You Notes, Certificates,photos, and Final Remarks</w:t>
            </w: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headerReference r:id="rId10" w:type="default"/>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bi nadine" w:id="0" w:date="2025-04-13T23:53:02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date est à finaliser</w:t>
      </w:r>
    </w:p>
  </w:comment>
  <w:comment w:author="nibi nadine" w:id="1" w:date="2025-04-13T23:05:01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2" w:date="2025-04-13T23:05:01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3" w:date="2025-04-13T23:05:01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4" w:date="2025-04-13T23:05:01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5" w:date="2025-04-13T23:05:01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6" w:date="2025-04-13T23:05:01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7" w:date="2025-04-13T23:05:01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8" w:date="2025-04-13T23:05:01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9" w:date="2025-04-13T23:05:01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 w:author="nibi nadine" w:id="10" w:date="2025-04-13T23:05:01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peut d'abord discuter sur ces postes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after="0" w:line="240" w:lineRule="auto"/>
    </w:pPr>
    <w:rPr>
      <w:rFonts w:ascii="Times New Roman" w:cs="Times New Roman" w:eastAsia="Times New Roman" w:hAnsi="Times New Roman"/>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next w:val="Normal"/>
    <w:link w:val="Titre3Car"/>
    <w:uiPriority w:val="9"/>
    <w:semiHidden w:val="1"/>
    <w:unhideWhenUsed w:val="1"/>
    <w:qFormat w:val="1"/>
    <w:rsid w:val="0077238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5">
    <w:name w:val="heading 5"/>
    <w:basedOn w:val="Normal"/>
    <w:next w:val="Normal"/>
    <w:link w:val="Titre5Car"/>
    <w:uiPriority w:val="99"/>
    <w:qFormat w:val="1"/>
    <w:rsid w:val="00DC34F2"/>
    <w:pPr>
      <w:keepNext w:val="1"/>
      <w:spacing w:after="0" w:line="240" w:lineRule="auto"/>
      <w:outlineLvl w:val="4"/>
    </w:pPr>
    <w:rPr>
      <w:rFonts w:ascii="Times New Roman" w:cs="Arial" w:eastAsia="Times New Roman" w:hAnsi="Times New Roman"/>
      <w:b w:val="1"/>
      <w:szCs w:val="24"/>
      <w:u w:val="single"/>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DC34F2"/>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DC34F2"/>
    <w:rPr>
      <w:b w:val="1"/>
      <w:bCs w:val="1"/>
    </w:rPr>
  </w:style>
  <w:style w:type="character" w:styleId="Titre5Car" w:customStyle="1">
    <w:name w:val="Titre 5 Car"/>
    <w:basedOn w:val="Policepardfaut"/>
    <w:link w:val="Titre5"/>
    <w:uiPriority w:val="99"/>
    <w:rsid w:val="00DC34F2"/>
    <w:rPr>
      <w:rFonts w:ascii="Times New Roman" w:cs="Arial" w:eastAsia="Times New Roman" w:hAnsi="Times New Roman"/>
      <w:b w:val="1"/>
      <w:szCs w:val="24"/>
      <w:u w:val="single"/>
      <w:lang w:eastAsia="fr-FR"/>
    </w:rPr>
  </w:style>
  <w:style w:type="paragraph" w:styleId="Paragraphedeliste">
    <w:name w:val="List Paragraph"/>
    <w:basedOn w:val="Normal"/>
    <w:uiPriority w:val="34"/>
    <w:qFormat w:val="1"/>
    <w:rsid w:val="00DC34F2"/>
    <w:pPr>
      <w:spacing w:after="0" w:line="240" w:lineRule="auto"/>
      <w:ind w:left="720"/>
      <w:contextualSpacing w:val="1"/>
    </w:pPr>
    <w:rPr>
      <w:rFonts w:ascii="Times New Roman" w:cs="Times New Roman" w:eastAsia="Times New Roman" w:hAnsi="Times New Roman"/>
      <w:sz w:val="24"/>
      <w:szCs w:val="24"/>
      <w:lang w:eastAsia="fr-FR"/>
    </w:rPr>
  </w:style>
  <w:style w:type="table" w:styleId="Grilledutableau">
    <w:name w:val="Table Grid"/>
    <w:basedOn w:val="TableauNormal"/>
    <w:uiPriority w:val="39"/>
    <w:rsid w:val="00DC34F2"/>
    <w:pPr>
      <w:spacing w:after="0" w:line="240" w:lineRule="auto"/>
    </w:pPr>
    <w:rPr>
      <w:rFonts w:ascii="Times New Roman" w:cs="Times New Roman" w:hAnsi="Times New Roman"/>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C34F2"/>
    <w:pPr>
      <w:autoSpaceDE w:val="0"/>
      <w:autoSpaceDN w:val="0"/>
      <w:adjustRightInd w:val="0"/>
      <w:spacing w:after="0" w:line="240" w:lineRule="auto"/>
    </w:pPr>
    <w:rPr>
      <w:rFonts w:ascii="Calibri" w:cs="Calibri" w:hAnsi="Calibri"/>
      <w:color w:val="000000"/>
      <w:sz w:val="24"/>
      <w:szCs w:val="24"/>
    </w:rPr>
  </w:style>
  <w:style w:type="character" w:styleId="Titre3Car" w:customStyle="1">
    <w:name w:val="Titre 3 Car"/>
    <w:basedOn w:val="Policepardfaut"/>
    <w:link w:val="Titre3"/>
    <w:uiPriority w:val="9"/>
    <w:semiHidden w:val="1"/>
    <w:rsid w:val="00772384"/>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mailto:nibinadine@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v5xNL2m/Q9q1wwMQk2pEGlG8hA==">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2025-04-03T14:00:00Z</dcterms:created>
  <dc:creator>RTNB_05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a81c30b2-9014-4baa-b04a-fff6db47a3bb</vt:lpwstr>
  </property>
</Properties>
</file>