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BD2C" w14:textId="2ADD0803" w:rsidR="008159F4" w:rsidRDefault="007B5219">
      <w:pPr>
        <w:pStyle w:val="Heading1"/>
        <w:jc w:val="center"/>
        <w:rPr>
          <w:rFonts w:asciiTheme="minorHAnsi" w:hAnsiTheme="minorHAnsi" w:cstheme="minorHAnsi"/>
          <w:sz w:val="36"/>
          <w:szCs w:val="36"/>
        </w:rPr>
      </w:pPr>
      <w:r>
        <w:rPr>
          <w:rFonts w:asciiTheme="minorHAnsi" w:hAnsiTheme="minorHAnsi" w:cstheme="minorHAnsi"/>
          <w:color w:val="2E74B5"/>
          <w:sz w:val="36"/>
          <w:szCs w:val="36"/>
        </w:rPr>
        <w:t>Business Intelligence</w:t>
      </w:r>
      <w:r w:rsidR="00AE131B">
        <w:rPr>
          <w:rFonts w:asciiTheme="minorHAnsi" w:hAnsiTheme="minorHAnsi" w:cstheme="minorHAnsi"/>
          <w:color w:val="2E74B5"/>
          <w:sz w:val="36"/>
          <w:szCs w:val="36"/>
        </w:rPr>
        <w:t xml:space="preserve"> </w:t>
      </w:r>
      <w:r>
        <w:rPr>
          <w:rFonts w:asciiTheme="minorHAnsi" w:hAnsiTheme="minorHAnsi" w:cstheme="minorHAnsi"/>
          <w:color w:val="2E74B5"/>
          <w:sz w:val="36"/>
          <w:szCs w:val="36"/>
        </w:rPr>
        <w:t>and Reporting</w:t>
      </w:r>
      <w:r w:rsidR="00AE131B">
        <w:rPr>
          <w:rFonts w:asciiTheme="minorHAnsi" w:hAnsiTheme="minorHAnsi" w:cstheme="minorHAnsi"/>
          <w:color w:val="2E74B5"/>
          <w:sz w:val="36"/>
          <w:szCs w:val="36"/>
        </w:rPr>
        <w:t xml:space="preserve"> </w:t>
      </w:r>
      <w:r w:rsidR="00A62727">
        <w:rPr>
          <w:rFonts w:asciiTheme="minorHAnsi" w:hAnsiTheme="minorHAnsi" w:cstheme="minorHAnsi"/>
          <w:color w:val="2E74B5"/>
          <w:sz w:val="36"/>
          <w:szCs w:val="36"/>
        </w:rPr>
        <w:t xml:space="preserve"> </w:t>
      </w:r>
    </w:p>
    <w:p w14:paraId="6AFD1979" w14:textId="77777777" w:rsidR="008159F4" w:rsidRDefault="008159F4">
      <w:pPr>
        <w:rPr>
          <w:rFonts w:asciiTheme="minorHAnsi" w:hAnsiTheme="minorHAnsi" w:cstheme="minorHAnsi"/>
          <w:sz w:val="20"/>
        </w:rPr>
      </w:pPr>
    </w:p>
    <w:p w14:paraId="419B7E8C" w14:textId="77777777" w:rsidR="00EE787A" w:rsidRPr="00A62727" w:rsidRDefault="00EE787A" w:rsidP="00EE787A">
      <w:pPr>
        <w:rPr>
          <w:rFonts w:asciiTheme="minorHAnsi" w:hAnsiTheme="minorHAnsi" w:cstheme="minorHAnsi"/>
          <w:b/>
          <w:sz w:val="24"/>
          <w:szCs w:val="22"/>
        </w:rPr>
      </w:pPr>
      <w:r w:rsidRPr="00A62727">
        <w:rPr>
          <w:rFonts w:ascii="Calibri" w:hAnsi="Calibri"/>
          <w:b/>
          <w:bCs/>
          <w:color w:val="000000"/>
          <w:szCs w:val="22"/>
        </w:rPr>
        <w:t>Pre-requisites:</w:t>
      </w:r>
    </w:p>
    <w:p w14:paraId="05529D1A" w14:textId="77777777" w:rsidR="00EE787A" w:rsidRDefault="00EE787A" w:rsidP="00EE787A">
      <w:pPr>
        <w:rPr>
          <w:rFonts w:asciiTheme="minorHAnsi" w:hAnsiTheme="minorHAnsi" w:cstheme="minorHAnsi"/>
        </w:rPr>
      </w:pPr>
    </w:p>
    <w:p w14:paraId="4D61928F" w14:textId="06ABA62D" w:rsidR="00EE787A" w:rsidRDefault="00EE787A" w:rsidP="00EE787A">
      <w:pPr>
        <w:rPr>
          <w:rFonts w:ascii="Calibri" w:hAnsi="Calibri"/>
          <w:color w:val="000000"/>
          <w:sz w:val="20"/>
        </w:rPr>
      </w:pPr>
      <w:r>
        <w:rPr>
          <w:rFonts w:ascii="Calibri" w:hAnsi="Calibri"/>
          <w:color w:val="000000"/>
          <w:sz w:val="20"/>
        </w:rPr>
        <w:t>Participants joining the program should:</w:t>
      </w:r>
    </w:p>
    <w:p w14:paraId="0212C0A7" w14:textId="77777777" w:rsidR="00A62727" w:rsidRDefault="00A62727" w:rsidP="00EE787A">
      <w:pPr>
        <w:rPr>
          <w:rFonts w:asciiTheme="minorHAnsi" w:hAnsiTheme="minorHAnsi" w:cstheme="minorHAnsi"/>
        </w:rPr>
      </w:pPr>
    </w:p>
    <w:p w14:paraId="334066EB" w14:textId="77777777" w:rsidR="00EE787A" w:rsidRDefault="00EE787A" w:rsidP="00EE787A">
      <w:pPr>
        <w:pStyle w:val="ListParagraph"/>
        <w:numPr>
          <w:ilvl w:val="0"/>
          <w:numId w:val="1"/>
        </w:numPr>
        <w:rPr>
          <w:rFonts w:asciiTheme="minorHAnsi" w:hAnsiTheme="minorHAnsi" w:cstheme="minorHAnsi"/>
        </w:rPr>
      </w:pPr>
      <w:r>
        <w:rPr>
          <w:rFonts w:ascii="Calibri" w:hAnsi="Calibri"/>
          <w:color w:val="000000"/>
          <w:sz w:val="20"/>
        </w:rPr>
        <w:t>Have worked in any programming language during college</w:t>
      </w:r>
    </w:p>
    <w:p w14:paraId="48B91F96" w14:textId="77777777" w:rsidR="00EE787A" w:rsidRDefault="00EE787A" w:rsidP="00EE787A">
      <w:pPr>
        <w:pStyle w:val="ListParagraph"/>
        <w:numPr>
          <w:ilvl w:val="0"/>
          <w:numId w:val="1"/>
        </w:numPr>
        <w:rPr>
          <w:rFonts w:asciiTheme="minorHAnsi" w:hAnsiTheme="minorHAnsi" w:cstheme="minorHAnsi"/>
        </w:rPr>
      </w:pPr>
      <w:r>
        <w:rPr>
          <w:rFonts w:ascii="Calibri" w:hAnsi="Calibri"/>
          <w:color w:val="000000"/>
          <w:sz w:val="20"/>
        </w:rPr>
        <w:t>Have knowledge on fundamentals such as programming logic and techniques, basic data structures and algorithms</w:t>
      </w:r>
    </w:p>
    <w:p w14:paraId="30BCF0DF" w14:textId="71DB6291" w:rsidR="00F66DAD" w:rsidRPr="00F66DAD" w:rsidRDefault="00EE787A" w:rsidP="00F66DAD">
      <w:pPr>
        <w:pStyle w:val="ListParagraph"/>
        <w:numPr>
          <w:ilvl w:val="0"/>
          <w:numId w:val="1"/>
        </w:numPr>
        <w:rPr>
          <w:rFonts w:asciiTheme="minorHAnsi" w:hAnsiTheme="minorHAnsi" w:cstheme="minorHAnsi"/>
        </w:rPr>
      </w:pPr>
      <w:r>
        <w:rPr>
          <w:rFonts w:ascii="Calibri" w:hAnsi="Calibri"/>
          <w:color w:val="000000"/>
          <w:sz w:val="20"/>
        </w:rPr>
        <w:t xml:space="preserve">Can communicate and understand spoken and written English </w:t>
      </w:r>
    </w:p>
    <w:p w14:paraId="76D868A9" w14:textId="77777777" w:rsidR="008159F4" w:rsidRDefault="008159F4">
      <w:pPr>
        <w:rPr>
          <w:rFonts w:asciiTheme="minorHAnsi" w:hAnsiTheme="minorHAnsi" w:cstheme="minorHAnsi"/>
          <w:sz w:val="20"/>
        </w:rPr>
      </w:pPr>
    </w:p>
    <w:p w14:paraId="731D8E05" w14:textId="74D361D7" w:rsidR="008159F4" w:rsidRPr="00533E1B" w:rsidRDefault="001D7B30">
      <w:pPr>
        <w:rPr>
          <w:rFonts w:asciiTheme="minorHAnsi" w:hAnsiTheme="minorHAnsi"/>
          <w:b/>
          <w:bCs/>
          <w:i/>
          <w:iCs/>
          <w:color w:val="000000"/>
          <w:sz w:val="20"/>
        </w:rPr>
      </w:pPr>
      <w:r>
        <w:rPr>
          <w:rFonts w:asciiTheme="minorHAnsi" w:hAnsiTheme="minorHAnsi"/>
          <w:b/>
          <w:bCs/>
          <w:i/>
          <w:iCs/>
          <w:color w:val="000000"/>
          <w:sz w:val="20"/>
        </w:rPr>
        <w:t>Indicative program structure (</w:t>
      </w:r>
      <w:r w:rsidR="00C20103">
        <w:rPr>
          <w:rFonts w:asciiTheme="minorHAnsi" w:hAnsiTheme="minorHAnsi"/>
          <w:b/>
          <w:bCs/>
          <w:i/>
          <w:iCs/>
          <w:color w:val="000000"/>
          <w:sz w:val="20"/>
        </w:rPr>
        <w:t>9</w:t>
      </w:r>
      <w:r w:rsidR="007B5219">
        <w:rPr>
          <w:rFonts w:asciiTheme="minorHAnsi" w:hAnsiTheme="minorHAnsi"/>
          <w:b/>
          <w:bCs/>
          <w:i/>
          <w:iCs/>
          <w:color w:val="000000"/>
          <w:sz w:val="20"/>
        </w:rPr>
        <w:t xml:space="preserve"> </w:t>
      </w:r>
      <w:r>
        <w:rPr>
          <w:rFonts w:asciiTheme="minorHAnsi" w:hAnsiTheme="minorHAnsi"/>
          <w:b/>
          <w:bCs/>
          <w:i/>
          <w:iCs/>
          <w:color w:val="000000"/>
          <w:sz w:val="20"/>
        </w:rPr>
        <w:t>weeks – full time – remote)</w:t>
      </w:r>
    </w:p>
    <w:p w14:paraId="4FDE47DB" w14:textId="77777777" w:rsidR="008159F4" w:rsidRDefault="008159F4">
      <w:pPr>
        <w:rPr>
          <w:rFonts w:asciiTheme="minorHAnsi" w:hAnsiTheme="minorHAnsi" w:cstheme="minorHAnsi"/>
        </w:rPr>
      </w:pPr>
    </w:p>
    <w:tbl>
      <w:tblPr>
        <w:tblW w:w="9748" w:type="dxa"/>
        <w:tblInd w:w="-5" w:type="dxa"/>
        <w:tblLook w:val="04A0" w:firstRow="1" w:lastRow="0" w:firstColumn="1" w:lastColumn="0" w:noHBand="0" w:noVBand="1"/>
      </w:tblPr>
      <w:tblGrid>
        <w:gridCol w:w="2389"/>
        <w:gridCol w:w="953"/>
        <w:gridCol w:w="6406"/>
      </w:tblGrid>
      <w:tr w:rsidR="008159F4" w14:paraId="266E2B72" w14:textId="77777777" w:rsidTr="00196984">
        <w:trPr>
          <w:trHeight w:val="169"/>
        </w:trPr>
        <w:tc>
          <w:tcPr>
            <w:tcW w:w="2410" w:type="dxa"/>
            <w:tcBorders>
              <w:top w:val="single" w:sz="4" w:space="0" w:color="000000"/>
              <w:left w:val="single" w:sz="4" w:space="0" w:color="000000"/>
              <w:bottom w:val="single" w:sz="4" w:space="0" w:color="000000"/>
              <w:right w:val="single" w:sz="4" w:space="0" w:color="000000"/>
            </w:tcBorders>
            <w:shd w:val="clear" w:color="auto" w:fill="BDD6EE"/>
          </w:tcPr>
          <w:p w14:paraId="1D778815" w14:textId="77777777" w:rsidR="008159F4" w:rsidRPr="00381B3E" w:rsidRDefault="001D7B30">
            <w:pPr>
              <w:spacing w:line="252" w:lineRule="auto"/>
              <w:jc w:val="center"/>
              <w:rPr>
                <w:rFonts w:asciiTheme="minorHAnsi" w:eastAsia="Calibri" w:hAnsiTheme="minorHAnsi" w:cstheme="minorHAnsi"/>
                <w:b/>
                <w:bCs/>
                <w:color w:val="000000"/>
                <w:sz w:val="20"/>
                <w:lang w:val="en-IN"/>
              </w:rPr>
            </w:pPr>
            <w:r w:rsidRPr="00381B3E">
              <w:rPr>
                <w:rFonts w:ascii="Calibri" w:hAnsi="Calibri"/>
                <w:b/>
                <w:bCs/>
                <w:color w:val="000000"/>
                <w:sz w:val="20"/>
              </w:rPr>
              <w:t>Module</w:t>
            </w:r>
          </w:p>
        </w:tc>
        <w:tc>
          <w:tcPr>
            <w:tcW w:w="851" w:type="dxa"/>
            <w:tcBorders>
              <w:top w:val="single" w:sz="4" w:space="0" w:color="000000"/>
              <w:left w:val="single" w:sz="4" w:space="0" w:color="000000"/>
              <w:bottom w:val="single" w:sz="4" w:space="0" w:color="000000"/>
              <w:right w:val="single" w:sz="4" w:space="0" w:color="000000"/>
            </w:tcBorders>
            <w:shd w:val="clear" w:color="auto" w:fill="BDD6EE"/>
          </w:tcPr>
          <w:p w14:paraId="0DAC5A36" w14:textId="6A4E0265" w:rsidR="008159F4" w:rsidRPr="00381B3E" w:rsidRDefault="001D7B30">
            <w:pPr>
              <w:spacing w:line="252" w:lineRule="auto"/>
              <w:jc w:val="center"/>
              <w:rPr>
                <w:rFonts w:asciiTheme="minorHAnsi" w:eastAsia="Calibri" w:hAnsiTheme="minorHAnsi" w:cstheme="minorHAnsi"/>
                <w:b/>
                <w:bCs/>
                <w:color w:val="000000"/>
                <w:sz w:val="20"/>
                <w:lang w:val="en-IN"/>
              </w:rPr>
            </w:pPr>
            <w:r w:rsidRPr="00381B3E">
              <w:rPr>
                <w:rFonts w:ascii="Calibri" w:hAnsi="Calibri"/>
                <w:b/>
                <w:bCs/>
                <w:color w:val="000000"/>
                <w:sz w:val="20"/>
              </w:rPr>
              <w:t>Duration Week(s)</w:t>
            </w:r>
          </w:p>
        </w:tc>
        <w:tc>
          <w:tcPr>
            <w:tcW w:w="6487" w:type="dxa"/>
            <w:tcBorders>
              <w:top w:val="single" w:sz="4" w:space="0" w:color="000000"/>
              <w:left w:val="single" w:sz="4" w:space="0" w:color="000000"/>
              <w:bottom w:val="single" w:sz="4" w:space="0" w:color="000000"/>
              <w:right w:val="single" w:sz="4" w:space="0" w:color="000000"/>
            </w:tcBorders>
            <w:shd w:val="clear" w:color="auto" w:fill="BDD6EE"/>
          </w:tcPr>
          <w:p w14:paraId="280D6F28" w14:textId="77777777" w:rsidR="008159F4" w:rsidRPr="00381B3E" w:rsidRDefault="001D7B30">
            <w:pPr>
              <w:spacing w:line="252" w:lineRule="auto"/>
              <w:jc w:val="center"/>
              <w:rPr>
                <w:rFonts w:asciiTheme="minorHAnsi" w:eastAsia="Calibri" w:hAnsiTheme="minorHAnsi" w:cstheme="minorHAnsi"/>
                <w:b/>
                <w:bCs/>
                <w:color w:val="000000"/>
                <w:sz w:val="20"/>
                <w:lang w:val="en-IN"/>
              </w:rPr>
            </w:pPr>
            <w:r w:rsidRPr="00381B3E">
              <w:rPr>
                <w:rFonts w:ascii="Calibri" w:hAnsi="Calibri"/>
                <w:b/>
                <w:bCs/>
                <w:color w:val="000000"/>
                <w:sz w:val="20"/>
              </w:rPr>
              <w:t>Topics / Areas Covered</w:t>
            </w:r>
          </w:p>
        </w:tc>
      </w:tr>
      <w:tr w:rsidR="008159F4" w14:paraId="496A79C1" w14:textId="77777777" w:rsidTr="00196984">
        <w:trPr>
          <w:trHeight w:val="3412"/>
        </w:trPr>
        <w:tc>
          <w:tcPr>
            <w:tcW w:w="2410" w:type="dxa"/>
            <w:tcBorders>
              <w:top w:val="single" w:sz="4" w:space="0" w:color="000000"/>
              <w:left w:val="single" w:sz="4" w:space="0" w:color="000000"/>
              <w:bottom w:val="single" w:sz="4" w:space="0" w:color="000000"/>
              <w:right w:val="single" w:sz="4" w:space="0" w:color="000000"/>
            </w:tcBorders>
          </w:tcPr>
          <w:p w14:paraId="6B858D0D" w14:textId="6020EB76" w:rsidR="008159F4" w:rsidRDefault="001D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mbria" w:hAnsiTheme="minorHAnsi" w:cstheme="minorHAnsi"/>
                <w:sz w:val="20"/>
              </w:rPr>
            </w:pPr>
            <w:r>
              <w:rPr>
                <w:rFonts w:ascii="Calibri" w:hAnsi="Calibri"/>
                <w:color w:val="000000"/>
                <w:sz w:val="20"/>
              </w:rPr>
              <w:t xml:space="preserve">Foundation: </w:t>
            </w:r>
            <w:r w:rsidR="00A02687">
              <w:rPr>
                <w:rFonts w:ascii="Calibri" w:hAnsi="Calibri"/>
                <w:color w:val="000000"/>
                <w:sz w:val="20"/>
              </w:rPr>
              <w:t xml:space="preserve">Windows </w:t>
            </w:r>
            <w:r>
              <w:rPr>
                <w:rFonts w:ascii="Calibri" w:hAnsi="Calibri"/>
                <w:color w:val="000000"/>
                <w:sz w:val="20"/>
              </w:rPr>
              <w:t>Operating System &amp; Networking</w:t>
            </w:r>
            <w:r w:rsidR="00A02687">
              <w:rPr>
                <w:rFonts w:ascii="Calibri" w:hAnsi="Calibri"/>
                <w:color w:val="000000"/>
                <w:sz w:val="20"/>
              </w:rPr>
              <w:t xml:space="preserve"> Basics with DB Concepts</w:t>
            </w:r>
          </w:p>
        </w:tc>
        <w:tc>
          <w:tcPr>
            <w:tcW w:w="851" w:type="dxa"/>
            <w:tcBorders>
              <w:top w:val="single" w:sz="4" w:space="0" w:color="000000"/>
              <w:left w:val="single" w:sz="4" w:space="0" w:color="000000"/>
              <w:bottom w:val="single" w:sz="4" w:space="0" w:color="000000"/>
              <w:right w:val="single" w:sz="4" w:space="0" w:color="000000"/>
            </w:tcBorders>
          </w:tcPr>
          <w:p w14:paraId="7D81275A" w14:textId="7F9E4743" w:rsidR="008159F4" w:rsidRDefault="00A0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Cambria" w:hAnsiTheme="minorHAnsi" w:cstheme="minorHAnsi"/>
                <w:sz w:val="20"/>
              </w:rPr>
            </w:pPr>
            <w:r>
              <w:rPr>
                <w:rFonts w:asciiTheme="minorHAnsi" w:hAnsiTheme="minorHAnsi"/>
                <w:sz w:val="20"/>
              </w:rPr>
              <w:t>1</w:t>
            </w:r>
          </w:p>
        </w:tc>
        <w:tc>
          <w:tcPr>
            <w:tcW w:w="6487" w:type="dxa"/>
            <w:tcBorders>
              <w:top w:val="single" w:sz="4" w:space="0" w:color="000000"/>
              <w:left w:val="single" w:sz="4" w:space="0" w:color="000000"/>
              <w:bottom w:val="single" w:sz="4" w:space="0" w:color="000000"/>
              <w:right w:val="single" w:sz="4" w:space="0" w:color="000000"/>
            </w:tcBorders>
          </w:tcPr>
          <w:p w14:paraId="0713A038" w14:textId="737BF91A" w:rsidR="00A62727" w:rsidRDefault="00A02687" w:rsidP="00C20103">
            <w:pPr>
              <w:jc w:val="both"/>
              <w:rPr>
                <w:rFonts w:asciiTheme="minorHAnsi" w:eastAsia="Cambria" w:hAnsiTheme="minorHAnsi" w:cstheme="minorHAnsi"/>
                <w:sz w:val="20"/>
              </w:rPr>
            </w:pPr>
            <w:r w:rsidRPr="00B00791">
              <w:rPr>
                <w:rFonts w:asciiTheme="minorHAnsi" w:eastAsia="Cambria" w:hAnsiTheme="minorHAnsi" w:cstheme="minorHAnsi"/>
                <w:sz w:val="20"/>
              </w:rPr>
              <w:t xml:space="preserve">Working with Windows OS, Windows Concepts, Windows System and Windows GUI and Desktop Ops, Windows System Configuration Basics, Common Applications and Command Line Operations, Processes and File Operations, Using Text Editors, Work with User Environment, Basic Network Operations, Printing Configuration and Commands, Local Basic Security Principles, and basic administration, </w:t>
            </w:r>
            <w:r w:rsidR="00A62727">
              <w:rPr>
                <w:rFonts w:asciiTheme="minorHAnsi" w:eastAsia="Cambria" w:hAnsiTheme="minorHAnsi" w:cstheme="minorHAnsi"/>
                <w:sz w:val="20"/>
              </w:rPr>
              <w:t>Windows CLI / PowerShell Basics</w:t>
            </w:r>
          </w:p>
          <w:p w14:paraId="7CDF9AF1" w14:textId="77777777" w:rsidR="00A62727" w:rsidRDefault="00A62727" w:rsidP="00C20103">
            <w:pPr>
              <w:jc w:val="both"/>
              <w:rPr>
                <w:rFonts w:asciiTheme="minorHAnsi" w:eastAsia="Cambria" w:hAnsiTheme="minorHAnsi" w:cstheme="minorHAnsi"/>
                <w:sz w:val="20"/>
              </w:rPr>
            </w:pPr>
          </w:p>
          <w:p w14:paraId="67F48528" w14:textId="57E5BDB3" w:rsidR="00533E1B" w:rsidRDefault="00A02687" w:rsidP="00C20103">
            <w:pPr>
              <w:jc w:val="both"/>
              <w:rPr>
                <w:rFonts w:asciiTheme="minorHAnsi" w:hAnsiTheme="minorHAnsi"/>
                <w:color w:val="000000"/>
                <w:sz w:val="20"/>
              </w:rPr>
            </w:pPr>
            <w:r w:rsidRPr="00B00791">
              <w:rPr>
                <w:rFonts w:asciiTheme="minorHAnsi" w:eastAsia="Cambria" w:hAnsiTheme="minorHAnsi" w:cstheme="minorHAnsi"/>
                <w:sz w:val="20"/>
              </w:rPr>
              <w:t>RDMBS and Database Concepts, Database Design, Define Relational Model and SQL, DDL, DML, Transaction Control Basics, Fundamentals of Normalization, Entity – Relationships</w:t>
            </w:r>
            <w:r>
              <w:rPr>
                <w:rFonts w:asciiTheme="minorHAnsi" w:hAnsiTheme="minorHAnsi"/>
                <w:sz w:val="20"/>
              </w:rPr>
              <w:t xml:space="preserve">, </w:t>
            </w:r>
            <w:r w:rsidR="00A62727">
              <w:rPr>
                <w:rFonts w:ascii="Calibri" w:hAnsi="Calibri"/>
                <w:color w:val="000000"/>
                <w:sz w:val="20"/>
              </w:rPr>
              <w:t>Role and</w:t>
            </w:r>
            <w:r>
              <w:rPr>
                <w:rFonts w:ascii="Calibri" w:hAnsi="Calibri"/>
                <w:color w:val="000000"/>
                <w:sz w:val="20"/>
              </w:rPr>
              <w:t xml:space="preserve"> importance of DBA and production support</w:t>
            </w:r>
          </w:p>
          <w:p w14:paraId="57DB88BC" w14:textId="77777777" w:rsidR="00A02687" w:rsidRDefault="00A02687" w:rsidP="00C2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olor w:val="000000"/>
                <w:sz w:val="20"/>
              </w:rPr>
            </w:pPr>
          </w:p>
          <w:p w14:paraId="52BD7626" w14:textId="3F6D4A70" w:rsidR="008159F4" w:rsidRPr="00533E1B" w:rsidRDefault="001D7B30" w:rsidP="00C2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Cambria" w:hAnsiTheme="minorHAnsi" w:cstheme="minorHAnsi"/>
                <w:sz w:val="20"/>
              </w:rPr>
            </w:pPr>
            <w:r>
              <w:rPr>
                <w:rFonts w:ascii="Calibri" w:hAnsi="Calibri"/>
                <w:color w:val="000000"/>
                <w:sz w:val="20"/>
              </w:rPr>
              <w:t xml:space="preserve">Networking </w:t>
            </w:r>
            <w:r w:rsidR="00533E1B">
              <w:rPr>
                <w:rFonts w:ascii="Calibri" w:hAnsi="Calibri"/>
                <w:color w:val="000000"/>
                <w:sz w:val="20"/>
              </w:rPr>
              <w:t>Basics:</w:t>
            </w:r>
            <w:r>
              <w:rPr>
                <w:rFonts w:ascii="Calibri" w:hAnsi="Calibri"/>
                <w:color w:val="000000"/>
                <w:sz w:val="20"/>
              </w:rPr>
              <w:t xml:space="preserve">  Types of networks, OSI Referential Model, TCP/IP Model, IP </w:t>
            </w:r>
            <w:r w:rsidR="00533E1B">
              <w:rPr>
                <w:rFonts w:ascii="Calibri" w:hAnsi="Calibri"/>
                <w:color w:val="000000"/>
                <w:sz w:val="20"/>
              </w:rPr>
              <w:t>addressing,</w:t>
            </w:r>
            <w:r>
              <w:rPr>
                <w:rFonts w:ascii="Calibri" w:hAnsi="Calibri"/>
                <w:color w:val="000000"/>
                <w:sz w:val="20"/>
              </w:rPr>
              <w:t xml:space="preserve"> Subnetting</w:t>
            </w:r>
            <w:r w:rsidR="00533E1B">
              <w:rPr>
                <w:rFonts w:ascii="Calibri" w:hAnsi="Calibri"/>
                <w:color w:val="000000"/>
                <w:sz w:val="20"/>
              </w:rPr>
              <w:t>, explore</w:t>
            </w:r>
            <w:r>
              <w:rPr>
                <w:rFonts w:ascii="Calibri" w:hAnsi="Calibri"/>
                <w:color w:val="000000"/>
                <w:sz w:val="20"/>
              </w:rPr>
              <w:t>: IPv4/IPv6 configuration                                                                                                                                          Configure IP and Interfaces, Network bonding configuration and Network Configure</w:t>
            </w:r>
          </w:p>
        </w:tc>
      </w:tr>
      <w:tr w:rsidR="00FE6FC3" w14:paraId="41D8E0BA" w14:textId="77777777" w:rsidTr="00196984">
        <w:trPr>
          <w:trHeight w:val="788"/>
        </w:trPr>
        <w:tc>
          <w:tcPr>
            <w:tcW w:w="2410" w:type="dxa"/>
            <w:tcBorders>
              <w:left w:val="single" w:sz="4" w:space="0" w:color="000000"/>
              <w:bottom w:val="single" w:sz="4" w:space="0" w:color="000000"/>
              <w:right w:val="single" w:sz="4" w:space="0" w:color="000000"/>
            </w:tcBorders>
          </w:tcPr>
          <w:p w14:paraId="05FA6838" w14:textId="3F5AF511" w:rsidR="00FE6FC3" w:rsidRDefault="00FE6FC3" w:rsidP="00FE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sz w:val="20"/>
              </w:rPr>
            </w:pPr>
            <w:r>
              <w:rPr>
                <w:rFonts w:ascii="Calibri" w:hAnsi="Calibri"/>
                <w:color w:val="000000"/>
                <w:sz w:val="20"/>
              </w:rPr>
              <w:t>Understanding DWH Eco System</w:t>
            </w:r>
          </w:p>
        </w:tc>
        <w:tc>
          <w:tcPr>
            <w:tcW w:w="851" w:type="dxa"/>
            <w:tcBorders>
              <w:top w:val="single" w:sz="4" w:space="0" w:color="000000"/>
              <w:left w:val="single" w:sz="4" w:space="0" w:color="000000"/>
              <w:bottom w:val="single" w:sz="4" w:space="0" w:color="000000"/>
              <w:right w:val="single" w:sz="4" w:space="0" w:color="000000"/>
            </w:tcBorders>
          </w:tcPr>
          <w:p w14:paraId="727CDE78" w14:textId="1F7868AA" w:rsidR="00FE6FC3" w:rsidRDefault="00FE6FC3" w:rsidP="00FE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olor w:val="000000"/>
                <w:sz w:val="20"/>
              </w:rPr>
            </w:pPr>
            <w:r w:rsidRPr="00B00791">
              <w:rPr>
                <w:rFonts w:asciiTheme="minorHAnsi" w:eastAsia="Cambria" w:hAnsiTheme="minorHAnsi" w:cstheme="minorHAnsi"/>
                <w:sz w:val="20"/>
              </w:rPr>
              <w:t>0.5</w:t>
            </w:r>
          </w:p>
        </w:tc>
        <w:tc>
          <w:tcPr>
            <w:tcW w:w="6487" w:type="dxa"/>
            <w:tcBorders>
              <w:top w:val="single" w:sz="4" w:space="0" w:color="000000"/>
              <w:left w:val="single" w:sz="4" w:space="0" w:color="000000"/>
              <w:bottom w:val="single" w:sz="4" w:space="0" w:color="000000"/>
              <w:right w:val="single" w:sz="4" w:space="0" w:color="000000"/>
            </w:tcBorders>
          </w:tcPr>
          <w:p w14:paraId="3B6F8F4A" w14:textId="4FD29983" w:rsidR="00FE6FC3" w:rsidRDefault="00FE6FC3" w:rsidP="00FE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olor w:val="000000"/>
                <w:sz w:val="20"/>
              </w:rPr>
            </w:pPr>
            <w:r w:rsidRPr="00B00791">
              <w:rPr>
                <w:rFonts w:asciiTheme="minorHAnsi" w:eastAsia="Cambria" w:hAnsiTheme="minorHAnsi" w:cstheme="minorHAnsi"/>
                <w:sz w:val="20"/>
              </w:rPr>
              <w:t>What is Data Warehousing, Understand Data Warehousing techniques to solve real problems, DWH System Design and structure, understanding ETL and Related Tools, DWH Life Cycle, DWH</w:t>
            </w:r>
            <w:r>
              <w:rPr>
                <w:rFonts w:asciiTheme="minorHAnsi" w:eastAsia="Cambria" w:hAnsiTheme="minorHAnsi" w:cstheme="minorHAnsi"/>
                <w:sz w:val="20"/>
              </w:rPr>
              <w:t xml:space="preserve">, </w:t>
            </w:r>
            <w:r w:rsidRPr="00B00791">
              <w:rPr>
                <w:rFonts w:asciiTheme="minorHAnsi" w:eastAsia="Cambria" w:hAnsiTheme="minorHAnsi" w:cstheme="minorHAnsi"/>
                <w:sz w:val="20"/>
              </w:rPr>
              <w:t>Architecture with MSBI, DWH Real time scenarios for different domains, General ETL tools in market</w:t>
            </w:r>
            <w:r>
              <w:rPr>
                <w:rFonts w:asciiTheme="minorHAnsi" w:eastAsia="Cambria" w:hAnsiTheme="minorHAnsi" w:cstheme="minorHAnsi"/>
                <w:sz w:val="20"/>
              </w:rPr>
              <w:t>, Introduction to BI tools and Analytics Lifecycle</w:t>
            </w:r>
            <w:r w:rsidR="00780A84">
              <w:rPr>
                <w:rFonts w:asciiTheme="minorHAnsi" w:eastAsia="Cambria" w:hAnsiTheme="minorHAnsi" w:cstheme="minorHAnsi"/>
                <w:sz w:val="20"/>
              </w:rPr>
              <w:t>, Data Mining / Data Lakes Basics</w:t>
            </w:r>
            <w:r w:rsidR="00973D1B">
              <w:rPr>
                <w:rFonts w:asciiTheme="minorHAnsi" w:eastAsia="Cambria" w:hAnsiTheme="minorHAnsi" w:cstheme="minorHAnsi"/>
                <w:sz w:val="20"/>
              </w:rPr>
              <w:t>, Understanding Data Design</w:t>
            </w:r>
          </w:p>
        </w:tc>
      </w:tr>
      <w:tr w:rsidR="008159F4" w14:paraId="6962E731" w14:textId="77777777" w:rsidTr="00196984">
        <w:trPr>
          <w:trHeight w:val="638"/>
        </w:trPr>
        <w:tc>
          <w:tcPr>
            <w:tcW w:w="2410" w:type="dxa"/>
            <w:tcBorders>
              <w:top w:val="single" w:sz="4" w:space="0" w:color="auto"/>
              <w:left w:val="single" w:sz="4" w:space="0" w:color="000000"/>
              <w:bottom w:val="single" w:sz="4" w:space="0" w:color="auto"/>
              <w:right w:val="single" w:sz="4" w:space="0" w:color="000000"/>
            </w:tcBorders>
          </w:tcPr>
          <w:p w14:paraId="262AD18A" w14:textId="77777777" w:rsidR="008159F4" w:rsidRDefault="001D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mbria" w:hAnsiTheme="minorHAnsi" w:cstheme="minorHAnsi"/>
                <w:sz w:val="20"/>
              </w:rPr>
            </w:pPr>
            <w:r>
              <w:rPr>
                <w:rFonts w:ascii="Calibri" w:hAnsi="Calibri"/>
                <w:color w:val="000000"/>
                <w:sz w:val="20"/>
              </w:rPr>
              <w:t>Oracle Architecture and Key Components</w:t>
            </w:r>
          </w:p>
        </w:tc>
        <w:tc>
          <w:tcPr>
            <w:tcW w:w="851" w:type="dxa"/>
            <w:tcBorders>
              <w:top w:val="single" w:sz="4" w:space="0" w:color="auto"/>
              <w:left w:val="single" w:sz="4" w:space="0" w:color="000000"/>
              <w:bottom w:val="single" w:sz="4" w:space="0" w:color="auto"/>
              <w:right w:val="single" w:sz="4" w:space="0" w:color="000000"/>
            </w:tcBorders>
          </w:tcPr>
          <w:p w14:paraId="53B55B58" w14:textId="0C240038" w:rsidR="008159F4" w:rsidRDefault="0053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Cambria" w:hAnsiTheme="minorHAnsi" w:cstheme="minorHAnsi"/>
                <w:sz w:val="20"/>
              </w:rPr>
            </w:pPr>
            <w:r>
              <w:rPr>
                <w:rFonts w:asciiTheme="minorHAnsi" w:hAnsiTheme="minorHAnsi"/>
                <w:sz w:val="20"/>
              </w:rPr>
              <w:t>0.5</w:t>
            </w:r>
          </w:p>
        </w:tc>
        <w:tc>
          <w:tcPr>
            <w:tcW w:w="6487" w:type="dxa"/>
            <w:tcBorders>
              <w:top w:val="single" w:sz="4" w:space="0" w:color="auto"/>
              <w:left w:val="single" w:sz="4" w:space="0" w:color="000000"/>
              <w:bottom w:val="single" w:sz="4" w:space="0" w:color="auto"/>
              <w:right w:val="single" w:sz="4" w:space="0" w:color="000000"/>
            </w:tcBorders>
          </w:tcPr>
          <w:p w14:paraId="575EC2C5" w14:textId="797B6133" w:rsidR="008159F4" w:rsidRDefault="001D7B30" w:rsidP="00C2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Cambria" w:hAnsiTheme="minorHAnsi" w:cstheme="minorHAnsi"/>
                <w:sz w:val="20"/>
              </w:rPr>
            </w:pPr>
            <w:r>
              <w:rPr>
                <w:rFonts w:ascii="Calibri" w:hAnsi="Calibri"/>
                <w:color w:val="000000"/>
                <w:sz w:val="20"/>
              </w:rPr>
              <w:t>About Oracle 11g, Oracle Software Installation Basics</w:t>
            </w:r>
            <w:r w:rsidR="00533E1B">
              <w:rPr>
                <w:rFonts w:ascii="Calibri" w:hAnsi="Calibri"/>
                <w:color w:val="000000"/>
                <w:sz w:val="20"/>
              </w:rPr>
              <w:t xml:space="preserve">, </w:t>
            </w:r>
            <w:r>
              <w:rPr>
                <w:rFonts w:ascii="Calibri" w:hAnsi="Calibri"/>
                <w:color w:val="000000"/>
                <w:sz w:val="20"/>
              </w:rPr>
              <w:t>Planning Your Installation, RAW file system, SAN, IOPS, RAID, Configuring Oracle on</w:t>
            </w:r>
            <w:r w:rsidR="00533E1B">
              <w:rPr>
                <w:rFonts w:ascii="Calibri" w:hAnsi="Calibri"/>
                <w:color w:val="000000"/>
                <w:sz w:val="20"/>
              </w:rPr>
              <w:t xml:space="preserve"> </w:t>
            </w:r>
            <w:r>
              <w:rPr>
                <w:rFonts w:ascii="Calibri" w:hAnsi="Calibri"/>
                <w:color w:val="000000"/>
                <w:sz w:val="20"/>
              </w:rPr>
              <w:t xml:space="preserve">Linux, Considerations for Installing Oracle Database Software and Types, Understanding Storage Structure and Creating </w:t>
            </w:r>
            <w:r w:rsidR="00533E1B">
              <w:rPr>
                <w:rFonts w:ascii="Calibri" w:hAnsi="Calibri"/>
                <w:color w:val="000000"/>
                <w:sz w:val="20"/>
              </w:rPr>
              <w:t xml:space="preserve">Database </w:t>
            </w:r>
            <w:r>
              <w:rPr>
                <w:rFonts w:ascii="Calibri" w:hAnsi="Calibri"/>
                <w:color w:val="000000"/>
                <w:sz w:val="20"/>
              </w:rPr>
              <w:t>Types, Database Configuration Assistant, DBCA, CDB, SQL*Plus</w:t>
            </w:r>
          </w:p>
        </w:tc>
      </w:tr>
      <w:tr w:rsidR="008159F4" w14:paraId="4F6764CA" w14:textId="77777777" w:rsidTr="00196984">
        <w:trPr>
          <w:trHeight w:val="638"/>
        </w:trPr>
        <w:tc>
          <w:tcPr>
            <w:tcW w:w="2410" w:type="dxa"/>
            <w:tcBorders>
              <w:top w:val="single" w:sz="4" w:space="0" w:color="auto"/>
              <w:left w:val="single" w:sz="4" w:space="0" w:color="auto"/>
              <w:bottom w:val="single" w:sz="4" w:space="0" w:color="auto"/>
              <w:right w:val="single" w:sz="4" w:space="0" w:color="000000"/>
            </w:tcBorders>
          </w:tcPr>
          <w:p w14:paraId="124C24A9" w14:textId="77777777" w:rsidR="008159F4" w:rsidRDefault="001D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mbria" w:hAnsiTheme="minorHAnsi" w:cstheme="minorHAnsi"/>
                <w:sz w:val="20"/>
              </w:rPr>
            </w:pPr>
            <w:r>
              <w:rPr>
                <w:rFonts w:ascii="Calibri" w:hAnsi="Calibri"/>
                <w:color w:val="000000"/>
                <w:sz w:val="20"/>
              </w:rPr>
              <w:t>Introduction to SQL / PL/SQL</w:t>
            </w:r>
          </w:p>
        </w:tc>
        <w:tc>
          <w:tcPr>
            <w:tcW w:w="851" w:type="dxa"/>
            <w:tcBorders>
              <w:top w:val="single" w:sz="4" w:space="0" w:color="auto"/>
              <w:left w:val="single" w:sz="4" w:space="0" w:color="000000"/>
              <w:bottom w:val="single" w:sz="4" w:space="0" w:color="auto"/>
              <w:right w:val="single" w:sz="4" w:space="0" w:color="000000"/>
            </w:tcBorders>
          </w:tcPr>
          <w:p w14:paraId="0E27236A" w14:textId="2DE89775" w:rsidR="008159F4" w:rsidRDefault="001D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Cambria" w:hAnsiTheme="minorHAnsi" w:cstheme="minorHAnsi"/>
                <w:sz w:val="20"/>
              </w:rPr>
            </w:pPr>
            <w:r>
              <w:rPr>
                <w:rFonts w:ascii="Calibri" w:hAnsi="Calibri"/>
                <w:color w:val="000000"/>
                <w:sz w:val="20"/>
              </w:rPr>
              <w:t>1</w:t>
            </w:r>
          </w:p>
        </w:tc>
        <w:tc>
          <w:tcPr>
            <w:tcW w:w="6487" w:type="dxa"/>
            <w:tcBorders>
              <w:top w:val="single" w:sz="4" w:space="0" w:color="auto"/>
              <w:left w:val="single" w:sz="4" w:space="0" w:color="000000"/>
              <w:bottom w:val="single" w:sz="4" w:space="0" w:color="auto"/>
              <w:right w:val="single" w:sz="4" w:space="0" w:color="auto"/>
            </w:tcBorders>
          </w:tcPr>
          <w:p w14:paraId="1110DFD3" w14:textId="2F7F1788" w:rsidR="008159F4" w:rsidRDefault="001D7B30" w:rsidP="00C2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Cambria" w:hAnsiTheme="minorHAnsi" w:cstheme="minorHAnsi"/>
                <w:sz w:val="20"/>
              </w:rPr>
            </w:pPr>
            <w:r>
              <w:rPr>
                <w:rFonts w:ascii="Calibri" w:hAnsi="Calibri"/>
                <w:color w:val="000000"/>
                <w:sz w:val="20"/>
              </w:rPr>
              <w:t xml:space="preserve">PL/SQL Fundamentals, Variables &amp; Datatypes, </w:t>
            </w:r>
            <w:r w:rsidR="00381B3E">
              <w:rPr>
                <w:rFonts w:ascii="Calibri" w:hAnsi="Calibri"/>
                <w:color w:val="000000"/>
                <w:sz w:val="20"/>
              </w:rPr>
              <w:t>writing</w:t>
            </w:r>
            <w:r>
              <w:rPr>
                <w:rFonts w:ascii="Calibri" w:hAnsi="Calibri"/>
                <w:color w:val="000000"/>
                <w:sz w:val="20"/>
              </w:rPr>
              <w:t xml:space="preserve"> in SQL with PL/SQL, Program Structures, Datatypes, Cursors and Parameters, Procedures and Functions, Cursors and Triggers and Improving PL/SQL Performance, SQL Scripts and Functions, Using PL/SQL Compiler and Managing Remote Dependencies. Elements of SQL, Using SQL Interfaces, Data Restrictions using SQL Statements, Pseudo and Sorting Data, Tables and operators, Use of DDL, </w:t>
            </w:r>
            <w:r>
              <w:rPr>
                <w:rFonts w:ascii="Calibri" w:hAnsi="Calibri"/>
                <w:color w:val="000000"/>
                <w:sz w:val="20"/>
              </w:rPr>
              <w:lastRenderedPageBreak/>
              <w:t xml:space="preserve">DML, CRUD operations, Queries and Joins, Transactions Management Rollback </w:t>
            </w:r>
            <w:r w:rsidR="00381B3E">
              <w:rPr>
                <w:rFonts w:ascii="Calibri" w:hAnsi="Calibri"/>
                <w:color w:val="000000"/>
                <w:sz w:val="20"/>
              </w:rPr>
              <w:t>Commands,</w:t>
            </w:r>
            <w:r>
              <w:rPr>
                <w:rFonts w:ascii="Calibri" w:hAnsi="Calibri"/>
                <w:color w:val="000000"/>
                <w:sz w:val="20"/>
              </w:rPr>
              <w:t xml:space="preserve"> Performing advanced SQL queries and SQL99 syntax., Developing complex SQL*Plus reports and using SQL*Plus scripts and Reports, Overview of PL/SQL</w:t>
            </w:r>
            <w:r w:rsidR="007B5219">
              <w:rPr>
                <w:rFonts w:ascii="Calibri" w:hAnsi="Calibri"/>
                <w:color w:val="000000"/>
                <w:sz w:val="20"/>
              </w:rPr>
              <w:t xml:space="preserve">, </w:t>
            </w:r>
            <w:r>
              <w:rPr>
                <w:rFonts w:ascii="Calibri" w:hAnsi="Calibri"/>
                <w:color w:val="000000"/>
                <w:sz w:val="20"/>
              </w:rPr>
              <w:t>Blocks and Identifiers, Variables and expressions</w:t>
            </w:r>
            <w:r w:rsidR="007B5219">
              <w:rPr>
                <w:rFonts w:ascii="Calibri" w:hAnsi="Calibri"/>
                <w:color w:val="000000"/>
                <w:sz w:val="20"/>
              </w:rPr>
              <w:t xml:space="preserve">, </w:t>
            </w:r>
            <w:r>
              <w:rPr>
                <w:rFonts w:ascii="Calibri" w:hAnsi="Calibri"/>
                <w:color w:val="000000"/>
                <w:sz w:val="20"/>
              </w:rPr>
              <w:t xml:space="preserve">Deployment of SQL Functions in PL/SQL, Data Manipulation in the Server using PL/SQL, Understand the SQL Cursor, Restricting and Sorting Data, Using Single-Row Functions to Customize Output, Conversion Functions and Conditional Expressions, Work with Functions/ SELECT/TRUNC/MOD/WHERE and so on. Describe implicit and explicit data type conversion Joins, Queries and Sub Queries, Operators, DML, and Transactions. DDL, Data Dictionary Views and Structures. Views and Schema, Controlling User </w:t>
            </w:r>
            <w:proofErr w:type="gramStart"/>
            <w:r>
              <w:rPr>
                <w:rFonts w:ascii="Calibri" w:hAnsi="Calibri"/>
                <w:color w:val="000000"/>
                <w:sz w:val="20"/>
              </w:rPr>
              <w:t>Access</w:t>
            </w:r>
            <w:proofErr w:type="gramEnd"/>
            <w:r>
              <w:rPr>
                <w:rFonts w:ascii="Calibri" w:hAnsi="Calibri"/>
                <w:color w:val="000000"/>
                <w:sz w:val="20"/>
              </w:rPr>
              <w:t xml:space="preserve"> and System privileges</w:t>
            </w:r>
          </w:p>
        </w:tc>
      </w:tr>
      <w:tr w:rsidR="00533E1B" w14:paraId="092BC1EE" w14:textId="77777777" w:rsidTr="00196984">
        <w:trPr>
          <w:trHeight w:val="638"/>
        </w:trPr>
        <w:tc>
          <w:tcPr>
            <w:tcW w:w="2410" w:type="dxa"/>
            <w:tcBorders>
              <w:top w:val="single" w:sz="4" w:space="0" w:color="auto"/>
              <w:left w:val="single" w:sz="4" w:space="0" w:color="000000"/>
              <w:bottom w:val="single" w:sz="4" w:space="0" w:color="000000"/>
              <w:right w:val="single" w:sz="4" w:space="0" w:color="000000"/>
            </w:tcBorders>
          </w:tcPr>
          <w:p w14:paraId="4C9269A1" w14:textId="77777777" w:rsidR="00533E1B" w:rsidRDefault="0053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rPr>
            </w:pPr>
            <w:r>
              <w:rPr>
                <w:rFonts w:ascii="Calibri" w:hAnsi="Calibri"/>
                <w:color w:val="000000"/>
                <w:sz w:val="20"/>
              </w:rPr>
              <w:lastRenderedPageBreak/>
              <w:t xml:space="preserve">Advanced Oracle DB and SQL Commands </w:t>
            </w:r>
          </w:p>
        </w:tc>
        <w:tc>
          <w:tcPr>
            <w:tcW w:w="851" w:type="dxa"/>
            <w:vMerge w:val="restart"/>
            <w:tcBorders>
              <w:top w:val="single" w:sz="4" w:space="0" w:color="auto"/>
              <w:left w:val="single" w:sz="4" w:space="0" w:color="000000"/>
              <w:right w:val="single" w:sz="4" w:space="0" w:color="000000"/>
            </w:tcBorders>
          </w:tcPr>
          <w:p w14:paraId="27EB33EF" w14:textId="14641EAF" w:rsidR="00533E1B" w:rsidRDefault="00533E1B" w:rsidP="00DD6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Cambria" w:hAnsiTheme="minorHAnsi" w:cstheme="minorHAnsi"/>
                <w:sz w:val="20"/>
              </w:rPr>
            </w:pPr>
            <w:r>
              <w:rPr>
                <w:rFonts w:ascii="Calibri" w:hAnsi="Calibri"/>
                <w:color w:val="000000"/>
                <w:sz w:val="20"/>
              </w:rPr>
              <w:t>1</w:t>
            </w:r>
          </w:p>
        </w:tc>
        <w:tc>
          <w:tcPr>
            <w:tcW w:w="6487" w:type="dxa"/>
            <w:tcBorders>
              <w:top w:val="single" w:sz="4" w:space="0" w:color="auto"/>
              <w:left w:val="single" w:sz="4" w:space="0" w:color="000000"/>
              <w:bottom w:val="single" w:sz="4" w:space="0" w:color="000000"/>
              <w:right w:val="single" w:sz="4" w:space="0" w:color="000000"/>
            </w:tcBorders>
          </w:tcPr>
          <w:p w14:paraId="053427A0" w14:textId="77777777" w:rsidR="00533E1B" w:rsidRDefault="00533E1B" w:rsidP="0078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0"/>
              </w:rPr>
            </w:pPr>
            <w:r>
              <w:rPr>
                <w:rFonts w:ascii="Calibri" w:hAnsi="Calibri"/>
                <w:color w:val="000000"/>
                <w:sz w:val="20"/>
              </w:rPr>
              <w:t>Control Structures, Conditional processing using IF / CASE / Loops / Data Types / Records, Indexing and Working with Cursors, and Triggers</w:t>
            </w:r>
          </w:p>
          <w:p w14:paraId="61FB850A" w14:textId="2D49F994" w:rsidR="00533E1B" w:rsidRDefault="00533E1B" w:rsidP="00780A84">
            <w:pPr>
              <w:jc w:val="both"/>
              <w:rPr>
                <w:rFonts w:asciiTheme="minorHAnsi" w:hAnsiTheme="minorHAnsi" w:cstheme="minorHAnsi"/>
                <w:sz w:val="20"/>
              </w:rPr>
            </w:pPr>
            <w:r>
              <w:rPr>
                <w:rFonts w:ascii="Calibri" w:hAnsi="Calibri"/>
                <w:color w:val="000000"/>
                <w:sz w:val="20"/>
              </w:rPr>
              <w:t xml:space="preserve">Exception Handling, Understand and work with Exceptions and Errors in PL/ SQL Working and writing Stored Procedures and Triggers, </w:t>
            </w:r>
            <w:r w:rsidR="00A62727">
              <w:rPr>
                <w:rFonts w:ascii="Calibri" w:hAnsi="Calibri"/>
                <w:color w:val="000000"/>
                <w:sz w:val="20"/>
              </w:rPr>
              <w:t>create</w:t>
            </w:r>
            <w:r>
              <w:rPr>
                <w:rFonts w:ascii="Calibri" w:hAnsi="Calibri"/>
                <w:color w:val="000000"/>
                <w:sz w:val="20"/>
              </w:rPr>
              <w:t xml:space="preserve"> a Layered Subprogram Design</w:t>
            </w:r>
            <w:r w:rsidR="007B5219">
              <w:rPr>
                <w:rFonts w:ascii="Calibri" w:hAnsi="Calibri"/>
                <w:color w:val="000000"/>
                <w:sz w:val="20"/>
              </w:rPr>
              <w:t xml:space="preserve">, </w:t>
            </w:r>
            <w:r>
              <w:rPr>
                <w:rFonts w:ascii="Calibri" w:hAnsi="Calibri"/>
                <w:color w:val="000000"/>
                <w:sz w:val="20"/>
              </w:rPr>
              <w:t>Develop Packages, Develop Business Application Scenarios for Implementing Stored Procedures and Triggers on DML / DDL</w:t>
            </w:r>
          </w:p>
        </w:tc>
      </w:tr>
      <w:tr w:rsidR="00533E1B" w14:paraId="209272F8" w14:textId="77777777" w:rsidTr="00196984">
        <w:trPr>
          <w:trHeight w:val="638"/>
        </w:trPr>
        <w:tc>
          <w:tcPr>
            <w:tcW w:w="2410" w:type="dxa"/>
            <w:tcBorders>
              <w:top w:val="single" w:sz="4" w:space="0" w:color="000000"/>
              <w:left w:val="single" w:sz="4" w:space="0" w:color="000000"/>
              <w:bottom w:val="single" w:sz="4" w:space="0" w:color="000000"/>
              <w:right w:val="single" w:sz="4" w:space="0" w:color="000000"/>
            </w:tcBorders>
          </w:tcPr>
          <w:p w14:paraId="2A1D80B4" w14:textId="7C936552" w:rsidR="00533E1B" w:rsidRDefault="0053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sz w:val="20"/>
              </w:rPr>
            </w:pPr>
            <w:r w:rsidRPr="00525F30">
              <w:rPr>
                <w:rFonts w:ascii="Calibri" w:hAnsi="Calibri"/>
                <w:color w:val="000000"/>
                <w:sz w:val="20"/>
              </w:rPr>
              <w:t>I</w:t>
            </w:r>
            <w:r>
              <w:rPr>
                <w:rFonts w:ascii="Calibri" w:hAnsi="Calibri"/>
                <w:color w:val="000000"/>
                <w:sz w:val="20"/>
              </w:rPr>
              <w:t xml:space="preserve">dentity Management </w:t>
            </w:r>
            <w:r w:rsidRPr="00525F30">
              <w:rPr>
                <w:rFonts w:ascii="Calibri" w:hAnsi="Calibri"/>
                <w:color w:val="000000"/>
                <w:sz w:val="20"/>
              </w:rPr>
              <w:t>O</w:t>
            </w:r>
            <w:r>
              <w:rPr>
                <w:rFonts w:ascii="Calibri" w:hAnsi="Calibri"/>
                <w:color w:val="000000"/>
                <w:sz w:val="20"/>
              </w:rPr>
              <w:t xml:space="preserve">verview </w:t>
            </w:r>
            <w:r w:rsidRPr="00525F30">
              <w:rPr>
                <w:rFonts w:ascii="Calibri" w:hAnsi="Calibri"/>
                <w:color w:val="000000"/>
                <w:sz w:val="20"/>
              </w:rPr>
              <w:t>&amp; C</w:t>
            </w:r>
            <w:r>
              <w:rPr>
                <w:rFonts w:ascii="Calibri" w:hAnsi="Calibri"/>
                <w:color w:val="000000"/>
                <w:sz w:val="20"/>
              </w:rPr>
              <w:t>oncepts</w:t>
            </w:r>
            <w:r w:rsidR="00A62727">
              <w:rPr>
                <w:rFonts w:ascii="Calibri" w:hAnsi="Calibri"/>
                <w:color w:val="000000"/>
                <w:sz w:val="20"/>
              </w:rPr>
              <w:t xml:space="preserve"> with </w:t>
            </w:r>
            <w:r w:rsidR="00A62727" w:rsidRPr="00A62727">
              <w:rPr>
                <w:rFonts w:ascii="Calibri" w:hAnsi="Calibri"/>
                <w:color w:val="000000"/>
                <w:sz w:val="20"/>
              </w:rPr>
              <w:t>Oracle HTTP Server (OHS)</w:t>
            </w:r>
          </w:p>
        </w:tc>
        <w:tc>
          <w:tcPr>
            <w:tcW w:w="851" w:type="dxa"/>
            <w:vMerge/>
            <w:tcBorders>
              <w:left w:val="single" w:sz="4" w:space="0" w:color="000000"/>
              <w:bottom w:val="single" w:sz="4" w:space="0" w:color="000000"/>
              <w:right w:val="single" w:sz="4" w:space="0" w:color="000000"/>
            </w:tcBorders>
          </w:tcPr>
          <w:p w14:paraId="48DF369B" w14:textId="34E757C8" w:rsidR="00533E1B" w:rsidRDefault="0053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olor w:val="000000"/>
                <w:sz w:val="20"/>
              </w:rPr>
            </w:pPr>
          </w:p>
        </w:tc>
        <w:tc>
          <w:tcPr>
            <w:tcW w:w="6487" w:type="dxa"/>
            <w:tcBorders>
              <w:top w:val="single" w:sz="4" w:space="0" w:color="000000"/>
              <w:left w:val="single" w:sz="4" w:space="0" w:color="000000"/>
              <w:bottom w:val="single" w:sz="4" w:space="0" w:color="000000"/>
              <w:right w:val="single" w:sz="4" w:space="0" w:color="000000"/>
            </w:tcBorders>
          </w:tcPr>
          <w:p w14:paraId="363EC182" w14:textId="67533406" w:rsidR="00533E1B" w:rsidRDefault="00533E1B" w:rsidP="0078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olor w:val="000000"/>
                <w:sz w:val="20"/>
              </w:rPr>
            </w:pPr>
            <w:r>
              <w:rPr>
                <w:rFonts w:ascii="Calibri" w:hAnsi="Calibri"/>
                <w:color w:val="000000"/>
                <w:sz w:val="20"/>
              </w:rPr>
              <w:t>FMW / IAM Overview, Oracle Identity Governance and Access Overview, Federation, OVD / DIP / SSO / OOID / OUD, Access Management and Architecture, OID Setup / Installation, Repositories, JVM, OID, RCU, File System Users and Groups with Troubleshooting</w:t>
            </w:r>
            <w:r w:rsidR="00A62727">
              <w:rPr>
                <w:rFonts w:ascii="Calibri" w:hAnsi="Calibri"/>
                <w:color w:val="000000"/>
                <w:sz w:val="20"/>
              </w:rPr>
              <w:t>,</w:t>
            </w:r>
            <w:r w:rsidR="00A62727" w:rsidRPr="00A62727">
              <w:rPr>
                <w:rFonts w:ascii="Calibri" w:hAnsi="Calibri"/>
                <w:color w:val="000000"/>
                <w:sz w:val="20"/>
              </w:rPr>
              <w:t xml:space="preserve"> OHS Overview / OHS Architecture, Installation, Configuration and Deployment, Understanding File Systems</w:t>
            </w:r>
          </w:p>
        </w:tc>
      </w:tr>
      <w:tr w:rsidR="008777CE" w14:paraId="0A76AABB" w14:textId="77777777" w:rsidTr="00196984">
        <w:trPr>
          <w:trHeight w:val="638"/>
        </w:trPr>
        <w:tc>
          <w:tcPr>
            <w:tcW w:w="2410" w:type="dxa"/>
            <w:tcBorders>
              <w:top w:val="single" w:sz="4" w:space="0" w:color="000000"/>
              <w:left w:val="single" w:sz="4" w:space="0" w:color="000000"/>
              <w:bottom w:val="single" w:sz="4" w:space="0" w:color="auto"/>
              <w:right w:val="single" w:sz="4" w:space="0" w:color="000000"/>
            </w:tcBorders>
          </w:tcPr>
          <w:p w14:paraId="0F9A327C" w14:textId="4337DE78" w:rsidR="008777CE" w:rsidRDefault="00226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sz w:val="20"/>
              </w:rPr>
            </w:pPr>
            <w:r>
              <w:rPr>
                <w:rFonts w:ascii="Calibri" w:hAnsi="Calibri"/>
                <w:color w:val="000000"/>
                <w:sz w:val="20"/>
              </w:rPr>
              <w:t xml:space="preserve">OAM – FMW (OBIEE) Integration, </w:t>
            </w:r>
            <w:r w:rsidR="00780A84">
              <w:rPr>
                <w:rFonts w:ascii="Calibri" w:hAnsi="Calibri"/>
                <w:color w:val="000000"/>
                <w:sz w:val="20"/>
              </w:rPr>
              <w:t>DR,</w:t>
            </w:r>
            <w:r>
              <w:rPr>
                <w:rFonts w:ascii="Calibri" w:hAnsi="Calibri"/>
                <w:color w:val="000000"/>
                <w:sz w:val="20"/>
              </w:rPr>
              <w:t xml:space="preserve"> and HA, SSO, and Cloning </w:t>
            </w:r>
          </w:p>
        </w:tc>
        <w:tc>
          <w:tcPr>
            <w:tcW w:w="851" w:type="dxa"/>
            <w:tcBorders>
              <w:top w:val="single" w:sz="4" w:space="0" w:color="000000"/>
              <w:left w:val="single" w:sz="4" w:space="0" w:color="000000"/>
              <w:bottom w:val="single" w:sz="4" w:space="0" w:color="auto"/>
              <w:right w:val="single" w:sz="4" w:space="0" w:color="000000"/>
            </w:tcBorders>
          </w:tcPr>
          <w:p w14:paraId="298F7632" w14:textId="6C40F145" w:rsidR="008777CE" w:rsidRDefault="0053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color w:val="000000"/>
                <w:sz w:val="20"/>
              </w:rPr>
            </w:pPr>
            <w:r>
              <w:rPr>
                <w:rFonts w:ascii="Calibri" w:hAnsi="Calibri"/>
                <w:color w:val="000000"/>
                <w:sz w:val="20"/>
              </w:rPr>
              <w:t>1</w:t>
            </w:r>
          </w:p>
        </w:tc>
        <w:tc>
          <w:tcPr>
            <w:tcW w:w="6487" w:type="dxa"/>
            <w:tcBorders>
              <w:top w:val="single" w:sz="4" w:space="0" w:color="000000"/>
              <w:left w:val="single" w:sz="4" w:space="0" w:color="000000"/>
              <w:bottom w:val="single" w:sz="4" w:space="0" w:color="auto"/>
              <w:right w:val="single" w:sz="4" w:space="0" w:color="000000"/>
            </w:tcBorders>
          </w:tcPr>
          <w:p w14:paraId="7FB62A03" w14:textId="78D89F44" w:rsidR="00A512FF" w:rsidRDefault="00226472" w:rsidP="00A6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olor w:val="000000"/>
                <w:sz w:val="20"/>
              </w:rPr>
            </w:pPr>
            <w:r>
              <w:rPr>
                <w:rFonts w:ascii="Calibri" w:hAnsi="Calibri"/>
                <w:color w:val="000000"/>
                <w:sz w:val="20"/>
              </w:rPr>
              <w:t xml:space="preserve">OBIEE Integration Architecture, Policy Config, OID / OAM Asserter / Integration, Enable SSO, DR and HA Overview, Cloning / Failover / Standby / Switchover / LB Considerations, </w:t>
            </w:r>
            <w:r w:rsidR="00362767">
              <w:rPr>
                <w:rFonts w:ascii="Calibri" w:hAnsi="Calibri"/>
                <w:color w:val="000000"/>
                <w:sz w:val="20"/>
              </w:rPr>
              <w:t xml:space="preserve">Failover Migration, </w:t>
            </w:r>
            <w:r>
              <w:rPr>
                <w:rFonts w:ascii="Calibri" w:hAnsi="Calibri"/>
                <w:color w:val="000000"/>
                <w:sz w:val="20"/>
              </w:rPr>
              <w:t xml:space="preserve">HA Data Tier, RAC Data Guard, GTM / LTM, Clusters and Cluster Messaging, HA from DB to APP Tier, Deploying SOA / OR / OAM/ OID HA, </w:t>
            </w:r>
            <w:r w:rsidR="00362767">
              <w:rPr>
                <w:rFonts w:ascii="Calibri" w:hAnsi="Calibri"/>
                <w:color w:val="000000"/>
                <w:sz w:val="20"/>
              </w:rPr>
              <w:t xml:space="preserve">IDAM Filesystem, </w:t>
            </w:r>
            <w:r w:rsidR="00A512FF">
              <w:rPr>
                <w:rFonts w:ascii="Calibri" w:hAnsi="Calibri"/>
                <w:color w:val="000000"/>
                <w:sz w:val="20"/>
              </w:rPr>
              <w:t xml:space="preserve">and Key Files, Identity Management and Identity Store, Configuration Management and Integration with Policy, Auditing and Monitoring, Cloning Overview, Binary Config and Scripting, Deep Dive into Scripting, Cloning Movement Plan, Cloning 12.2.13 </w:t>
            </w:r>
          </w:p>
        </w:tc>
      </w:tr>
      <w:tr w:rsidR="001C0114" w14:paraId="2421E0AC" w14:textId="77777777" w:rsidTr="00196984">
        <w:trPr>
          <w:trHeight w:val="638"/>
        </w:trPr>
        <w:tc>
          <w:tcPr>
            <w:tcW w:w="2410" w:type="dxa"/>
            <w:tcBorders>
              <w:top w:val="single" w:sz="4" w:space="0" w:color="auto"/>
              <w:left w:val="single" w:sz="4" w:space="0" w:color="000000"/>
              <w:bottom w:val="single" w:sz="4" w:space="0" w:color="000000"/>
              <w:right w:val="single" w:sz="4" w:space="0" w:color="000000"/>
            </w:tcBorders>
          </w:tcPr>
          <w:p w14:paraId="087D496E" w14:textId="4C743F56" w:rsidR="001C0114" w:rsidRDefault="007B5219" w:rsidP="001C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mbria" w:hAnsiTheme="minorHAnsi" w:cstheme="minorHAnsi"/>
                <w:sz w:val="20"/>
              </w:rPr>
            </w:pPr>
            <w:r w:rsidRPr="00F2546D">
              <w:rPr>
                <w:rFonts w:asciiTheme="minorHAnsi" w:eastAsia="Cambria" w:hAnsiTheme="minorHAnsi" w:cstheme="minorHAnsi"/>
                <w:sz w:val="20"/>
              </w:rPr>
              <w:t>Introduction to using SSIS</w:t>
            </w:r>
          </w:p>
        </w:tc>
        <w:tc>
          <w:tcPr>
            <w:tcW w:w="851" w:type="dxa"/>
            <w:tcBorders>
              <w:top w:val="single" w:sz="4" w:space="0" w:color="auto"/>
              <w:left w:val="single" w:sz="4" w:space="0" w:color="000000"/>
              <w:bottom w:val="single" w:sz="4" w:space="0" w:color="000000"/>
              <w:right w:val="single" w:sz="4" w:space="0" w:color="000000"/>
            </w:tcBorders>
          </w:tcPr>
          <w:p w14:paraId="4976B32A" w14:textId="6CEC7103" w:rsidR="001C0114" w:rsidRDefault="001C0114" w:rsidP="001C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Cambria" w:hAnsiTheme="minorHAnsi" w:cstheme="minorHAnsi"/>
                <w:sz w:val="20"/>
              </w:rPr>
            </w:pPr>
            <w:r w:rsidRPr="00B00791">
              <w:rPr>
                <w:rFonts w:asciiTheme="minorHAnsi" w:eastAsia="Cambria" w:hAnsiTheme="minorHAnsi" w:cstheme="minorHAnsi"/>
                <w:sz w:val="20"/>
              </w:rPr>
              <w:t>1</w:t>
            </w:r>
          </w:p>
        </w:tc>
        <w:tc>
          <w:tcPr>
            <w:tcW w:w="6487" w:type="dxa"/>
            <w:tcBorders>
              <w:top w:val="single" w:sz="4" w:space="0" w:color="auto"/>
              <w:left w:val="single" w:sz="4" w:space="0" w:color="000000"/>
              <w:bottom w:val="single" w:sz="4" w:space="0" w:color="000000"/>
              <w:right w:val="single" w:sz="4" w:space="0" w:color="000000"/>
            </w:tcBorders>
          </w:tcPr>
          <w:p w14:paraId="69C4208E" w14:textId="1D94C53C" w:rsidR="001C0114" w:rsidRPr="00B00791" w:rsidRDefault="007B5219" w:rsidP="00A6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Cambria" w:hAnsiTheme="minorHAnsi" w:cstheme="minorHAnsi"/>
                <w:sz w:val="20"/>
              </w:rPr>
            </w:pPr>
            <w:r w:rsidRPr="00F2546D">
              <w:rPr>
                <w:rFonts w:asciiTheme="minorHAnsi" w:eastAsia="Cambria" w:hAnsiTheme="minorHAnsi" w:cstheme="minorHAnsi"/>
                <w:sz w:val="20"/>
              </w:rPr>
              <w:t xml:space="preserve">Introduction to SSIS, SSIS Architecture, The SSIS Tools Package and The Solution Explorer Window, SSIS Package Designer, Management Studio, SSIS Tasks and Task Objects, Looping and Sequence Tasks, Script Task (.NET) Data Flow Task. Working with Containers, Tasks / Sequence / Groups For and </w:t>
            </w:r>
            <w:proofErr w:type="spellStart"/>
            <w:r w:rsidRPr="00F2546D">
              <w:rPr>
                <w:rFonts w:asciiTheme="minorHAnsi" w:eastAsia="Cambria" w:hAnsiTheme="minorHAnsi" w:cstheme="minorHAnsi"/>
                <w:sz w:val="20"/>
              </w:rPr>
              <w:t>ForEach</w:t>
            </w:r>
            <w:proofErr w:type="spellEnd"/>
            <w:r w:rsidRPr="00F2546D">
              <w:rPr>
                <w:rFonts w:asciiTheme="minorHAnsi" w:eastAsia="Cambria" w:hAnsiTheme="minorHAnsi" w:cstheme="minorHAnsi"/>
                <w:sz w:val="20"/>
              </w:rPr>
              <w:t xml:space="preserve"> Loops, Understanding Data Flow, Sources, Destinations, Variables, Parameters, Expressions, Data Types, Joining Data / Transformation, DWH with SSIS, DWH Concepts and Architecture, Dimensions table data loading, Fact table data loading, Error and Debugging in SSIS, Events, Data Viewers, Breakpoints, SSIS Administration, Deployment, Configuration, Security, Manually SSIS package Scheduling, Using Excel and Disparate Data Types for Analytics in SSIS</w:t>
            </w:r>
          </w:p>
        </w:tc>
      </w:tr>
      <w:tr w:rsidR="001C0114" w14:paraId="45AFEE3E" w14:textId="77777777" w:rsidTr="00196984">
        <w:trPr>
          <w:trHeight w:val="638"/>
        </w:trPr>
        <w:tc>
          <w:tcPr>
            <w:tcW w:w="2410" w:type="dxa"/>
            <w:tcBorders>
              <w:top w:val="single" w:sz="4" w:space="0" w:color="auto"/>
              <w:left w:val="single" w:sz="4" w:space="0" w:color="000000"/>
              <w:bottom w:val="single" w:sz="4" w:space="0" w:color="000000"/>
              <w:right w:val="single" w:sz="4" w:space="0" w:color="000000"/>
            </w:tcBorders>
          </w:tcPr>
          <w:p w14:paraId="31C3E692" w14:textId="51A014AF" w:rsidR="001C0114" w:rsidRDefault="001C0114" w:rsidP="001C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mbria" w:hAnsiTheme="minorHAnsi" w:cstheme="minorHAnsi"/>
                <w:sz w:val="20"/>
              </w:rPr>
            </w:pPr>
            <w:r>
              <w:rPr>
                <w:rFonts w:asciiTheme="minorHAnsi" w:eastAsia="Cambria" w:hAnsiTheme="minorHAnsi" w:cstheme="minorHAnsi"/>
                <w:sz w:val="20"/>
              </w:rPr>
              <w:t xml:space="preserve">Reporting with </w:t>
            </w:r>
            <w:r w:rsidRPr="00552D00">
              <w:rPr>
                <w:rFonts w:asciiTheme="minorHAnsi" w:eastAsia="Cambria" w:hAnsiTheme="minorHAnsi" w:cstheme="minorHAnsi"/>
                <w:sz w:val="20"/>
              </w:rPr>
              <w:t>SQL Server Reporting Services</w:t>
            </w:r>
          </w:p>
        </w:tc>
        <w:tc>
          <w:tcPr>
            <w:tcW w:w="851" w:type="dxa"/>
            <w:tcBorders>
              <w:top w:val="single" w:sz="4" w:space="0" w:color="auto"/>
              <w:left w:val="single" w:sz="4" w:space="0" w:color="000000"/>
              <w:bottom w:val="single" w:sz="4" w:space="0" w:color="000000"/>
              <w:right w:val="single" w:sz="4" w:space="0" w:color="000000"/>
            </w:tcBorders>
          </w:tcPr>
          <w:p w14:paraId="43713326" w14:textId="05465372" w:rsidR="001C0114" w:rsidRDefault="001C0114" w:rsidP="001C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Cambria" w:hAnsiTheme="minorHAnsi" w:cstheme="minorHAnsi"/>
                <w:sz w:val="20"/>
              </w:rPr>
            </w:pPr>
            <w:r w:rsidRPr="00B00791">
              <w:rPr>
                <w:rFonts w:asciiTheme="minorHAnsi" w:eastAsia="Cambria" w:hAnsiTheme="minorHAnsi" w:cstheme="minorHAnsi"/>
                <w:sz w:val="20"/>
              </w:rPr>
              <w:t>1</w:t>
            </w:r>
          </w:p>
        </w:tc>
        <w:tc>
          <w:tcPr>
            <w:tcW w:w="6487" w:type="dxa"/>
            <w:tcBorders>
              <w:top w:val="single" w:sz="4" w:space="0" w:color="auto"/>
              <w:left w:val="single" w:sz="4" w:space="0" w:color="000000"/>
              <w:bottom w:val="single" w:sz="4" w:space="0" w:color="000000"/>
              <w:right w:val="single" w:sz="4" w:space="0" w:color="000000"/>
            </w:tcBorders>
          </w:tcPr>
          <w:p w14:paraId="68C416EA" w14:textId="75FBF608" w:rsidR="001C0114" w:rsidRPr="00B00791" w:rsidRDefault="001C0114" w:rsidP="0078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Cambria" w:hAnsiTheme="minorHAnsi" w:cstheme="minorHAnsi"/>
                <w:sz w:val="20"/>
              </w:rPr>
            </w:pPr>
            <w:r w:rsidRPr="00552D00">
              <w:rPr>
                <w:rFonts w:asciiTheme="minorHAnsi" w:eastAsia="Cambria" w:hAnsiTheme="minorHAnsi" w:cstheme="minorHAnsi"/>
                <w:sz w:val="20"/>
              </w:rPr>
              <w:t>Reporting Services Architecture</w:t>
            </w:r>
            <w:r>
              <w:rPr>
                <w:rFonts w:asciiTheme="minorHAnsi" w:eastAsia="Cambria" w:hAnsiTheme="minorHAnsi" w:cstheme="minorHAnsi"/>
                <w:sz w:val="20"/>
              </w:rPr>
              <w:t xml:space="preserve"> &amp; </w:t>
            </w:r>
            <w:r w:rsidRPr="00552D00">
              <w:rPr>
                <w:rFonts w:asciiTheme="minorHAnsi" w:eastAsia="Cambria" w:hAnsiTheme="minorHAnsi" w:cstheme="minorHAnsi"/>
                <w:sz w:val="20"/>
              </w:rPr>
              <w:t>Terminology</w:t>
            </w:r>
            <w:r>
              <w:rPr>
                <w:rFonts w:asciiTheme="minorHAnsi" w:eastAsia="Cambria" w:hAnsiTheme="minorHAnsi" w:cstheme="minorHAnsi"/>
                <w:sz w:val="20"/>
              </w:rPr>
              <w:t xml:space="preserve">, </w:t>
            </w:r>
            <w:r w:rsidRPr="00552D00">
              <w:rPr>
                <w:rFonts w:asciiTheme="minorHAnsi" w:eastAsia="Cambria" w:hAnsiTheme="minorHAnsi" w:cstheme="minorHAnsi"/>
                <w:sz w:val="20"/>
              </w:rPr>
              <w:t>Creating Report</w:t>
            </w:r>
            <w:r>
              <w:rPr>
                <w:rFonts w:asciiTheme="minorHAnsi" w:eastAsia="Cambria" w:hAnsiTheme="minorHAnsi" w:cstheme="minorHAnsi"/>
                <w:sz w:val="20"/>
              </w:rPr>
              <w:t xml:space="preserve">s, </w:t>
            </w:r>
            <w:r w:rsidRPr="00552D00">
              <w:rPr>
                <w:rFonts w:asciiTheme="minorHAnsi" w:eastAsia="Cambria" w:hAnsiTheme="minorHAnsi" w:cstheme="minorHAnsi"/>
                <w:sz w:val="20"/>
              </w:rPr>
              <w:t>Deconstructing Reporting Services</w:t>
            </w:r>
            <w:r>
              <w:rPr>
                <w:rFonts w:asciiTheme="minorHAnsi" w:eastAsia="Cambria" w:hAnsiTheme="minorHAnsi" w:cstheme="minorHAnsi"/>
                <w:sz w:val="20"/>
              </w:rPr>
              <w:t xml:space="preserve">, </w:t>
            </w:r>
            <w:r w:rsidRPr="00552D00">
              <w:rPr>
                <w:rFonts w:asciiTheme="minorHAnsi" w:eastAsia="Cambria" w:hAnsiTheme="minorHAnsi" w:cstheme="minorHAnsi"/>
                <w:sz w:val="20"/>
              </w:rPr>
              <w:t>Shared Data Sources</w:t>
            </w:r>
            <w:r>
              <w:rPr>
                <w:rFonts w:asciiTheme="minorHAnsi" w:eastAsia="Cambria" w:hAnsiTheme="minorHAnsi" w:cstheme="minorHAnsi"/>
                <w:sz w:val="20"/>
              </w:rPr>
              <w:t xml:space="preserve">, </w:t>
            </w:r>
            <w:r w:rsidRPr="00552D00">
              <w:rPr>
                <w:rFonts w:asciiTheme="minorHAnsi" w:eastAsia="Cambria" w:hAnsiTheme="minorHAnsi" w:cstheme="minorHAnsi"/>
                <w:sz w:val="20"/>
              </w:rPr>
              <w:t>Calculations and Formatting</w:t>
            </w:r>
            <w:r>
              <w:rPr>
                <w:rFonts w:asciiTheme="minorHAnsi" w:eastAsia="Cambria" w:hAnsiTheme="minorHAnsi" w:cstheme="minorHAnsi"/>
                <w:sz w:val="20"/>
              </w:rPr>
              <w:t xml:space="preserve">, </w:t>
            </w:r>
            <w:r w:rsidRPr="00552D00">
              <w:rPr>
                <w:rFonts w:asciiTheme="minorHAnsi" w:eastAsia="Cambria" w:hAnsiTheme="minorHAnsi" w:cstheme="minorHAnsi"/>
                <w:sz w:val="20"/>
              </w:rPr>
              <w:t>Creating Expressions</w:t>
            </w:r>
            <w:r>
              <w:rPr>
                <w:rFonts w:asciiTheme="minorHAnsi" w:eastAsia="Cambria" w:hAnsiTheme="minorHAnsi" w:cstheme="minorHAnsi"/>
                <w:sz w:val="20"/>
              </w:rPr>
              <w:t xml:space="preserve">, </w:t>
            </w:r>
            <w:r w:rsidRPr="00552D00">
              <w:rPr>
                <w:rFonts w:asciiTheme="minorHAnsi" w:eastAsia="Cambria" w:hAnsiTheme="minorHAnsi" w:cstheme="minorHAnsi"/>
                <w:sz w:val="20"/>
              </w:rPr>
              <w:t>Using the Global Collection</w:t>
            </w:r>
            <w:r>
              <w:rPr>
                <w:rFonts w:asciiTheme="minorHAnsi" w:eastAsia="Cambria" w:hAnsiTheme="minorHAnsi" w:cstheme="minorHAnsi"/>
                <w:sz w:val="20"/>
              </w:rPr>
              <w:t xml:space="preserve">, </w:t>
            </w:r>
            <w:r w:rsidRPr="00552D00">
              <w:rPr>
                <w:rFonts w:asciiTheme="minorHAnsi" w:eastAsia="Cambria" w:hAnsiTheme="minorHAnsi" w:cstheme="minorHAnsi"/>
                <w:sz w:val="20"/>
              </w:rPr>
              <w:t>Grouping and Sorting</w:t>
            </w:r>
            <w:r>
              <w:rPr>
                <w:rFonts w:asciiTheme="minorHAnsi" w:eastAsia="Cambria" w:hAnsiTheme="minorHAnsi" w:cstheme="minorHAnsi"/>
                <w:sz w:val="20"/>
              </w:rPr>
              <w:t xml:space="preserve">, </w:t>
            </w:r>
            <w:r w:rsidRPr="00552D00">
              <w:rPr>
                <w:rFonts w:asciiTheme="minorHAnsi" w:eastAsia="Cambria" w:hAnsiTheme="minorHAnsi" w:cstheme="minorHAnsi"/>
                <w:sz w:val="20"/>
              </w:rPr>
              <w:t>Interactive Sorting, Creating Drill-Down Reports</w:t>
            </w:r>
            <w:r>
              <w:rPr>
                <w:rFonts w:asciiTheme="minorHAnsi" w:eastAsia="Cambria" w:hAnsiTheme="minorHAnsi" w:cstheme="minorHAnsi"/>
                <w:sz w:val="20"/>
              </w:rPr>
              <w:t xml:space="preserve"> using </w:t>
            </w:r>
            <w:r w:rsidRPr="00552D00">
              <w:rPr>
                <w:rFonts w:asciiTheme="minorHAnsi" w:eastAsia="Cambria" w:hAnsiTheme="minorHAnsi" w:cstheme="minorHAnsi"/>
                <w:sz w:val="20"/>
              </w:rPr>
              <w:t>Report Parameters</w:t>
            </w:r>
            <w:r>
              <w:rPr>
                <w:rFonts w:asciiTheme="minorHAnsi" w:eastAsia="Cambria" w:hAnsiTheme="minorHAnsi" w:cstheme="minorHAnsi"/>
                <w:sz w:val="20"/>
              </w:rPr>
              <w:t xml:space="preserve">, </w:t>
            </w:r>
            <w:r w:rsidRPr="00552D00">
              <w:rPr>
                <w:rFonts w:asciiTheme="minorHAnsi" w:eastAsia="Cambria" w:hAnsiTheme="minorHAnsi" w:cstheme="minorHAnsi"/>
                <w:sz w:val="20"/>
              </w:rPr>
              <w:t>Creating Drop-Down Parameters</w:t>
            </w:r>
            <w:r>
              <w:rPr>
                <w:rFonts w:asciiTheme="minorHAnsi" w:eastAsia="Cambria" w:hAnsiTheme="minorHAnsi" w:cstheme="minorHAnsi"/>
                <w:sz w:val="20"/>
              </w:rPr>
              <w:t xml:space="preserve">, </w:t>
            </w:r>
            <w:r w:rsidRPr="00552D00">
              <w:rPr>
                <w:rFonts w:asciiTheme="minorHAnsi" w:eastAsia="Cambria" w:hAnsiTheme="minorHAnsi" w:cstheme="minorHAnsi"/>
                <w:sz w:val="20"/>
              </w:rPr>
              <w:t>Multi-Valued Parameters</w:t>
            </w:r>
            <w:r>
              <w:rPr>
                <w:rFonts w:asciiTheme="minorHAnsi" w:eastAsia="Cambria" w:hAnsiTheme="minorHAnsi" w:cstheme="minorHAnsi"/>
                <w:sz w:val="20"/>
              </w:rPr>
              <w:t xml:space="preserve">, </w:t>
            </w:r>
            <w:r w:rsidRPr="00552D00">
              <w:rPr>
                <w:rFonts w:asciiTheme="minorHAnsi" w:eastAsia="Cambria" w:hAnsiTheme="minorHAnsi" w:cstheme="minorHAnsi"/>
                <w:sz w:val="20"/>
              </w:rPr>
              <w:t>Debugging</w:t>
            </w:r>
            <w:r>
              <w:rPr>
                <w:rFonts w:asciiTheme="minorHAnsi" w:eastAsia="Cambria" w:hAnsiTheme="minorHAnsi" w:cstheme="minorHAnsi"/>
                <w:sz w:val="20"/>
              </w:rPr>
              <w:t xml:space="preserve">, </w:t>
            </w:r>
            <w:r w:rsidRPr="00552D00">
              <w:rPr>
                <w:rFonts w:asciiTheme="minorHAnsi" w:eastAsia="Cambria" w:hAnsiTheme="minorHAnsi" w:cstheme="minorHAnsi"/>
                <w:sz w:val="20"/>
              </w:rPr>
              <w:t>Creating Basic Matrix Report</w:t>
            </w:r>
            <w:r>
              <w:rPr>
                <w:rFonts w:asciiTheme="minorHAnsi" w:eastAsia="Cambria" w:hAnsiTheme="minorHAnsi" w:cstheme="minorHAnsi"/>
                <w:sz w:val="20"/>
              </w:rPr>
              <w:t xml:space="preserve">, </w:t>
            </w:r>
            <w:r w:rsidRPr="00552D00">
              <w:rPr>
                <w:rFonts w:asciiTheme="minorHAnsi" w:eastAsia="Cambria" w:hAnsiTheme="minorHAnsi" w:cstheme="minorHAnsi"/>
                <w:sz w:val="20"/>
              </w:rPr>
              <w:t>Subtotals</w:t>
            </w:r>
            <w:r>
              <w:rPr>
                <w:rFonts w:asciiTheme="minorHAnsi" w:eastAsia="Cambria" w:hAnsiTheme="minorHAnsi" w:cstheme="minorHAnsi"/>
                <w:sz w:val="20"/>
              </w:rPr>
              <w:t xml:space="preserve">, </w:t>
            </w:r>
            <w:r w:rsidRPr="00552D00">
              <w:rPr>
                <w:rFonts w:asciiTheme="minorHAnsi" w:eastAsia="Cambria" w:hAnsiTheme="minorHAnsi" w:cstheme="minorHAnsi"/>
                <w:sz w:val="20"/>
              </w:rPr>
              <w:t>creating a Basic Chart</w:t>
            </w:r>
            <w:r>
              <w:rPr>
                <w:rFonts w:asciiTheme="minorHAnsi" w:eastAsia="Cambria" w:hAnsiTheme="minorHAnsi" w:cstheme="minorHAnsi"/>
                <w:sz w:val="20"/>
              </w:rPr>
              <w:t xml:space="preserve">, </w:t>
            </w:r>
            <w:r w:rsidRPr="00552D00">
              <w:rPr>
                <w:rFonts w:asciiTheme="minorHAnsi" w:eastAsia="Cambria" w:hAnsiTheme="minorHAnsi" w:cstheme="minorHAnsi"/>
                <w:sz w:val="20"/>
              </w:rPr>
              <w:t>Exploring the Charting Possibilities</w:t>
            </w:r>
            <w:r>
              <w:rPr>
                <w:rFonts w:asciiTheme="minorHAnsi" w:eastAsia="Cambria" w:hAnsiTheme="minorHAnsi" w:cstheme="minorHAnsi"/>
                <w:sz w:val="20"/>
              </w:rPr>
              <w:t xml:space="preserve">, </w:t>
            </w:r>
            <w:r w:rsidRPr="00552D00">
              <w:rPr>
                <w:rFonts w:asciiTheme="minorHAnsi" w:eastAsia="Cambria" w:hAnsiTheme="minorHAnsi" w:cstheme="minorHAnsi"/>
                <w:sz w:val="20"/>
              </w:rPr>
              <w:t>Reporting Services Security</w:t>
            </w:r>
            <w:r>
              <w:rPr>
                <w:rFonts w:asciiTheme="minorHAnsi" w:eastAsia="Cambria" w:hAnsiTheme="minorHAnsi" w:cstheme="minorHAnsi"/>
                <w:sz w:val="20"/>
              </w:rPr>
              <w:t xml:space="preserve">, </w:t>
            </w:r>
            <w:r w:rsidRPr="00552D00">
              <w:rPr>
                <w:rFonts w:asciiTheme="minorHAnsi" w:eastAsia="Cambria" w:hAnsiTheme="minorHAnsi" w:cstheme="minorHAnsi"/>
                <w:sz w:val="20"/>
              </w:rPr>
              <w:t xml:space="preserve">OLAP </w:t>
            </w:r>
            <w:r w:rsidRPr="00552D00">
              <w:rPr>
                <w:rFonts w:asciiTheme="minorHAnsi" w:eastAsia="Cambria" w:hAnsiTheme="minorHAnsi" w:cstheme="minorHAnsi"/>
                <w:sz w:val="20"/>
              </w:rPr>
              <w:lastRenderedPageBreak/>
              <w:t>Modeling</w:t>
            </w:r>
            <w:r>
              <w:rPr>
                <w:rFonts w:asciiTheme="minorHAnsi" w:eastAsia="Cambria" w:hAnsiTheme="minorHAnsi" w:cstheme="minorHAnsi"/>
                <w:sz w:val="20"/>
              </w:rPr>
              <w:t xml:space="preserve">, </w:t>
            </w:r>
            <w:r w:rsidRPr="00552D00">
              <w:rPr>
                <w:rFonts w:asciiTheme="minorHAnsi" w:eastAsia="Cambria" w:hAnsiTheme="minorHAnsi" w:cstheme="minorHAnsi"/>
                <w:sz w:val="20"/>
              </w:rPr>
              <w:t>Modeling source schemas—stars and snowflakes</w:t>
            </w:r>
            <w:r>
              <w:rPr>
                <w:rFonts w:asciiTheme="minorHAnsi" w:eastAsia="Cambria" w:hAnsiTheme="minorHAnsi" w:cstheme="minorHAnsi"/>
                <w:sz w:val="20"/>
              </w:rPr>
              <w:t xml:space="preserve">, </w:t>
            </w:r>
            <w:r w:rsidRPr="00552D00">
              <w:rPr>
                <w:rFonts w:asciiTheme="minorHAnsi" w:eastAsia="Cambria" w:hAnsiTheme="minorHAnsi" w:cstheme="minorHAnsi"/>
                <w:sz w:val="20"/>
              </w:rPr>
              <w:t>Understanding dimensional modeling— Dimensions (Type 1, 2, or 3) or rapidly changing</w:t>
            </w:r>
            <w:r>
              <w:rPr>
                <w:rFonts w:asciiTheme="minorHAnsi" w:eastAsia="Cambria" w:hAnsiTheme="minorHAnsi" w:cstheme="minorHAnsi"/>
                <w:sz w:val="20"/>
              </w:rPr>
              <w:t xml:space="preserve">, </w:t>
            </w:r>
            <w:r w:rsidRPr="00552D00">
              <w:rPr>
                <w:rFonts w:asciiTheme="minorHAnsi" w:eastAsia="Cambria" w:hAnsiTheme="minorHAnsi" w:cstheme="minorHAnsi"/>
                <w:sz w:val="20"/>
              </w:rPr>
              <w:t>Understanding fact (measures) and cube modeling</w:t>
            </w:r>
          </w:p>
        </w:tc>
      </w:tr>
      <w:tr w:rsidR="007B5219" w14:paraId="784108E7" w14:textId="77777777" w:rsidTr="00196984">
        <w:trPr>
          <w:trHeight w:val="638"/>
        </w:trPr>
        <w:tc>
          <w:tcPr>
            <w:tcW w:w="2410" w:type="dxa"/>
            <w:tcBorders>
              <w:top w:val="single" w:sz="4" w:space="0" w:color="auto"/>
              <w:left w:val="single" w:sz="4" w:space="0" w:color="000000"/>
              <w:bottom w:val="single" w:sz="4" w:space="0" w:color="000000"/>
              <w:right w:val="single" w:sz="4" w:space="0" w:color="000000"/>
            </w:tcBorders>
          </w:tcPr>
          <w:p w14:paraId="33D78EC1" w14:textId="1CA62E38" w:rsidR="007B5219" w:rsidRDefault="007B5219" w:rsidP="007B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mbria" w:hAnsiTheme="minorHAnsi" w:cstheme="minorHAnsi"/>
                <w:sz w:val="20"/>
              </w:rPr>
            </w:pPr>
            <w:r>
              <w:rPr>
                <w:rFonts w:asciiTheme="minorHAnsi" w:eastAsia="Cambria" w:hAnsiTheme="minorHAnsi" w:cstheme="minorHAnsi"/>
                <w:sz w:val="20"/>
              </w:rPr>
              <w:lastRenderedPageBreak/>
              <w:t xml:space="preserve">Business Intelligence and Visualization with Power BI </w:t>
            </w:r>
          </w:p>
        </w:tc>
        <w:tc>
          <w:tcPr>
            <w:tcW w:w="851" w:type="dxa"/>
            <w:tcBorders>
              <w:top w:val="single" w:sz="4" w:space="0" w:color="auto"/>
              <w:left w:val="single" w:sz="4" w:space="0" w:color="000000"/>
              <w:bottom w:val="single" w:sz="4" w:space="0" w:color="000000"/>
              <w:right w:val="single" w:sz="4" w:space="0" w:color="000000"/>
            </w:tcBorders>
          </w:tcPr>
          <w:p w14:paraId="6F8C47DE" w14:textId="3C3D3BE3" w:rsidR="007B5219" w:rsidRPr="00B00791" w:rsidRDefault="007B5219" w:rsidP="007B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Cambria" w:hAnsiTheme="minorHAnsi" w:cstheme="minorHAnsi"/>
                <w:sz w:val="20"/>
              </w:rPr>
            </w:pPr>
            <w:r>
              <w:rPr>
                <w:rFonts w:asciiTheme="minorHAnsi" w:eastAsia="Cambria" w:hAnsiTheme="minorHAnsi" w:cstheme="minorHAnsi"/>
                <w:sz w:val="20"/>
              </w:rPr>
              <w:t>1</w:t>
            </w:r>
          </w:p>
        </w:tc>
        <w:tc>
          <w:tcPr>
            <w:tcW w:w="6487" w:type="dxa"/>
            <w:tcBorders>
              <w:top w:val="single" w:sz="4" w:space="0" w:color="auto"/>
              <w:left w:val="single" w:sz="4" w:space="0" w:color="000000"/>
              <w:bottom w:val="single" w:sz="4" w:space="0" w:color="000000"/>
              <w:right w:val="single" w:sz="4" w:space="0" w:color="000000"/>
            </w:tcBorders>
          </w:tcPr>
          <w:p w14:paraId="73AE13F8" w14:textId="142F4FA1" w:rsidR="007B5219" w:rsidRPr="00552D00" w:rsidRDefault="007B5219" w:rsidP="007B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mbria" w:hAnsiTheme="minorHAnsi" w:cstheme="minorHAnsi"/>
                <w:sz w:val="20"/>
              </w:rPr>
            </w:pPr>
            <w:r w:rsidRPr="00B00791">
              <w:rPr>
                <w:rFonts w:asciiTheme="minorHAnsi" w:eastAsia="Cambria" w:hAnsiTheme="minorHAnsi" w:cstheme="minorHAnsi"/>
                <w:sz w:val="20"/>
              </w:rPr>
              <w:t>Overview of Power BI Architecture, Overview of Power BI services, Understand Power BI Desktop, and its components, connect to data sources, transform data to include in a report, build relationships between different tables, Introduction to interactive visuals &amp; its usage, Matrices, and tables, explore reports/dashboards, Report/Dashboard filter/Slicers, Page layout and formatting, Collaborate and share in Power BI</w:t>
            </w:r>
            <w:r>
              <w:rPr>
                <w:rFonts w:asciiTheme="minorHAnsi" w:eastAsia="Cambria" w:hAnsiTheme="minorHAnsi" w:cstheme="minorHAnsi"/>
                <w:sz w:val="20"/>
              </w:rPr>
              <w:t xml:space="preserve">, </w:t>
            </w:r>
            <w:r w:rsidRPr="002B5DDC">
              <w:rPr>
                <w:rFonts w:asciiTheme="minorHAnsi" w:eastAsia="Cambria" w:hAnsiTheme="minorHAnsi" w:cstheme="minorHAnsi"/>
                <w:sz w:val="20"/>
              </w:rPr>
              <w:t>Licensing model in power bi, Modelling with Power BI, M-Query, Calculated columns and measures, combine data from multiple sources, Understanding Data Refresh, Personal/Standard Gateway, Introduction to DAX, DAX calculation types, DAX functions, Using variables in DAX expressions, Table relationships and DAX, DAX tables and filtering, Custom visuals using typescript and the Power BI Developer Tools, Introducing Power BI Mobile</w:t>
            </w:r>
            <w:r>
              <w:rPr>
                <w:rFonts w:asciiTheme="minorHAnsi" w:eastAsia="Cambria" w:hAnsiTheme="minorHAnsi" w:cstheme="minorHAnsi"/>
                <w:sz w:val="20"/>
              </w:rPr>
              <w:t xml:space="preserve">, </w:t>
            </w:r>
            <w:r w:rsidRPr="002B5DDC">
              <w:rPr>
                <w:rFonts w:asciiTheme="minorHAnsi" w:eastAsia="Cambria" w:hAnsiTheme="minorHAnsi" w:cstheme="minorHAnsi"/>
                <w:sz w:val="20"/>
              </w:rPr>
              <w:t>Understanding of Power BI architecture</w:t>
            </w:r>
            <w:r>
              <w:rPr>
                <w:rFonts w:asciiTheme="minorHAnsi" w:eastAsia="Cambria" w:hAnsiTheme="minorHAnsi" w:cstheme="minorHAnsi"/>
                <w:sz w:val="20"/>
              </w:rPr>
              <w:t xml:space="preserve">, </w:t>
            </w:r>
            <w:r w:rsidRPr="002B5DDC">
              <w:rPr>
                <w:rFonts w:asciiTheme="minorHAnsi" w:eastAsia="Cambria" w:hAnsiTheme="minorHAnsi" w:cstheme="minorHAnsi"/>
                <w:sz w:val="20"/>
              </w:rPr>
              <w:t>Introduction to content packs, security and groups</w:t>
            </w:r>
            <w:r>
              <w:rPr>
                <w:rFonts w:asciiTheme="minorHAnsi" w:eastAsia="Cambria" w:hAnsiTheme="minorHAnsi" w:cstheme="minorHAnsi"/>
                <w:sz w:val="20"/>
              </w:rPr>
              <w:t xml:space="preserve">, </w:t>
            </w:r>
            <w:r w:rsidRPr="002B5DDC">
              <w:rPr>
                <w:rFonts w:asciiTheme="minorHAnsi" w:eastAsia="Cambria" w:hAnsiTheme="minorHAnsi" w:cstheme="minorHAnsi"/>
                <w:sz w:val="20"/>
              </w:rPr>
              <w:t>creating workspace &amp; managements</w:t>
            </w:r>
            <w:r>
              <w:rPr>
                <w:rFonts w:asciiTheme="minorHAnsi" w:eastAsia="Cambria" w:hAnsiTheme="minorHAnsi" w:cstheme="minorHAnsi"/>
                <w:sz w:val="20"/>
              </w:rPr>
              <w:t xml:space="preserve">, </w:t>
            </w:r>
            <w:r w:rsidRPr="002B5DDC">
              <w:rPr>
                <w:rFonts w:asciiTheme="minorHAnsi" w:eastAsia="Cambria" w:hAnsiTheme="minorHAnsi" w:cstheme="minorHAnsi"/>
                <w:sz w:val="20"/>
              </w:rPr>
              <w:t>Optimized existing Power BI model</w:t>
            </w:r>
            <w:r>
              <w:rPr>
                <w:rFonts w:asciiTheme="minorHAnsi" w:eastAsia="Cambria" w:hAnsiTheme="minorHAnsi" w:cstheme="minorHAnsi"/>
                <w:sz w:val="20"/>
              </w:rPr>
              <w:t xml:space="preserve">, </w:t>
            </w:r>
            <w:r w:rsidRPr="002B5DDC">
              <w:rPr>
                <w:rFonts w:asciiTheme="minorHAnsi" w:eastAsia="Cambria" w:hAnsiTheme="minorHAnsi" w:cstheme="minorHAnsi"/>
                <w:sz w:val="20"/>
              </w:rPr>
              <w:t>Provide end to end solutioning</w:t>
            </w:r>
            <w:r>
              <w:rPr>
                <w:rFonts w:asciiTheme="minorHAnsi" w:eastAsia="Cambria" w:hAnsiTheme="minorHAnsi" w:cstheme="minorHAnsi"/>
                <w:sz w:val="20"/>
              </w:rPr>
              <w:t xml:space="preserve"> and </w:t>
            </w:r>
            <w:r w:rsidRPr="002B5DDC">
              <w:rPr>
                <w:rFonts w:asciiTheme="minorHAnsi" w:eastAsia="Cambria" w:hAnsiTheme="minorHAnsi" w:cstheme="minorHAnsi"/>
                <w:sz w:val="20"/>
              </w:rPr>
              <w:t>Estimation guidelines</w:t>
            </w:r>
          </w:p>
        </w:tc>
      </w:tr>
      <w:tr w:rsidR="008159F4" w14:paraId="4CCF3192" w14:textId="77777777" w:rsidTr="00196984">
        <w:trPr>
          <w:trHeight w:val="638"/>
        </w:trPr>
        <w:tc>
          <w:tcPr>
            <w:tcW w:w="2410" w:type="dxa"/>
            <w:tcBorders>
              <w:left w:val="single" w:sz="4" w:space="0" w:color="000000"/>
              <w:bottom w:val="single" w:sz="4" w:space="0" w:color="000000"/>
              <w:right w:val="single" w:sz="4" w:space="0" w:color="000000"/>
            </w:tcBorders>
          </w:tcPr>
          <w:p w14:paraId="56B16239" w14:textId="77777777" w:rsidR="008159F4" w:rsidRDefault="001D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mbria" w:hAnsiTheme="minorHAnsi" w:cstheme="minorHAnsi"/>
                <w:sz w:val="20"/>
              </w:rPr>
            </w:pPr>
            <w:r>
              <w:rPr>
                <w:rFonts w:ascii="Calibri" w:hAnsi="Calibri"/>
                <w:color w:val="000000"/>
                <w:sz w:val="20"/>
              </w:rPr>
              <w:t xml:space="preserve">Capstone Project </w:t>
            </w:r>
          </w:p>
        </w:tc>
        <w:tc>
          <w:tcPr>
            <w:tcW w:w="851" w:type="dxa"/>
            <w:tcBorders>
              <w:left w:val="single" w:sz="4" w:space="0" w:color="000000"/>
              <w:bottom w:val="single" w:sz="4" w:space="0" w:color="000000"/>
              <w:right w:val="single" w:sz="4" w:space="0" w:color="000000"/>
            </w:tcBorders>
          </w:tcPr>
          <w:p w14:paraId="6E12152C" w14:textId="154BD2F3" w:rsidR="008159F4" w:rsidRDefault="00226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Cambria" w:hAnsiTheme="minorHAnsi" w:cstheme="minorHAnsi"/>
                <w:sz w:val="20"/>
              </w:rPr>
            </w:pPr>
            <w:r>
              <w:rPr>
                <w:rFonts w:asciiTheme="minorHAnsi" w:hAnsiTheme="minorHAnsi"/>
                <w:sz w:val="20"/>
              </w:rPr>
              <w:t>1</w:t>
            </w:r>
          </w:p>
        </w:tc>
        <w:tc>
          <w:tcPr>
            <w:tcW w:w="6487" w:type="dxa"/>
            <w:tcBorders>
              <w:left w:val="single" w:sz="4" w:space="0" w:color="000000"/>
              <w:bottom w:val="single" w:sz="4" w:space="0" w:color="000000"/>
              <w:right w:val="single" w:sz="4" w:space="0" w:color="000000"/>
            </w:tcBorders>
          </w:tcPr>
          <w:p w14:paraId="4867AFC7" w14:textId="59CAA52E" w:rsidR="008159F4" w:rsidRDefault="001D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rPr>
            </w:pPr>
            <w:r>
              <w:rPr>
                <w:rFonts w:ascii="Calibri" w:hAnsi="Calibri"/>
                <w:color w:val="000000"/>
                <w:sz w:val="20"/>
              </w:rPr>
              <w:t>Combine all knowledge and skills and complete the capstone as a summative final evaluation</w:t>
            </w:r>
            <w:r w:rsidR="007B5219">
              <w:rPr>
                <w:rFonts w:ascii="Calibri" w:hAnsi="Calibri"/>
                <w:color w:val="000000"/>
                <w:sz w:val="20"/>
              </w:rPr>
              <w:t xml:space="preserve"> – DWH Case Study </w:t>
            </w:r>
          </w:p>
        </w:tc>
      </w:tr>
    </w:tbl>
    <w:p w14:paraId="633A32C9" w14:textId="77777777" w:rsidR="007B5219" w:rsidRDefault="007B5219" w:rsidP="007B5219">
      <w:pPr>
        <w:rPr>
          <w:rFonts w:asciiTheme="minorHAnsi" w:hAnsiTheme="minorHAnsi" w:cstheme="minorHAnsi"/>
        </w:rPr>
      </w:pPr>
    </w:p>
    <w:p w14:paraId="0E932473" w14:textId="29EC25BD" w:rsidR="008159F4" w:rsidRPr="00226472" w:rsidRDefault="008159F4" w:rsidP="00226472">
      <w:pPr>
        <w:suppressAutoHyphens w:val="0"/>
        <w:spacing w:after="200" w:line="276" w:lineRule="auto"/>
        <w:jc w:val="both"/>
        <w:rPr>
          <w:rFonts w:asciiTheme="minorHAnsi" w:hAnsiTheme="minorHAnsi" w:cs="Segoe UI"/>
          <w:sz w:val="20"/>
        </w:rPr>
      </w:pPr>
    </w:p>
    <w:sectPr w:rsidR="008159F4" w:rsidRPr="00226472">
      <w:headerReference w:type="default" r:id="rId7"/>
      <w:foot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32FC2" w14:textId="77777777" w:rsidR="00765206" w:rsidRDefault="00765206">
      <w:r>
        <w:separator/>
      </w:r>
    </w:p>
  </w:endnote>
  <w:endnote w:type="continuationSeparator" w:id="0">
    <w:p w14:paraId="65C38030" w14:textId="77777777" w:rsidR="00765206" w:rsidRDefault="0076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5114" w14:textId="77777777" w:rsidR="008159F4" w:rsidRDefault="001D7B30">
    <w:pPr>
      <w:pStyle w:val="Footer"/>
      <w:jc w:val="both"/>
      <w:rPr>
        <w:rFonts w:ascii="Segoe UI" w:hAnsi="Segoe UI" w:cs="Segoe UI"/>
        <w:b/>
        <w:sz w:val="18"/>
      </w:rPr>
    </w:pPr>
    <w:r>
      <w:rPr>
        <w:rFonts w:ascii="Segoe UI" w:hAnsi="Segoe UI" w:cs="Segoe UI"/>
        <w:sz w:val="18"/>
      </w:rPr>
      <w:t xml:space="preserve">Confidential </w:t>
    </w:r>
    <w:proofErr w:type="spellStart"/>
    <w:r>
      <w:rPr>
        <w:rFonts w:ascii="Segoe UI" w:hAnsi="Segoe UI" w:cs="Segoe UI"/>
        <w:sz w:val="18"/>
      </w:rPr>
      <w:t>StackRoute</w:t>
    </w:r>
    <w:proofErr w:type="spellEnd"/>
    <w:r>
      <w:rPr>
        <w:rFonts w:ascii="Segoe UI" w:hAnsi="Segoe UI" w:cs="Segoe UI"/>
        <w:sz w:val="18"/>
      </w:rPr>
      <w:t xml:space="preserve">© </w:t>
    </w:r>
    <w:r>
      <w:rPr>
        <w:rFonts w:ascii="Segoe UI" w:hAnsi="Segoe UI" w:cs="Segoe UI"/>
        <w:sz w:val="18"/>
      </w:rPr>
      <w:tab/>
      <w:t>An NIIT initiative</w:t>
    </w:r>
    <w:r>
      <w:rPr>
        <w:rFonts w:ascii="Segoe UI" w:hAnsi="Segoe UI" w:cs="Segoe UI"/>
        <w:sz w:val="18"/>
      </w:rPr>
      <w:tab/>
      <w:t xml:space="preserve">Page </w:t>
    </w:r>
    <w:r>
      <w:rPr>
        <w:rFonts w:ascii="Segoe UI" w:hAnsi="Segoe UI" w:cs="Segoe UI"/>
        <w:b/>
        <w:bCs/>
        <w:sz w:val="18"/>
      </w:rPr>
      <w:fldChar w:fldCharType="begin"/>
    </w:r>
    <w:r>
      <w:rPr>
        <w:rFonts w:ascii="Segoe UI" w:hAnsi="Segoe UI" w:cs="Segoe UI"/>
        <w:b/>
        <w:bCs/>
        <w:sz w:val="18"/>
      </w:rPr>
      <w:instrText>PAGE</w:instrText>
    </w:r>
    <w:r>
      <w:rPr>
        <w:rFonts w:ascii="Segoe UI" w:hAnsi="Segoe UI" w:cs="Segoe UI"/>
        <w:b/>
        <w:bCs/>
        <w:sz w:val="18"/>
      </w:rPr>
      <w:fldChar w:fldCharType="separate"/>
    </w:r>
    <w:r>
      <w:rPr>
        <w:rFonts w:ascii="Segoe UI" w:hAnsi="Segoe UI" w:cs="Segoe UI"/>
        <w:b/>
        <w:bCs/>
        <w:sz w:val="18"/>
      </w:rPr>
      <w:t>5</w:t>
    </w:r>
    <w:r>
      <w:rPr>
        <w:rFonts w:ascii="Segoe UI" w:hAnsi="Segoe UI" w:cs="Segoe UI"/>
        <w:b/>
        <w:bCs/>
        <w:sz w:val="18"/>
      </w:rPr>
      <w:fldChar w:fldCharType="end"/>
    </w:r>
    <w:r>
      <w:rPr>
        <w:rFonts w:ascii="Segoe UI" w:hAnsi="Segoe UI" w:cs="Segoe UI"/>
        <w:sz w:val="18"/>
      </w:rPr>
      <w:t xml:space="preserve"> of </w:t>
    </w:r>
    <w:r>
      <w:rPr>
        <w:rFonts w:ascii="Segoe UI" w:hAnsi="Segoe UI" w:cs="Segoe UI"/>
        <w:b/>
        <w:bCs/>
        <w:sz w:val="18"/>
      </w:rPr>
      <w:fldChar w:fldCharType="begin"/>
    </w:r>
    <w:r>
      <w:rPr>
        <w:rFonts w:ascii="Segoe UI" w:hAnsi="Segoe UI" w:cs="Segoe UI"/>
        <w:b/>
        <w:bCs/>
        <w:sz w:val="18"/>
      </w:rPr>
      <w:instrText>NUMPAGES</w:instrText>
    </w:r>
    <w:r>
      <w:rPr>
        <w:rFonts w:ascii="Segoe UI" w:hAnsi="Segoe UI" w:cs="Segoe UI"/>
        <w:b/>
        <w:bCs/>
        <w:sz w:val="18"/>
      </w:rPr>
      <w:fldChar w:fldCharType="separate"/>
    </w:r>
    <w:r>
      <w:rPr>
        <w:rFonts w:ascii="Segoe UI" w:hAnsi="Segoe UI" w:cs="Segoe UI"/>
        <w:b/>
        <w:bCs/>
        <w:sz w:val="18"/>
      </w:rPr>
      <w:t>5</w:t>
    </w:r>
    <w:r>
      <w:rPr>
        <w:rFonts w:ascii="Segoe UI" w:hAnsi="Segoe UI" w:cs="Segoe UI"/>
        <w:b/>
        <w:bCs/>
        <w:sz w:val="18"/>
      </w:rPr>
      <w:fldChar w:fldCharType="end"/>
    </w:r>
    <w:r>
      <w:rPr>
        <w:rFonts w:ascii="Segoe UI" w:hAnsi="Segoe UI" w:cs="Segoe UI"/>
        <w:b/>
        <w:sz w:val="18"/>
      </w:rPr>
      <w:t xml:space="preserve">   </w:t>
    </w:r>
  </w:p>
  <w:p w14:paraId="78835490" w14:textId="77777777" w:rsidR="008159F4" w:rsidRDefault="001D7B30">
    <w:pPr>
      <w:pStyle w:val="Footer"/>
      <w:jc w:val="both"/>
      <w:rPr>
        <w:rFonts w:ascii="Segoe UI" w:hAnsi="Segoe UI" w:cs="Segoe UI"/>
        <w:b/>
        <w:sz w:val="18"/>
      </w:rPr>
    </w:pPr>
    <w:r>
      <w:rPr>
        <w:rFonts w:ascii="Segoe UI" w:hAnsi="Segoe UI" w:cs="Segoe UI"/>
        <w:b/>
        <w:sz w:val="18"/>
      </w:rPr>
      <w:t xml:space="preserve"> </w:t>
    </w:r>
  </w:p>
  <w:p w14:paraId="61501285" w14:textId="77777777" w:rsidR="008159F4" w:rsidRDefault="001D7B30">
    <w:pPr>
      <w:pStyle w:val="Footer"/>
    </w:pPr>
    <w:r>
      <w:rPr>
        <w:rFonts w:ascii="Segoe UI" w:hAnsi="Segoe UI" w:cs="Segoe UI"/>
        <w:sz w:val="18"/>
        <w:szCs w:val="18"/>
      </w:rPr>
      <w:t xml:space="preserve">All Information within this document is Intellectual property of </w:t>
    </w:r>
    <w:proofErr w:type="spellStart"/>
    <w:r>
      <w:rPr>
        <w:rFonts w:ascii="Segoe UI" w:hAnsi="Segoe UI" w:cs="Segoe UI"/>
        <w:sz w:val="18"/>
        <w:szCs w:val="18"/>
      </w:rPr>
      <w:t>StackRoute</w:t>
    </w:r>
    <w:proofErr w:type="spellEnd"/>
    <w:r>
      <w:rPr>
        <w:rFonts w:ascii="Segoe UI" w:hAnsi="Segoe UI" w:cs="Segoe UI"/>
        <w:sz w:val="18"/>
        <w:szCs w:val="18"/>
      </w:rPr>
      <w:t xml:space="preserve"> (NIIT Ltd). No part of this document or the program design or program structure mentioned within can be shared or used within any organization without the permission of </w:t>
    </w:r>
    <w:proofErr w:type="spellStart"/>
    <w:r>
      <w:rPr>
        <w:rFonts w:ascii="Segoe UI" w:hAnsi="Segoe UI" w:cs="Segoe UI"/>
        <w:sz w:val="18"/>
        <w:szCs w:val="18"/>
      </w:rPr>
      <w:t>StackRoute</w:t>
    </w:r>
    <w:proofErr w:type="spellEnd"/>
    <w:r>
      <w:rPr>
        <w:rFonts w:ascii="Segoe UI" w:hAnsi="Segoe UI" w:cs="Segoe UI"/>
        <w:sz w:val="18"/>
        <w:szCs w:val="18"/>
      </w:rPr>
      <w:t xml:space="preserve"> (NIIT Ltd).</w:t>
    </w:r>
    <w:r>
      <w:rPr>
        <w:rFonts w:ascii="Segoe UI" w:hAnsi="Segoe UI" w:cs="Segoe UI"/>
        <w:b/>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01E3" w14:textId="77777777" w:rsidR="00765206" w:rsidRDefault="00765206">
      <w:r>
        <w:separator/>
      </w:r>
    </w:p>
  </w:footnote>
  <w:footnote w:type="continuationSeparator" w:id="0">
    <w:p w14:paraId="152D20C6" w14:textId="77777777" w:rsidR="00765206" w:rsidRDefault="00765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BF94F" w14:textId="77777777" w:rsidR="008159F4" w:rsidRDefault="001D7B30">
    <w:pPr>
      <w:pStyle w:val="Header"/>
    </w:pPr>
    <w:r>
      <w:rPr>
        <w:noProof/>
      </w:rPr>
      <w:drawing>
        <wp:anchor distT="0" distB="0" distL="0" distR="0" simplePos="0" relativeHeight="6" behindDoc="1" locked="0" layoutInCell="1" allowOverlap="1" wp14:anchorId="1B1E2FDA" wp14:editId="701E7125">
          <wp:simplePos x="0" y="0"/>
          <wp:positionH relativeFrom="margin">
            <wp:posOffset>5603240</wp:posOffset>
          </wp:positionH>
          <wp:positionV relativeFrom="paragraph">
            <wp:posOffset>-116840</wp:posOffset>
          </wp:positionV>
          <wp:extent cx="466725" cy="568960"/>
          <wp:effectExtent l="0" t="0" r="0" b="0"/>
          <wp:wrapNone/>
          <wp:docPr id="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8"/>
                  <pic:cNvPicPr>
                    <a:picLocks noChangeAspect="1" noChangeArrowheads="1"/>
                  </pic:cNvPicPr>
                </pic:nvPicPr>
                <pic:blipFill>
                  <a:blip r:embed="rId1"/>
                  <a:stretch>
                    <a:fillRect/>
                  </a:stretch>
                </pic:blipFill>
                <pic:spPr bwMode="auto">
                  <a:xfrm>
                    <a:off x="0" y="0"/>
                    <a:ext cx="466725" cy="5689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6173"/>
    <w:multiLevelType w:val="multilevel"/>
    <w:tmpl w:val="ACCA3E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21E1E39"/>
    <w:multiLevelType w:val="multilevel"/>
    <w:tmpl w:val="5DFE6602"/>
    <w:lvl w:ilvl="0">
      <w:start w:val="1"/>
      <w:numFmt w:val="bullet"/>
      <w:lvlText w:val="-"/>
      <w:lvlJc w:val="left"/>
      <w:pPr>
        <w:ind w:left="360" w:hanging="360"/>
      </w:pPr>
      <w:rPr>
        <w:rFonts w:ascii="Garamond" w:hAnsi="Garamond"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5EDC6A7C"/>
    <w:multiLevelType w:val="multilevel"/>
    <w:tmpl w:val="E5EC478C"/>
    <w:lvl w:ilvl="0">
      <w:start w:val="1"/>
      <w:numFmt w:val="bullet"/>
      <w:lvlText w:val="-"/>
      <w:lvlJc w:val="left"/>
      <w:pPr>
        <w:ind w:left="720" w:hanging="360"/>
      </w:pPr>
      <w:rPr>
        <w:rFonts w:ascii="Segoe UI"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83310136">
    <w:abstractNumId w:val="1"/>
  </w:num>
  <w:num w:numId="2" w16cid:durableId="1912233120">
    <w:abstractNumId w:val="2"/>
  </w:num>
  <w:num w:numId="3" w16cid:durableId="144823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4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F4"/>
    <w:rsid w:val="000449EB"/>
    <w:rsid w:val="00156680"/>
    <w:rsid w:val="00182942"/>
    <w:rsid w:val="00196984"/>
    <w:rsid w:val="001C0114"/>
    <w:rsid w:val="001D7B30"/>
    <w:rsid w:val="00226472"/>
    <w:rsid w:val="00282D02"/>
    <w:rsid w:val="00362767"/>
    <w:rsid w:val="00381B3E"/>
    <w:rsid w:val="00387F8A"/>
    <w:rsid w:val="003B7439"/>
    <w:rsid w:val="003D2397"/>
    <w:rsid w:val="00525F30"/>
    <w:rsid w:val="00533E1B"/>
    <w:rsid w:val="00765206"/>
    <w:rsid w:val="00780A84"/>
    <w:rsid w:val="007B5219"/>
    <w:rsid w:val="008159F4"/>
    <w:rsid w:val="008777CE"/>
    <w:rsid w:val="00973D1B"/>
    <w:rsid w:val="009A1BE4"/>
    <w:rsid w:val="00A02687"/>
    <w:rsid w:val="00A512FF"/>
    <w:rsid w:val="00A62727"/>
    <w:rsid w:val="00AE131B"/>
    <w:rsid w:val="00C20103"/>
    <w:rsid w:val="00EE787A"/>
    <w:rsid w:val="00F66DAD"/>
    <w:rsid w:val="00FE6F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F0EE3C2"/>
  <w15:docId w15:val="{C1012F41-FD0A-834B-B765-C636FCBC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553"/>
    <w:rPr>
      <w:rFonts w:ascii="Garamond" w:eastAsia="Times New Roman" w:hAnsi="Garamond" w:cs="Times New Roman"/>
      <w:sz w:val="22"/>
      <w:szCs w:val="20"/>
    </w:rPr>
  </w:style>
  <w:style w:type="paragraph" w:styleId="Heading1">
    <w:name w:val="heading 1"/>
    <w:basedOn w:val="Normal"/>
    <w:next w:val="Normal"/>
    <w:link w:val="Heading1Char"/>
    <w:uiPriority w:val="9"/>
    <w:qFormat/>
    <w:rsid w:val="008D10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D7553"/>
    <w:rPr>
      <w:rFonts w:ascii="Garamond" w:eastAsia="Times New Roman" w:hAnsi="Garamond" w:cs="Times New Roman"/>
      <w:szCs w:val="20"/>
    </w:rPr>
  </w:style>
  <w:style w:type="character" w:customStyle="1" w:styleId="FooterChar">
    <w:name w:val="Footer Char"/>
    <w:basedOn w:val="DefaultParagraphFont"/>
    <w:link w:val="Footer"/>
    <w:uiPriority w:val="99"/>
    <w:qFormat/>
    <w:rsid w:val="00DD7553"/>
    <w:rPr>
      <w:rFonts w:ascii="Garamond" w:eastAsia="Times New Roman" w:hAnsi="Garamond" w:cs="Times New Roman"/>
      <w:szCs w:val="20"/>
    </w:rPr>
  </w:style>
  <w:style w:type="character" w:customStyle="1" w:styleId="BlockQuotationChar">
    <w:name w:val="Block Quotation Char"/>
    <w:basedOn w:val="DefaultParagraphFont"/>
    <w:link w:val="BlockQuotation"/>
    <w:qFormat/>
    <w:rsid w:val="00DD7553"/>
    <w:rPr>
      <w:rFonts w:ascii="Garamond" w:eastAsia="Times New Roman" w:hAnsi="Garamond" w:cs="Times New Roman"/>
      <w:i/>
      <w:szCs w:val="20"/>
    </w:rPr>
  </w:style>
  <w:style w:type="character" w:customStyle="1" w:styleId="BodyTextChar">
    <w:name w:val="Body Text Char"/>
    <w:basedOn w:val="DefaultParagraphFont"/>
    <w:link w:val="BodyText"/>
    <w:uiPriority w:val="99"/>
    <w:semiHidden/>
    <w:qFormat/>
    <w:rsid w:val="00DD7553"/>
    <w:rPr>
      <w:rFonts w:ascii="Garamond" w:eastAsia="Times New Roman" w:hAnsi="Garamond" w:cs="Times New Roman"/>
      <w:szCs w:val="20"/>
    </w:rPr>
  </w:style>
  <w:style w:type="character" w:customStyle="1" w:styleId="TitleChar">
    <w:name w:val="Title Char"/>
    <w:basedOn w:val="DefaultParagraphFont"/>
    <w:link w:val="Title"/>
    <w:uiPriority w:val="10"/>
    <w:qFormat/>
    <w:rsid w:val="008D10D9"/>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D10D9"/>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735BDB"/>
    <w:rPr>
      <w:rFonts w:ascii="Times New Roman" w:eastAsia="Times New Roman" w:hAnsi="Times New Roman" w:cs="Times New Roman"/>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DD7553"/>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D7553"/>
    <w:pPr>
      <w:tabs>
        <w:tab w:val="center" w:pos="4680"/>
        <w:tab w:val="right" w:pos="9360"/>
      </w:tabs>
    </w:pPr>
  </w:style>
  <w:style w:type="paragraph" w:styleId="Footer">
    <w:name w:val="footer"/>
    <w:basedOn w:val="Normal"/>
    <w:link w:val="FooterChar"/>
    <w:uiPriority w:val="99"/>
    <w:unhideWhenUsed/>
    <w:rsid w:val="00DD7553"/>
    <w:pPr>
      <w:tabs>
        <w:tab w:val="center" w:pos="4680"/>
        <w:tab w:val="right" w:pos="9360"/>
      </w:tabs>
    </w:pPr>
  </w:style>
  <w:style w:type="paragraph" w:customStyle="1" w:styleId="BlockQuotation">
    <w:name w:val="Block Quotation"/>
    <w:basedOn w:val="BodyText"/>
    <w:link w:val="BlockQuotationChar"/>
    <w:qFormat/>
    <w:rsid w:val="00DD7553"/>
    <w:pPr>
      <w:keepLines/>
      <w:pBdr>
        <w:top w:val="single" w:sz="6" w:space="14" w:color="808080"/>
        <w:left w:val="single" w:sz="6" w:space="14" w:color="808080"/>
        <w:bottom w:val="single" w:sz="6" w:space="14" w:color="808080"/>
        <w:right w:val="single" w:sz="6" w:space="14" w:color="808080"/>
      </w:pBdr>
      <w:spacing w:after="240" w:line="240" w:lineRule="atLeast"/>
      <w:ind w:left="720" w:right="720"/>
      <w:jc w:val="both"/>
    </w:pPr>
    <w:rPr>
      <w:i/>
    </w:rPr>
  </w:style>
  <w:style w:type="paragraph" w:styleId="Title">
    <w:name w:val="Title"/>
    <w:basedOn w:val="Normal"/>
    <w:next w:val="Normal"/>
    <w:link w:val="TitleChar"/>
    <w:uiPriority w:val="10"/>
    <w:qFormat/>
    <w:rsid w:val="008D10D9"/>
    <w:pPr>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7460F"/>
    <w:pPr>
      <w:ind w:left="720"/>
      <w:contextualSpacing/>
    </w:pPr>
  </w:style>
  <w:style w:type="paragraph" w:styleId="BalloonText">
    <w:name w:val="Balloon Text"/>
    <w:basedOn w:val="Normal"/>
    <w:link w:val="BalloonTextChar"/>
    <w:uiPriority w:val="99"/>
    <w:semiHidden/>
    <w:unhideWhenUsed/>
    <w:qFormat/>
    <w:rsid w:val="00735BDB"/>
    <w:rPr>
      <w:rFonts w:ascii="Times New Roman" w:hAnsi="Times New Roman"/>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rsid w:val="00381B3E"/>
    <w:pPr>
      <w:suppressAutoHyphens w:val="0"/>
      <w:spacing w:before="100" w:beforeAutospacing="1" w:after="100" w:afterAutospacing="1"/>
    </w:pPr>
    <w:rPr>
      <w:rFonts w:ascii="Times New Roman" w:hAnsi="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21150">
      <w:bodyDiv w:val="1"/>
      <w:marLeft w:val="0"/>
      <w:marRight w:val="0"/>
      <w:marTop w:val="0"/>
      <w:marBottom w:val="0"/>
      <w:divBdr>
        <w:top w:val="none" w:sz="0" w:space="0" w:color="auto"/>
        <w:left w:val="none" w:sz="0" w:space="0" w:color="auto"/>
        <w:bottom w:val="none" w:sz="0" w:space="0" w:color="auto"/>
        <w:right w:val="none" w:sz="0" w:space="0" w:color="auto"/>
      </w:divBdr>
    </w:div>
    <w:div w:id="1870214160">
      <w:bodyDiv w:val="1"/>
      <w:marLeft w:val="0"/>
      <w:marRight w:val="0"/>
      <w:marTop w:val="0"/>
      <w:marBottom w:val="0"/>
      <w:divBdr>
        <w:top w:val="none" w:sz="0" w:space="0" w:color="auto"/>
        <w:left w:val="none" w:sz="0" w:space="0" w:color="auto"/>
        <w:bottom w:val="none" w:sz="0" w:space="0" w:color="auto"/>
        <w:right w:val="none" w:sz="0" w:space="0" w:color="auto"/>
      </w:divBdr>
      <w:divsChild>
        <w:div w:id="419761349">
          <w:marLeft w:val="0"/>
          <w:marRight w:val="0"/>
          <w:marTop w:val="0"/>
          <w:marBottom w:val="0"/>
          <w:divBdr>
            <w:top w:val="none" w:sz="0" w:space="0" w:color="auto"/>
            <w:left w:val="none" w:sz="0" w:space="0" w:color="auto"/>
            <w:bottom w:val="none" w:sz="0" w:space="0" w:color="auto"/>
            <w:right w:val="none" w:sz="0" w:space="0" w:color="auto"/>
          </w:divBdr>
          <w:divsChild>
            <w:div w:id="991521333">
              <w:marLeft w:val="0"/>
              <w:marRight w:val="0"/>
              <w:marTop w:val="0"/>
              <w:marBottom w:val="0"/>
              <w:divBdr>
                <w:top w:val="none" w:sz="0" w:space="0" w:color="auto"/>
                <w:left w:val="none" w:sz="0" w:space="0" w:color="auto"/>
                <w:bottom w:val="none" w:sz="0" w:space="0" w:color="auto"/>
                <w:right w:val="none" w:sz="0" w:space="0" w:color="auto"/>
              </w:divBdr>
              <w:divsChild>
                <w:div w:id="1949460232">
                  <w:marLeft w:val="0"/>
                  <w:marRight w:val="0"/>
                  <w:marTop w:val="0"/>
                  <w:marBottom w:val="0"/>
                  <w:divBdr>
                    <w:top w:val="none" w:sz="0" w:space="0" w:color="auto"/>
                    <w:left w:val="none" w:sz="0" w:space="0" w:color="auto"/>
                    <w:bottom w:val="none" w:sz="0" w:space="0" w:color="auto"/>
                    <w:right w:val="none" w:sz="0" w:space="0" w:color="auto"/>
                  </w:divBdr>
                  <w:divsChild>
                    <w:div w:id="786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28565">
      <w:bodyDiv w:val="1"/>
      <w:marLeft w:val="0"/>
      <w:marRight w:val="0"/>
      <w:marTop w:val="0"/>
      <w:marBottom w:val="0"/>
      <w:divBdr>
        <w:top w:val="none" w:sz="0" w:space="0" w:color="auto"/>
        <w:left w:val="none" w:sz="0" w:space="0" w:color="auto"/>
        <w:bottom w:val="none" w:sz="0" w:space="0" w:color="auto"/>
        <w:right w:val="none" w:sz="0" w:space="0" w:color="auto"/>
      </w:divBdr>
      <w:divsChild>
        <w:div w:id="2147039139">
          <w:marLeft w:val="0"/>
          <w:marRight w:val="0"/>
          <w:marTop w:val="0"/>
          <w:marBottom w:val="0"/>
          <w:divBdr>
            <w:top w:val="none" w:sz="0" w:space="0" w:color="auto"/>
            <w:left w:val="none" w:sz="0" w:space="0" w:color="auto"/>
            <w:bottom w:val="none" w:sz="0" w:space="0" w:color="auto"/>
            <w:right w:val="none" w:sz="0" w:space="0" w:color="auto"/>
          </w:divBdr>
          <w:divsChild>
            <w:div w:id="1255868740">
              <w:marLeft w:val="0"/>
              <w:marRight w:val="0"/>
              <w:marTop w:val="0"/>
              <w:marBottom w:val="0"/>
              <w:divBdr>
                <w:top w:val="none" w:sz="0" w:space="0" w:color="auto"/>
                <w:left w:val="none" w:sz="0" w:space="0" w:color="auto"/>
                <w:bottom w:val="none" w:sz="0" w:space="0" w:color="auto"/>
                <w:right w:val="none" w:sz="0" w:space="0" w:color="auto"/>
              </w:divBdr>
              <w:divsChild>
                <w:div w:id="1147936858">
                  <w:marLeft w:val="0"/>
                  <w:marRight w:val="0"/>
                  <w:marTop w:val="0"/>
                  <w:marBottom w:val="0"/>
                  <w:divBdr>
                    <w:top w:val="none" w:sz="0" w:space="0" w:color="auto"/>
                    <w:left w:val="none" w:sz="0" w:space="0" w:color="auto"/>
                    <w:bottom w:val="none" w:sz="0" w:space="0" w:color="auto"/>
                    <w:right w:val="none" w:sz="0" w:space="0" w:color="auto"/>
                  </w:divBdr>
                  <w:divsChild>
                    <w:div w:id="1514296257">
                      <w:marLeft w:val="0"/>
                      <w:marRight w:val="0"/>
                      <w:marTop w:val="0"/>
                      <w:marBottom w:val="0"/>
                      <w:divBdr>
                        <w:top w:val="none" w:sz="0" w:space="0" w:color="auto"/>
                        <w:left w:val="none" w:sz="0" w:space="0" w:color="auto"/>
                        <w:bottom w:val="none" w:sz="0" w:space="0" w:color="auto"/>
                        <w:right w:val="none" w:sz="0" w:space="0" w:color="auto"/>
                      </w:divBdr>
                    </w:div>
                  </w:divsChild>
                </w:div>
                <w:div w:id="806510735">
                  <w:marLeft w:val="0"/>
                  <w:marRight w:val="0"/>
                  <w:marTop w:val="0"/>
                  <w:marBottom w:val="0"/>
                  <w:divBdr>
                    <w:top w:val="none" w:sz="0" w:space="0" w:color="auto"/>
                    <w:left w:val="none" w:sz="0" w:space="0" w:color="auto"/>
                    <w:bottom w:val="none" w:sz="0" w:space="0" w:color="auto"/>
                    <w:right w:val="none" w:sz="0" w:space="0" w:color="auto"/>
                  </w:divBdr>
                  <w:divsChild>
                    <w:div w:id="844437513">
                      <w:marLeft w:val="0"/>
                      <w:marRight w:val="0"/>
                      <w:marTop w:val="0"/>
                      <w:marBottom w:val="0"/>
                      <w:divBdr>
                        <w:top w:val="none" w:sz="0" w:space="0" w:color="auto"/>
                        <w:left w:val="none" w:sz="0" w:space="0" w:color="auto"/>
                        <w:bottom w:val="none" w:sz="0" w:space="0" w:color="auto"/>
                        <w:right w:val="none" w:sz="0" w:space="0" w:color="auto"/>
                      </w:divBdr>
                    </w:div>
                  </w:divsChild>
                </w:div>
                <w:div w:id="601228776">
                  <w:marLeft w:val="0"/>
                  <w:marRight w:val="0"/>
                  <w:marTop w:val="0"/>
                  <w:marBottom w:val="0"/>
                  <w:divBdr>
                    <w:top w:val="none" w:sz="0" w:space="0" w:color="auto"/>
                    <w:left w:val="none" w:sz="0" w:space="0" w:color="auto"/>
                    <w:bottom w:val="none" w:sz="0" w:space="0" w:color="auto"/>
                    <w:right w:val="none" w:sz="0" w:space="0" w:color="auto"/>
                  </w:divBdr>
                  <w:divsChild>
                    <w:div w:id="1815676789">
                      <w:marLeft w:val="0"/>
                      <w:marRight w:val="0"/>
                      <w:marTop w:val="0"/>
                      <w:marBottom w:val="0"/>
                      <w:divBdr>
                        <w:top w:val="none" w:sz="0" w:space="0" w:color="auto"/>
                        <w:left w:val="none" w:sz="0" w:space="0" w:color="auto"/>
                        <w:bottom w:val="none" w:sz="0" w:space="0" w:color="auto"/>
                        <w:right w:val="none" w:sz="0" w:space="0" w:color="auto"/>
                      </w:divBdr>
                    </w:div>
                  </w:divsChild>
                </w:div>
                <w:div w:id="1493719999">
                  <w:marLeft w:val="0"/>
                  <w:marRight w:val="0"/>
                  <w:marTop w:val="0"/>
                  <w:marBottom w:val="0"/>
                  <w:divBdr>
                    <w:top w:val="none" w:sz="0" w:space="0" w:color="auto"/>
                    <w:left w:val="none" w:sz="0" w:space="0" w:color="auto"/>
                    <w:bottom w:val="none" w:sz="0" w:space="0" w:color="auto"/>
                    <w:right w:val="none" w:sz="0" w:space="0" w:color="auto"/>
                  </w:divBdr>
                  <w:divsChild>
                    <w:div w:id="623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Thirumalai</dc:creator>
  <dc:description/>
  <cp:lastModifiedBy>Ravi Sharma</cp:lastModifiedBy>
  <cp:revision>33</cp:revision>
  <cp:lastPrinted>2019-12-09T12:39:00Z</cp:lastPrinted>
  <dcterms:created xsi:type="dcterms:W3CDTF">2022-05-25T07:50:00Z</dcterms:created>
  <dcterms:modified xsi:type="dcterms:W3CDTF">2022-05-25T13:33:00Z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