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1A2" w:rsidRDefault="00D711A2" w:rsidP="00D711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hi-IN"/>
        </w:rPr>
        <w:drawing>
          <wp:inline distT="0" distB="0" distL="0" distR="0">
            <wp:extent cx="1853184" cy="1234440"/>
            <wp:effectExtent l="19050" t="0" r="0" b="0"/>
            <wp:docPr id="1" name="Picture 0" descr="LOGO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872" w:rsidRDefault="00223872" w:rsidP="00223872">
      <w:pPr>
        <w:pStyle w:val="NormalWeb"/>
        <w:jc w:val="center"/>
      </w:pPr>
      <w:r w:rsidRPr="00223872">
        <w:rPr>
          <w:rStyle w:val="Strong"/>
          <w:rFonts w:cs="Mangal"/>
          <w:sz w:val="72"/>
          <w:szCs w:val="72"/>
          <w:u w:val="single"/>
          <w:cs/>
        </w:rPr>
        <w:t>मशीन शॉप</w:t>
      </w:r>
      <w:r w:rsidRPr="00223872">
        <w:rPr>
          <w:sz w:val="48"/>
          <w:szCs w:val="48"/>
        </w:rPr>
        <w:br/>
      </w:r>
      <w:r w:rsidRPr="00223872">
        <w:rPr>
          <w:rStyle w:val="Strong"/>
          <w:rFonts w:cs="Mangal"/>
          <w:sz w:val="72"/>
          <w:szCs w:val="72"/>
          <w:cs/>
        </w:rPr>
        <w:t xml:space="preserve">फर्नीचर निर्माण का हृदय </w:t>
      </w:r>
    </w:p>
    <w:p w:rsidR="00223872" w:rsidRDefault="00223872" w:rsidP="00223872">
      <w:pPr>
        <w:pStyle w:val="NormalWeb"/>
      </w:pPr>
      <w:r>
        <w:rPr>
          <w:rFonts w:cs="Mangal"/>
          <w:cs/>
        </w:rPr>
        <w:t>मशीन शॉप हमारे फर्नीचर उत्पादन लाइन का सटीक (प्रिसीजन) प्रोसेसिंग केंद्र है।</w:t>
      </w:r>
      <w:r>
        <w:br/>
      </w:r>
      <w:r>
        <w:rPr>
          <w:rFonts w:cs="Mangal"/>
          <w:cs/>
        </w:rPr>
        <w:t>यह कच्ची</w:t>
      </w:r>
      <w:r>
        <w:t xml:space="preserve">, </w:t>
      </w:r>
      <w:r>
        <w:rPr>
          <w:rFonts w:cs="Mangal"/>
          <w:cs/>
        </w:rPr>
        <w:t>सीज़न की हुई लकड़ी को सटीक रूप से कटी</w:t>
      </w:r>
      <w:r>
        <w:t xml:space="preserve">, </w:t>
      </w:r>
      <w:r>
        <w:rPr>
          <w:rFonts w:cs="Mangal"/>
          <w:cs/>
        </w:rPr>
        <w:t>आकार दी हुई और माप के अनुसार तैयार की गई कंपोनेंट्स में बदलती है</w:t>
      </w:r>
      <w:r>
        <w:t xml:space="preserve">, </w:t>
      </w:r>
      <w:r>
        <w:rPr>
          <w:rFonts w:cs="Mangal"/>
          <w:cs/>
        </w:rPr>
        <w:t>जो असेंबली के लिए तैयार होती हैं।</w:t>
      </w:r>
    </w:p>
    <w:p w:rsidR="00223872" w:rsidRDefault="00223872" w:rsidP="00223872">
      <w:pPr>
        <w:pStyle w:val="NormalWeb"/>
      </w:pPr>
      <w:r>
        <w:rPr>
          <w:rStyle w:val="Strong"/>
          <w:rFonts w:cs="Mangal"/>
          <w:cs/>
        </w:rPr>
        <w:t>मुख्य कार्य:</w:t>
      </w:r>
      <w:r>
        <w:br/>
        <w:t xml:space="preserve">• </w:t>
      </w:r>
      <w:r>
        <w:rPr>
          <w:rStyle w:val="Strong"/>
          <w:rFonts w:cs="Mangal"/>
          <w:cs/>
        </w:rPr>
        <w:t>कटिंग और साइजिंग (</w:t>
      </w:r>
      <w:r>
        <w:rPr>
          <w:rStyle w:val="Strong"/>
        </w:rPr>
        <w:t>Cutting &amp; Sizing)</w:t>
      </w:r>
      <w:r>
        <w:t xml:space="preserve"> – </w:t>
      </w:r>
      <w:r>
        <w:rPr>
          <w:rFonts w:cs="Mangal"/>
          <w:cs/>
        </w:rPr>
        <w:t>बड़ी लकड़ी की पट्टियों को आवश्यक लंबाई</w:t>
      </w:r>
      <w:r>
        <w:t xml:space="preserve">, </w:t>
      </w:r>
      <w:r>
        <w:rPr>
          <w:rFonts w:cs="Mangal"/>
          <w:cs/>
        </w:rPr>
        <w:t>चौड़ाई और मोटाई में बदलना।</w:t>
      </w:r>
      <w:r>
        <w:br/>
        <w:t xml:space="preserve">• </w:t>
      </w:r>
      <w:r>
        <w:rPr>
          <w:rStyle w:val="Strong"/>
          <w:rFonts w:cs="Mangal"/>
          <w:cs/>
        </w:rPr>
        <w:t>शेपिंग और प्रोफाइलिंग (</w:t>
      </w:r>
      <w:r>
        <w:rPr>
          <w:rStyle w:val="Strong"/>
        </w:rPr>
        <w:t>Shaping &amp; Profiling)</w:t>
      </w:r>
      <w:r>
        <w:t xml:space="preserve"> – </w:t>
      </w:r>
      <w:r>
        <w:rPr>
          <w:rFonts w:cs="Mangal"/>
          <w:cs/>
        </w:rPr>
        <w:t>राउटर</w:t>
      </w:r>
      <w:r>
        <w:t xml:space="preserve">, </w:t>
      </w:r>
      <w:r>
        <w:rPr>
          <w:rFonts w:cs="Mangal"/>
          <w:cs/>
        </w:rPr>
        <w:t>मोल्डर और स्पिंडल मशीनों की मदद से घुमावदार आकार</w:t>
      </w:r>
      <w:r>
        <w:t xml:space="preserve">, </w:t>
      </w:r>
      <w:r>
        <w:rPr>
          <w:rFonts w:cs="Mangal"/>
          <w:cs/>
        </w:rPr>
        <w:t>खांचे</w:t>
      </w:r>
      <w:r>
        <w:t xml:space="preserve">, </w:t>
      </w:r>
      <w:r>
        <w:rPr>
          <w:rFonts w:cs="Mangal"/>
          <w:cs/>
        </w:rPr>
        <w:t>जोड़ और सजावटी किनारे बनाना।</w:t>
      </w:r>
      <w:r>
        <w:br/>
        <w:t xml:space="preserve">• </w:t>
      </w:r>
      <w:r>
        <w:rPr>
          <w:rStyle w:val="Strong"/>
          <w:rFonts w:cs="Mangal"/>
          <w:cs/>
        </w:rPr>
        <w:t>जॉइंट प्रिपरेशन (</w:t>
      </w:r>
      <w:r>
        <w:rPr>
          <w:rStyle w:val="Strong"/>
        </w:rPr>
        <w:t>Joint Preparation)</w:t>
      </w:r>
      <w:r>
        <w:t xml:space="preserve"> – </w:t>
      </w:r>
      <w:r>
        <w:rPr>
          <w:rFonts w:cs="Mangal"/>
          <w:cs/>
        </w:rPr>
        <w:t>मजबूत फर्नीचर असेंबली के लिए मोर्टिस और टेनन</w:t>
      </w:r>
      <w:r>
        <w:t xml:space="preserve">, </w:t>
      </w:r>
      <w:r>
        <w:rPr>
          <w:rFonts w:cs="Mangal"/>
          <w:cs/>
        </w:rPr>
        <w:t>डोवटेल</w:t>
      </w:r>
      <w:r>
        <w:t xml:space="preserve">, </w:t>
      </w:r>
      <w:r>
        <w:rPr>
          <w:rFonts w:cs="Mangal"/>
          <w:cs/>
        </w:rPr>
        <w:t>फिंगर जॉइंट और अन्य इंटरलॉकिंग आकारों को काटना।</w:t>
      </w:r>
      <w:r>
        <w:br/>
        <w:t xml:space="preserve">• </w:t>
      </w:r>
      <w:r>
        <w:rPr>
          <w:rStyle w:val="Strong"/>
          <w:rFonts w:cs="Mangal"/>
          <w:cs/>
        </w:rPr>
        <w:t>ड्रिलिंग और स्लॉटिंग (</w:t>
      </w:r>
      <w:r>
        <w:rPr>
          <w:rStyle w:val="Strong"/>
        </w:rPr>
        <w:t>Drilling &amp; Slotting)</w:t>
      </w:r>
      <w:r>
        <w:t xml:space="preserve"> – </w:t>
      </w:r>
      <w:r>
        <w:rPr>
          <w:rFonts w:cs="Mangal"/>
          <w:cs/>
        </w:rPr>
        <w:t>हार्डवेयर फिटिंग्स और संरचनात्मक मजबूती के लिए सटीक छेद और स्लॉट बनाना।</w:t>
      </w:r>
    </w:p>
    <w:p w:rsidR="000F50C6" w:rsidRPr="00D711A2" w:rsidRDefault="000F50C6" w:rsidP="00D711A2">
      <w:pPr>
        <w:spacing w:after="0" w:line="360" w:lineRule="auto"/>
        <w:rPr>
          <w:rFonts w:ascii="Arial" w:hAnsi="Arial" w:cs="Arial"/>
          <w:sz w:val="28"/>
          <w:szCs w:val="28"/>
        </w:rPr>
      </w:pPr>
    </w:p>
    <w:sectPr w:rsidR="000F50C6" w:rsidRPr="00D711A2" w:rsidSect="00296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35CB8"/>
    <w:multiLevelType w:val="multilevel"/>
    <w:tmpl w:val="CA4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11A2"/>
    <w:rsid w:val="000F50C6"/>
    <w:rsid w:val="00223872"/>
    <w:rsid w:val="002965B9"/>
    <w:rsid w:val="006166F8"/>
    <w:rsid w:val="00A236C5"/>
    <w:rsid w:val="00D711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5B9"/>
  </w:style>
  <w:style w:type="paragraph" w:styleId="Heading2">
    <w:name w:val="heading 2"/>
    <w:basedOn w:val="Normal"/>
    <w:link w:val="Heading2Char"/>
    <w:uiPriority w:val="9"/>
    <w:qFormat/>
    <w:rsid w:val="00D71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11A2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D711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1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1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3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1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2025-11-05T06:43:00Z</cp:lastPrinted>
  <dcterms:created xsi:type="dcterms:W3CDTF">2025-08-11T07:12:00Z</dcterms:created>
  <dcterms:modified xsi:type="dcterms:W3CDTF">2025-11-05T06:43:00Z</dcterms:modified>
</cp:coreProperties>
</file>