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6DE17" w14:textId="62571249" w:rsidR="00D17660" w:rsidRPr="000A4A9E" w:rsidRDefault="00D17660" w:rsidP="000A4A9E">
      <w:pPr>
        <w:spacing w:line="36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D17660">
        <w:rPr>
          <w:rFonts w:ascii="Calibri" w:hAnsi="Calibri" w:cs="Calibri"/>
          <w:b/>
          <w:bCs/>
          <w:sz w:val="36"/>
          <w:szCs w:val="36"/>
        </w:rPr>
        <w:t>The Surprising Brittleness of Hidden Markov Model to Time Dependent Omitting Processes</w:t>
      </w:r>
    </w:p>
    <w:p w14:paraId="32299008" w14:textId="333050E2" w:rsidR="00D17660" w:rsidRPr="00D17660" w:rsidRDefault="00D17660" w:rsidP="00D17660">
      <w:pPr>
        <w:spacing w:line="360" w:lineRule="auto"/>
        <w:rPr>
          <w:rFonts w:ascii="Calibri" w:hAnsi="Calibri" w:cs="Calibri"/>
          <w:sz w:val="24"/>
          <w:szCs w:val="24"/>
        </w:rPr>
      </w:pPr>
      <w:r w:rsidRPr="00D17660">
        <w:rPr>
          <w:rFonts w:ascii="Calibri" w:hAnsi="Calibri" w:cs="Calibri"/>
          <w:sz w:val="24"/>
          <w:szCs w:val="24"/>
        </w:rPr>
        <w:t>This study investigates the inherent limitations of Hidden Markov Models (</w:t>
      </w:r>
      <w:proofErr w:type="spellStart"/>
      <w:r w:rsidRPr="00D17660">
        <w:rPr>
          <w:rFonts w:ascii="Calibri" w:hAnsi="Calibri" w:cs="Calibri"/>
          <w:sz w:val="24"/>
          <w:szCs w:val="24"/>
        </w:rPr>
        <w:t>HMMs</w:t>
      </w:r>
      <w:proofErr w:type="spellEnd"/>
      <w:r w:rsidRPr="00D17660">
        <w:rPr>
          <w:rFonts w:ascii="Calibri" w:hAnsi="Calibri" w:cs="Calibri"/>
          <w:sz w:val="24"/>
          <w:szCs w:val="24"/>
        </w:rPr>
        <w:t xml:space="preserve">) when subjected to time-dependent omitting processes. Despite the wide application of </w:t>
      </w:r>
      <w:proofErr w:type="spellStart"/>
      <w:r w:rsidRPr="00D17660">
        <w:rPr>
          <w:rFonts w:ascii="Calibri" w:hAnsi="Calibri" w:cs="Calibri"/>
          <w:sz w:val="24"/>
          <w:szCs w:val="24"/>
        </w:rPr>
        <w:t>HMMs</w:t>
      </w:r>
      <w:proofErr w:type="spellEnd"/>
      <w:r w:rsidRPr="00D17660">
        <w:rPr>
          <w:rFonts w:ascii="Calibri" w:hAnsi="Calibri" w:cs="Calibri"/>
          <w:sz w:val="24"/>
          <w:szCs w:val="24"/>
        </w:rPr>
        <w:t xml:space="preserve"> in </w:t>
      </w:r>
      <w:r w:rsidR="000A4A9E" w:rsidRPr="00D17660">
        <w:rPr>
          <w:rFonts w:ascii="Calibri" w:hAnsi="Calibri" w:cs="Calibri"/>
          <w:sz w:val="24"/>
          <w:szCs w:val="24"/>
        </w:rPr>
        <w:t>analysing</w:t>
      </w:r>
      <w:r w:rsidRPr="00D17660">
        <w:rPr>
          <w:rFonts w:ascii="Calibri" w:hAnsi="Calibri" w:cs="Calibri"/>
          <w:sz w:val="24"/>
          <w:szCs w:val="24"/>
        </w:rPr>
        <w:t xml:space="preserve"> sequential data, our research reveals a critical vulnerability: the model's performance significantly deteriorates in the absence of consecutive observational data. Through a series of experiments utilizing synthetic data, we examined the impact of various omission processes on the ability of standard HMM algorithms to accurately reconstruct transition matrices.</w:t>
      </w:r>
    </w:p>
    <w:p w14:paraId="74BCEC74" w14:textId="2887240D" w:rsidR="000A4A9E" w:rsidRPr="000A4A9E" w:rsidRDefault="00D17660" w:rsidP="000A4A9E">
      <w:pPr>
        <w:spacing w:line="360" w:lineRule="auto"/>
        <w:rPr>
          <w:rFonts w:ascii="Calibri" w:hAnsi="Calibri" w:cs="Calibri"/>
          <w:sz w:val="24"/>
          <w:szCs w:val="24"/>
          <w:lang w:val="en-US" w:bidi="he-IL"/>
        </w:rPr>
      </w:pPr>
      <w:r w:rsidRPr="00D17660">
        <w:rPr>
          <w:rFonts w:ascii="Calibri" w:hAnsi="Calibri" w:cs="Calibri"/>
          <w:sz w:val="24"/>
          <w:szCs w:val="24"/>
        </w:rPr>
        <w:t>Our findings demonstrate that both Expectation Maximization and Gibbs Sampling algorithms fail to accurately infer the underlying model structure under conditions of non-consecutive data observations. The implications of these results underscore a pressing need for the development of new HMM algorithms capable of handling non-consecutive observation scenarios, promising significant advancements in fields reliant on accurate time-series analysis. Our research sets a new direction for future investigations into enhancing HMM resilience against data omission, with potential applications across a broad spectrum of scientific inquiries.</w:t>
      </w:r>
    </w:p>
    <w:p w14:paraId="2F073EB8" w14:textId="6534E2C2" w:rsidR="000A4A9E" w:rsidRPr="000A4A9E" w:rsidRDefault="000A4A9E" w:rsidP="000A4A9E">
      <w:pPr>
        <w:spacing w:line="360" w:lineRule="auto"/>
        <w:jc w:val="center"/>
        <w:rPr>
          <w:rFonts w:ascii="Calibri" w:hAnsi="Calibri" w:cs="Calibri" w:hint="cs"/>
          <w:sz w:val="24"/>
          <w:szCs w:val="24"/>
          <w:lang w:val="en-US" w:bidi="he-IL"/>
        </w:rPr>
      </w:pPr>
      <w:r w:rsidRPr="000A4A9E">
        <w:rPr>
          <w:rFonts w:ascii="Calibri" w:hAnsi="Calibri" w:cs="Calibri"/>
          <w:sz w:val="24"/>
          <w:szCs w:val="24"/>
          <w:lang w:val="en-US" w:bidi="he-IL"/>
        </w:rPr>
        <w:drawing>
          <wp:inline distT="0" distB="0" distL="0" distR="0" wp14:anchorId="38EC17B3" wp14:editId="59957216">
            <wp:extent cx="5692481" cy="3530379"/>
            <wp:effectExtent l="0" t="0" r="0" b="0"/>
            <wp:docPr id="150381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11724" name=""/>
                    <pic:cNvPicPr/>
                  </pic:nvPicPr>
                  <pic:blipFill rotWithShape="1">
                    <a:blip r:embed="rId4"/>
                    <a:srcRect t="4190" b="2154"/>
                    <a:stretch/>
                  </pic:blipFill>
                  <pic:spPr bwMode="auto">
                    <a:xfrm>
                      <a:off x="0" y="0"/>
                      <a:ext cx="5692481" cy="3530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4A9E" w:rsidRPr="000A4A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60"/>
    <w:rsid w:val="000A4A9E"/>
    <w:rsid w:val="000B5053"/>
    <w:rsid w:val="00297F6D"/>
    <w:rsid w:val="002C67B2"/>
    <w:rsid w:val="00622038"/>
    <w:rsid w:val="00986D33"/>
    <w:rsid w:val="00BB3B21"/>
    <w:rsid w:val="00CF1DCA"/>
    <w:rsid w:val="00D1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27B2"/>
  <w15:chartTrackingRefBased/>
  <w15:docId w15:val="{74259CB4-D66F-42B4-84F7-505C39BF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Geva</dc:creator>
  <cp:keywords/>
  <dc:description/>
  <cp:lastModifiedBy>Itay Geva</cp:lastModifiedBy>
  <cp:revision>1</cp:revision>
  <dcterms:created xsi:type="dcterms:W3CDTF">2024-04-11T15:49:00Z</dcterms:created>
  <dcterms:modified xsi:type="dcterms:W3CDTF">2024-04-14T09:46:00Z</dcterms:modified>
</cp:coreProperties>
</file>