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0"/>
        </w:rPr>
        <w:t>Grapefruit vs. Lime: A Serious Comparative Note</w:t>
      </w:r>
    </w:p>
    <w:p>
      <w:pPr>
        <w:jc w:val="center"/>
      </w:pPr>
      <w:r>
        <w:t>Author: Citrus McFruitbowl</w:t>
      </w:r>
    </w:p>
    <w:p>
      <w:r>
        <w:t>This brief examines whether grapefruit is "better" than lime by considering nutrition, culinary utility, flavor, safety, and practical constraints. Because the fruits occupy different roles, the conclusion depends on context: grapefruit excels as a standalone food and breakfast fruit, while lime often wins as a seasoning and acid for drinks, marinades, and desserts. The sections below outline key trade‑offs to inform a balanced choice.</w:t>
      </w:r>
    </w:p>
    <w:p>
      <w:r>
        <w:t>Nutritionally, both fruits are rich in vitamin C; grapefruit also provides more bulk per serving, fiber, and fluid, making it more satiating. Lime, however, delivers intense acidity and aromatic oils in small quantities, enabling wide culinary reach with minimal calories or sugar. Safety is a notable differentiator: compounds in grapefruit can interact with certain medications; when relevant, lime becomes the safer default. Availability and cost vary by region, but limes are commonly sold year‑round in small units, which reduces waste for occasional use.</w:t>
      </w:r>
    </w:p>
    <w:p>
      <w:r>
        <w:rPr>
          <w:b/>
        </w:rPr>
        <w:t>Key considerations</w:t>
      </w:r>
    </w:p>
    <w:p>
      <w:pPr>
        <w:pStyle w:val="ListBullet"/>
      </w:pPr>
      <w:r>
        <w:t>Flavor profile: grapefruit is sweet‑bitter and juicy; lime is sharply acidic with floral zest.</w:t>
      </w:r>
    </w:p>
    <w:p>
      <w:pPr>
        <w:pStyle w:val="ListBullet"/>
      </w:pPr>
      <w:r>
        <w:t>Culinary range: lime integrates into savory and sweet dishes, beverages, and condiments; grapefruit shines as fresh segments, salads, and juices.</w:t>
      </w:r>
    </w:p>
    <w:p>
      <w:pPr>
        <w:pStyle w:val="ListBullet"/>
      </w:pPr>
      <w:r>
        <w:t>Nutrition &amp; satiety: a whole grapefruit offers fiber and water volume; lime contributes concentrated flavor with negligible calories per squeeze.</w:t>
      </w:r>
    </w:p>
    <w:p>
      <w:pPr>
        <w:pStyle w:val="ListBullet"/>
      </w:pPr>
      <w:r>
        <w:t>Safety: grapefruit may interact with medications through enzyme inhibition; lime rarely raises such concerns (check individual needs).</w:t>
      </w:r>
    </w:p>
    <w:p>
      <w:pPr>
        <w:pStyle w:val="ListBullet"/>
      </w:pPr>
      <w:r>
        <w:t>Waste &amp; portioning: limes are easy to portion precisely; grapefruit portions are larger and may be less flexible.</w:t>
      </w:r>
    </w:p>
    <w:p>
      <w:r>
        <w:rPr>
          <w:b/>
        </w:rPr>
        <w:t>Comparison Table</w:t>
      </w:r>
    </w:p>
    <w:tbl>
      <w:tblPr>
        <w:tblStyle w:val="LightList-Accent1"/>
        <w:tblW w:type="auto" w:w="0"/>
        <w:tblLook w:firstColumn="1" w:firstRow="1" w:lastColumn="0" w:lastRow="0" w:noHBand="0" w:noVBand="1" w:val="04A0"/>
      </w:tblPr>
      <w:tblGrid>
        <w:gridCol w:w="2160"/>
        <w:gridCol w:w="2160"/>
        <w:gridCol w:w="2160"/>
        <w:gridCol w:w="2160"/>
      </w:tblGrid>
      <w:tr>
        <w:tc>
          <w:tcPr>
            <w:tcW w:type="dxa" w:w="2160"/>
          </w:tcPr>
          <w:p>
            <w:r>
              <w:t>Criterion</w:t>
            </w:r>
          </w:p>
        </w:tc>
        <w:tc>
          <w:tcPr>
            <w:tcW w:type="dxa" w:w="2160"/>
          </w:tcPr>
          <w:p>
            <w:r>
              <w:t>Grapefruit</w:t>
            </w:r>
          </w:p>
        </w:tc>
        <w:tc>
          <w:tcPr>
            <w:tcW w:type="dxa" w:w="2160"/>
          </w:tcPr>
          <w:p>
            <w:r>
              <w:t>Lime</w:t>
            </w:r>
          </w:p>
        </w:tc>
        <w:tc>
          <w:tcPr>
            <w:tcW w:type="dxa" w:w="2160"/>
          </w:tcPr>
          <w:p>
            <w:r>
              <w:t>Notes</w:t>
            </w:r>
          </w:p>
        </w:tc>
      </w:tr>
      <w:tr>
        <w:tc>
          <w:tcPr>
            <w:tcW w:type="dxa" w:w="2160"/>
          </w:tcPr>
          <w:p>
            <w:r>
              <w:t>Primary use</w:t>
            </w:r>
          </w:p>
        </w:tc>
        <w:tc>
          <w:tcPr>
            <w:tcW w:type="dxa" w:w="2160"/>
          </w:tcPr>
          <w:p>
            <w:r>
              <w:t>Eaten fresh; breakfast fruit; juice</w:t>
            </w:r>
          </w:p>
        </w:tc>
        <w:tc>
          <w:tcPr>
            <w:tcW w:type="dxa" w:w="2160"/>
          </w:tcPr>
          <w:p>
            <w:r>
              <w:t>Seasoning; drinks; marinades; zest</w:t>
            </w:r>
          </w:p>
        </w:tc>
        <w:tc>
          <w:tcPr>
            <w:tcW w:type="dxa" w:w="2160"/>
          </w:tcPr>
          <w:p>
            <w:r>
              <w:t>Different roles, not direct substitutes</w:t>
            </w:r>
          </w:p>
        </w:tc>
      </w:tr>
      <w:tr>
        <w:tc>
          <w:tcPr>
            <w:tcW w:type="dxa" w:w="2160"/>
          </w:tcPr>
          <w:p>
            <w:r>
              <w:t>Flavor</w:t>
            </w:r>
          </w:p>
        </w:tc>
        <w:tc>
          <w:tcPr>
            <w:tcW w:type="dxa" w:w="2160"/>
          </w:tcPr>
          <w:p>
            <w:r>
              <w:t>Sweet‑tart with mild bitterness</w:t>
            </w:r>
          </w:p>
        </w:tc>
        <w:tc>
          <w:tcPr>
            <w:tcW w:type="dxa" w:w="2160"/>
          </w:tcPr>
          <w:p>
            <w:r>
              <w:t>High acidity; bright, aromatic</w:t>
            </w:r>
          </w:p>
        </w:tc>
        <w:tc>
          <w:tcPr>
            <w:tcW w:type="dxa" w:w="2160"/>
          </w:tcPr>
          <w:p>
            <w:r>
              <w:t>Choose based on dish profile</w:t>
            </w:r>
          </w:p>
        </w:tc>
      </w:tr>
      <w:tr>
        <w:tc>
          <w:tcPr>
            <w:tcW w:type="dxa" w:w="2160"/>
          </w:tcPr>
          <w:p>
            <w:r>
              <w:t>Nutrition</w:t>
            </w:r>
          </w:p>
        </w:tc>
        <w:tc>
          <w:tcPr>
            <w:tcW w:type="dxa" w:w="2160"/>
          </w:tcPr>
          <w:p>
            <w:r>
              <w:t>Higher fiber and volume per serving</w:t>
            </w:r>
          </w:p>
        </w:tc>
        <w:tc>
          <w:tcPr>
            <w:tcW w:type="dxa" w:w="2160"/>
          </w:tcPr>
          <w:p>
            <w:r>
              <w:t>Minimal calories per squeeze</w:t>
            </w:r>
          </w:p>
        </w:tc>
        <w:tc>
          <w:tcPr>
            <w:tcW w:type="dxa" w:w="2160"/>
          </w:tcPr>
          <w:p>
            <w:r>
              <w:t>Both high in vitamin C</w:t>
            </w:r>
          </w:p>
        </w:tc>
      </w:tr>
      <w:tr>
        <w:tc>
          <w:tcPr>
            <w:tcW w:type="dxa" w:w="2160"/>
          </w:tcPr>
          <w:p>
            <w:r>
              <w:t>Safety</w:t>
            </w:r>
          </w:p>
        </w:tc>
        <w:tc>
          <w:tcPr>
            <w:tcW w:type="dxa" w:w="2160"/>
          </w:tcPr>
          <w:p>
            <w:r>
              <w:t>Potential medication interactions</w:t>
            </w:r>
          </w:p>
        </w:tc>
        <w:tc>
          <w:tcPr>
            <w:tcW w:type="dxa" w:w="2160"/>
          </w:tcPr>
          <w:p>
            <w:r>
              <w:t>Few common interactions</w:t>
            </w:r>
          </w:p>
        </w:tc>
        <w:tc>
          <w:tcPr>
            <w:tcW w:type="dxa" w:w="2160"/>
          </w:tcPr>
          <w:p>
            <w:r>
              <w:t>Consult a clinician if on interacting meds</w:t>
            </w:r>
          </w:p>
        </w:tc>
      </w:tr>
      <w:tr>
        <w:tc>
          <w:tcPr>
            <w:tcW w:type="dxa" w:w="2160"/>
          </w:tcPr>
          <w:p>
            <w:r>
              <w:t>Waste/portion</w:t>
            </w:r>
          </w:p>
        </w:tc>
        <w:tc>
          <w:tcPr>
            <w:tcW w:type="dxa" w:w="2160"/>
          </w:tcPr>
          <w:p>
            <w:r>
              <w:t>Large units, less flexible</w:t>
            </w:r>
          </w:p>
        </w:tc>
        <w:tc>
          <w:tcPr>
            <w:tcW w:type="dxa" w:w="2160"/>
          </w:tcPr>
          <w:p>
            <w:r>
              <w:t>Small, precise units</w:t>
            </w:r>
          </w:p>
        </w:tc>
        <w:tc>
          <w:tcPr>
            <w:tcW w:type="dxa" w:w="2160"/>
          </w:tcPr>
          <w:p>
            <w:r>
              <w:t>Limes reduce leftover risk</w:t>
            </w:r>
          </w:p>
        </w:tc>
      </w:tr>
    </w:tbl>
    <w:p>
      <w:r>
        <w:rPr>
          <w:b/>
        </w:rPr>
        <w:t>Conclusion: There is no universal winner. If you want a satisfying fruit to eat or juice on its own—and have no medication conflicts—grapefruit is often "better." For cooking versatility, cocktails, and precise acidity with minimal calories, lime usually prevails. The superior choice is the one aligned with your use case.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Grapefruit vs. Lime: A Serious Comparative Note</dc:title>
  <dc:subject/>
  <dc:creator>Citrus McFruitbowl</dc:creator>
  <cp:keywords/>
  <dc:description>Prepared by Citrus McFruitbowl</dc:description>
  <cp:lastModifiedBy/>
  <cp:revision>1</cp:revision>
  <dcterms:created xsi:type="dcterms:W3CDTF">2013-12-23T23:15:00Z</dcterms:created>
  <dcterms:modified xsi:type="dcterms:W3CDTF">2013-12-23T23:15:00Z</dcterms:modified>
  <cp:category/>
</cp:coreProperties>
</file>