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E6828" w14:textId="77777777" w:rsidR="00B30483" w:rsidRPr="00B30483" w:rsidRDefault="00B30483" w:rsidP="00B30483">
      <w:pPr>
        <w:rPr>
          <w:b/>
          <w:bCs/>
          <w:lang/>
        </w:rPr>
      </w:pPr>
      <w:r w:rsidRPr="00B30483">
        <w:rPr>
          <w:b/>
          <w:bCs/>
          <w:lang/>
        </w:rPr>
        <w:t>Table 4.1: Model Parameters</w:t>
      </w:r>
    </w:p>
    <w:p w14:paraId="57BE967B" w14:textId="77777777" w:rsidR="00B30483" w:rsidRPr="00B30483" w:rsidRDefault="00B30483" w:rsidP="00B30483">
      <w:pPr>
        <w:rPr>
          <w:b/>
          <w:bCs/>
          <w:lang/>
        </w:rPr>
      </w:pPr>
      <w:r w:rsidRPr="00B30483">
        <w:rPr>
          <w:b/>
          <w:bCs/>
          <w:lang/>
        </w:rPr>
        <w:t>Environmental Parameters</w:t>
      </w:r>
    </w:p>
    <w:tbl>
      <w:tblPr>
        <w:tblW w:w="1030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444"/>
        <w:gridCol w:w="1572"/>
        <w:gridCol w:w="2548"/>
        <w:gridCol w:w="2489"/>
        <w:gridCol w:w="913"/>
      </w:tblGrid>
      <w:tr w:rsidR="00B30483" w:rsidRPr="00B30483" w14:paraId="127B7C5A" w14:textId="77777777" w:rsidTr="00B304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FBF41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Parameter Name</w:t>
            </w:r>
          </w:p>
        </w:tc>
        <w:tc>
          <w:tcPr>
            <w:tcW w:w="0" w:type="auto"/>
            <w:vAlign w:val="center"/>
            <w:hideMark/>
          </w:tcPr>
          <w:p w14:paraId="1C7900E6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Value/Range</w:t>
            </w:r>
          </w:p>
        </w:tc>
        <w:tc>
          <w:tcPr>
            <w:tcW w:w="0" w:type="auto"/>
            <w:vAlign w:val="center"/>
            <w:hideMark/>
          </w:tcPr>
          <w:p w14:paraId="69243AB0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2DEC688D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173B14D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Source/Justification</w:t>
            </w:r>
          </w:p>
        </w:tc>
        <w:tc>
          <w:tcPr>
            <w:tcW w:w="868" w:type="dxa"/>
            <w:vAlign w:val="center"/>
            <w:hideMark/>
          </w:tcPr>
          <w:p w14:paraId="2E65CD23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Section</w:t>
            </w:r>
          </w:p>
        </w:tc>
      </w:tr>
      <w:tr w:rsidR="00B30483" w:rsidRPr="00B30483" w14:paraId="0AA9C6D2" w14:textId="77777777" w:rsidTr="00B30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E4ADC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Cell size</w:t>
            </w:r>
          </w:p>
        </w:tc>
        <w:tc>
          <w:tcPr>
            <w:tcW w:w="0" w:type="auto"/>
            <w:vAlign w:val="center"/>
            <w:hideMark/>
          </w:tcPr>
          <w:p w14:paraId="0A6A9C50" w14:textId="7DEC1E36" w:rsidR="00B30483" w:rsidRPr="00B30483" w:rsidRDefault="00B30483" w:rsidP="00B30483">
            <w:pPr>
              <w:rPr>
                <w:lang w:val="en-US"/>
              </w:rPr>
            </w:pPr>
            <w:r>
              <w:rPr>
                <w:lang w:val="en-US"/>
              </w:rPr>
              <w:t>0.0625 (250*250)</w:t>
            </w:r>
          </w:p>
        </w:tc>
        <w:tc>
          <w:tcPr>
            <w:tcW w:w="0" w:type="auto"/>
            <w:vAlign w:val="center"/>
            <w:hideMark/>
          </w:tcPr>
          <w:p w14:paraId="36FB59FE" w14:textId="59AFCA88" w:rsidR="00B30483" w:rsidRPr="00B30483" w:rsidRDefault="00B30483" w:rsidP="00B30483">
            <w:pPr>
              <w:rPr>
                <w:lang w:val="en-US"/>
              </w:rPr>
            </w:pPr>
            <w:r>
              <w:rPr>
                <w:lang w:val="en-US"/>
              </w:rPr>
              <w:t>Km</w:t>
            </w:r>
            <w:r>
              <w:rPr>
                <w:vertAlign w:val="superscript"/>
                <w:lang w:val="en-US"/>
              </w:rPr>
              <w:t>2</w:t>
            </w:r>
            <w:r>
              <w:rPr>
                <w:lang w:val="en-US"/>
              </w:rPr>
              <w:t xml:space="preserve"> (m*m)</w:t>
            </w:r>
          </w:p>
        </w:tc>
        <w:tc>
          <w:tcPr>
            <w:tcW w:w="0" w:type="auto"/>
            <w:vAlign w:val="center"/>
            <w:hideMark/>
          </w:tcPr>
          <w:p w14:paraId="63B83033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Spatial resolution of grid cells</w:t>
            </w:r>
          </w:p>
        </w:tc>
        <w:tc>
          <w:tcPr>
            <w:tcW w:w="0" w:type="auto"/>
            <w:vAlign w:val="center"/>
            <w:hideMark/>
          </w:tcPr>
          <w:p w14:paraId="2C1E06F2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Balance between computational efficiency and environmental heterogeneity</w:t>
            </w:r>
          </w:p>
        </w:tc>
        <w:tc>
          <w:tcPr>
            <w:tcW w:w="868" w:type="dxa"/>
            <w:vAlign w:val="center"/>
            <w:hideMark/>
          </w:tcPr>
          <w:p w14:paraId="16FD3367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4.2.1</w:t>
            </w:r>
          </w:p>
        </w:tc>
      </w:tr>
      <w:tr w:rsidR="00B30483" w:rsidRPr="00B30483" w14:paraId="690424EA" w14:textId="77777777" w:rsidTr="00B30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D15F2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Grid dimensions</w:t>
            </w:r>
          </w:p>
        </w:tc>
        <w:tc>
          <w:tcPr>
            <w:tcW w:w="0" w:type="auto"/>
            <w:vAlign w:val="center"/>
            <w:hideMark/>
          </w:tcPr>
          <w:p w14:paraId="787FAC78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318 × 280</w:t>
            </w:r>
          </w:p>
        </w:tc>
        <w:tc>
          <w:tcPr>
            <w:tcW w:w="0" w:type="auto"/>
            <w:vAlign w:val="center"/>
            <w:hideMark/>
          </w:tcPr>
          <w:p w14:paraId="55086357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cells</w:t>
            </w:r>
          </w:p>
        </w:tc>
        <w:tc>
          <w:tcPr>
            <w:tcW w:w="0" w:type="auto"/>
            <w:vAlign w:val="center"/>
            <w:hideMark/>
          </w:tcPr>
          <w:p w14:paraId="3DD7E23D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Total model extent</w:t>
            </w:r>
          </w:p>
        </w:tc>
        <w:tc>
          <w:tcPr>
            <w:tcW w:w="0" w:type="auto"/>
            <w:vAlign w:val="center"/>
            <w:hideMark/>
          </w:tcPr>
          <w:p w14:paraId="1E0F0BA3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Natural boundaries of Negev Highlands (data-constrained)</w:t>
            </w:r>
          </w:p>
        </w:tc>
        <w:tc>
          <w:tcPr>
            <w:tcW w:w="868" w:type="dxa"/>
            <w:vAlign w:val="center"/>
            <w:hideMark/>
          </w:tcPr>
          <w:p w14:paraId="423E3F03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4.2.1</w:t>
            </w:r>
          </w:p>
        </w:tc>
      </w:tr>
      <w:tr w:rsidR="00B30483" w:rsidRPr="00B30483" w14:paraId="2EA51355" w14:textId="77777777" w:rsidTr="00B30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9022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Mean annual rainfall</w:t>
            </w:r>
          </w:p>
        </w:tc>
        <w:tc>
          <w:tcPr>
            <w:tcW w:w="0" w:type="auto"/>
            <w:vAlign w:val="center"/>
            <w:hideMark/>
          </w:tcPr>
          <w:p w14:paraId="77A416CF" w14:textId="4B69F001" w:rsidR="00B30483" w:rsidRPr="00B30483" w:rsidRDefault="00B30483" w:rsidP="00B30483">
            <w:pPr>
              <w:rPr>
                <w:lang w:val="en-US"/>
              </w:rPr>
            </w:pPr>
            <w:r>
              <w:rPr>
                <w:lang w:val="en-US"/>
              </w:rPr>
              <w:t>0-∞</w:t>
            </w:r>
          </w:p>
        </w:tc>
        <w:tc>
          <w:tcPr>
            <w:tcW w:w="0" w:type="auto"/>
            <w:vAlign w:val="center"/>
            <w:hideMark/>
          </w:tcPr>
          <w:p w14:paraId="6D0C0D71" w14:textId="6EACC446" w:rsidR="00B30483" w:rsidRPr="00B30483" w:rsidRDefault="00B30483" w:rsidP="00B30483">
            <w:pPr>
              <w:rPr>
                <w:lang w:val="en-US"/>
              </w:rPr>
            </w:pPr>
            <w:r>
              <w:rPr>
                <w:lang/>
              </w:rPr>
              <w:t>mm</w:t>
            </w:r>
            <w:r>
              <w:rPr>
                <w:lang w:val="en-US"/>
              </w:rPr>
              <w:t xml:space="preserve"> per annum</w:t>
            </w:r>
          </w:p>
        </w:tc>
        <w:tc>
          <w:tcPr>
            <w:tcW w:w="0" w:type="auto"/>
            <w:vAlign w:val="center"/>
            <w:hideMark/>
          </w:tcPr>
          <w:p w14:paraId="026C86D7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Long-term average precipitation (calibrated weight)</w:t>
            </w:r>
          </w:p>
        </w:tc>
        <w:tc>
          <w:tcPr>
            <w:tcW w:w="0" w:type="auto"/>
            <w:vAlign w:val="center"/>
            <w:hideMark/>
          </w:tcPr>
          <w:p w14:paraId="187D910B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IMS station data, IDW interpolation</w:t>
            </w:r>
          </w:p>
        </w:tc>
        <w:tc>
          <w:tcPr>
            <w:tcW w:w="868" w:type="dxa"/>
            <w:vAlign w:val="center"/>
            <w:hideMark/>
          </w:tcPr>
          <w:p w14:paraId="2432098C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4.2.3</w:t>
            </w:r>
          </w:p>
        </w:tc>
      </w:tr>
      <w:tr w:rsidR="00B30483" w:rsidRPr="00B30483" w14:paraId="38B51BA0" w14:textId="77777777" w:rsidTr="00B30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364B2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Slope suitability</w:t>
            </w:r>
          </w:p>
        </w:tc>
        <w:tc>
          <w:tcPr>
            <w:tcW w:w="0" w:type="auto"/>
            <w:vAlign w:val="center"/>
            <w:hideMark/>
          </w:tcPr>
          <w:p w14:paraId="679AB8B5" w14:textId="591F70C1" w:rsidR="00B30483" w:rsidRPr="00B30483" w:rsidRDefault="00B30483" w:rsidP="00B30483">
            <w:pPr>
              <w:rPr>
                <w:lang w:val="en-US"/>
              </w:rPr>
            </w:pPr>
            <w:r>
              <w:rPr>
                <w:lang w:val="en-US"/>
              </w:rPr>
              <w:t>0-90</w:t>
            </w:r>
          </w:p>
        </w:tc>
        <w:tc>
          <w:tcPr>
            <w:tcW w:w="0" w:type="auto"/>
            <w:vAlign w:val="center"/>
            <w:hideMark/>
          </w:tcPr>
          <w:p w14:paraId="35ACF2DD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degrees</w:t>
            </w:r>
          </w:p>
        </w:tc>
        <w:tc>
          <w:tcPr>
            <w:tcW w:w="0" w:type="auto"/>
            <w:vAlign w:val="center"/>
            <w:hideMark/>
          </w:tcPr>
          <w:p w14:paraId="46EDCC78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Terrain slope (calibrated weight)</w:t>
            </w:r>
          </w:p>
        </w:tc>
        <w:tc>
          <w:tcPr>
            <w:tcW w:w="0" w:type="auto"/>
            <w:vAlign w:val="center"/>
            <w:hideMark/>
          </w:tcPr>
          <w:p w14:paraId="2BC9FCAC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JAXA DEM (12.5m resolution)</w:t>
            </w:r>
          </w:p>
        </w:tc>
        <w:tc>
          <w:tcPr>
            <w:tcW w:w="868" w:type="dxa"/>
            <w:vAlign w:val="center"/>
            <w:hideMark/>
          </w:tcPr>
          <w:p w14:paraId="7EEF2D98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4.2.3</w:t>
            </w:r>
          </w:p>
        </w:tc>
      </w:tr>
      <w:tr w:rsidR="00B30483" w:rsidRPr="00B30483" w14:paraId="1EF6AF58" w14:textId="77777777" w:rsidTr="00B30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1A943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Distance to Tel el-Qudeirat</w:t>
            </w:r>
          </w:p>
        </w:tc>
        <w:tc>
          <w:tcPr>
            <w:tcW w:w="0" w:type="auto"/>
            <w:vAlign w:val="center"/>
            <w:hideMark/>
          </w:tcPr>
          <w:p w14:paraId="4FF7248A" w14:textId="4DE303FB" w:rsidR="00B30483" w:rsidRPr="00B30483" w:rsidRDefault="00B30483" w:rsidP="00B30483">
            <w:pPr>
              <w:rPr>
                <w:lang/>
              </w:rPr>
            </w:pPr>
            <w:r>
              <w:rPr>
                <w:lang w:val="en-US"/>
              </w:rPr>
              <w:t>0-∞</w:t>
            </w:r>
          </w:p>
        </w:tc>
        <w:tc>
          <w:tcPr>
            <w:tcW w:w="0" w:type="auto"/>
            <w:vAlign w:val="center"/>
            <w:hideMark/>
          </w:tcPr>
          <w:p w14:paraId="57419A9F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hours walking</w:t>
            </w:r>
          </w:p>
        </w:tc>
        <w:tc>
          <w:tcPr>
            <w:tcW w:w="0" w:type="auto"/>
            <w:vAlign w:val="center"/>
            <w:hideMark/>
          </w:tcPr>
          <w:p w14:paraId="0AD5B376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Cost-distance to central site (calibrated weight)</w:t>
            </w:r>
          </w:p>
        </w:tc>
        <w:tc>
          <w:tcPr>
            <w:tcW w:w="0" w:type="auto"/>
            <w:vAlign w:val="center"/>
            <w:hideMark/>
          </w:tcPr>
          <w:p w14:paraId="43526659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Tobler's hiking function</w:t>
            </w:r>
          </w:p>
        </w:tc>
        <w:tc>
          <w:tcPr>
            <w:tcW w:w="868" w:type="dxa"/>
            <w:vAlign w:val="center"/>
            <w:hideMark/>
          </w:tcPr>
          <w:p w14:paraId="4B2D2BD0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4.2.3</w:t>
            </w:r>
          </w:p>
        </w:tc>
      </w:tr>
      <w:tr w:rsidR="00B30483" w:rsidRPr="00B30483" w14:paraId="08F8E900" w14:textId="77777777" w:rsidTr="00B30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18235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Distance to permanent water</w:t>
            </w:r>
          </w:p>
        </w:tc>
        <w:tc>
          <w:tcPr>
            <w:tcW w:w="0" w:type="auto"/>
            <w:vAlign w:val="center"/>
            <w:hideMark/>
          </w:tcPr>
          <w:p w14:paraId="4CDD10C8" w14:textId="78F25F40" w:rsidR="00B30483" w:rsidRPr="00B30483" w:rsidRDefault="00B30483" w:rsidP="00B30483">
            <w:pPr>
              <w:rPr>
                <w:lang/>
              </w:rPr>
            </w:pPr>
            <w:r>
              <w:rPr>
                <w:lang w:val="en-US"/>
              </w:rPr>
              <w:t>0-∞</w:t>
            </w:r>
          </w:p>
        </w:tc>
        <w:tc>
          <w:tcPr>
            <w:tcW w:w="0" w:type="auto"/>
            <w:vAlign w:val="center"/>
            <w:hideMark/>
          </w:tcPr>
          <w:p w14:paraId="57D9A74A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hours walking</w:t>
            </w:r>
          </w:p>
        </w:tc>
        <w:tc>
          <w:tcPr>
            <w:tcW w:w="0" w:type="auto"/>
            <w:vAlign w:val="center"/>
            <w:hideMark/>
          </w:tcPr>
          <w:p w14:paraId="53F3AB88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Cost-distance to springs/wells (calibrated weight)</w:t>
            </w:r>
          </w:p>
        </w:tc>
        <w:tc>
          <w:tcPr>
            <w:tcW w:w="0" w:type="auto"/>
            <w:vAlign w:val="center"/>
            <w:hideMark/>
          </w:tcPr>
          <w:p w14:paraId="46085E97" w14:textId="4D26316D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Tobler's hiking function</w:t>
            </w:r>
          </w:p>
        </w:tc>
        <w:tc>
          <w:tcPr>
            <w:tcW w:w="868" w:type="dxa"/>
            <w:vAlign w:val="center"/>
            <w:hideMark/>
          </w:tcPr>
          <w:p w14:paraId="4A21AD0F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4.2.3</w:t>
            </w:r>
          </w:p>
        </w:tc>
      </w:tr>
      <w:tr w:rsidR="00B30483" w:rsidRPr="00B30483" w14:paraId="0C892104" w14:textId="77777777" w:rsidTr="00B30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F6297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Annual rainfall</w:t>
            </w:r>
          </w:p>
        </w:tc>
        <w:tc>
          <w:tcPr>
            <w:tcW w:w="0" w:type="auto"/>
            <w:vAlign w:val="center"/>
            <w:hideMark/>
          </w:tcPr>
          <w:p w14:paraId="79462088" w14:textId="1065FE11" w:rsidR="00B30483" w:rsidRPr="00B30483" w:rsidRDefault="00B30483" w:rsidP="00B30483">
            <w:pPr>
              <w:rPr>
                <w:lang/>
              </w:rPr>
            </w:pPr>
            <w:r>
              <w:rPr>
                <w:lang w:val="en-US"/>
              </w:rPr>
              <w:t>0-∞</w:t>
            </w:r>
          </w:p>
        </w:tc>
        <w:tc>
          <w:tcPr>
            <w:tcW w:w="0" w:type="auto"/>
            <w:vAlign w:val="center"/>
            <w:hideMark/>
          </w:tcPr>
          <w:p w14:paraId="125AEDE8" w14:textId="0B9EB73B" w:rsidR="00B30483" w:rsidRPr="00B30483" w:rsidRDefault="00B30483" w:rsidP="00B30483">
            <w:pPr>
              <w:rPr>
                <w:lang w:val="en-US"/>
              </w:rPr>
            </w:pPr>
            <w:r>
              <w:rPr>
                <w:lang/>
              </w:rPr>
              <w:t>mm</w:t>
            </w:r>
            <w:r>
              <w:rPr>
                <w:lang w:val="en-US"/>
              </w:rPr>
              <w:t xml:space="preserve"> per annum</w:t>
            </w:r>
          </w:p>
        </w:tc>
        <w:tc>
          <w:tcPr>
            <w:tcW w:w="0" w:type="auto"/>
            <w:vAlign w:val="center"/>
            <w:hideMark/>
          </w:tcPr>
          <w:p w14:paraId="4565915B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Yearly precipitation variation (calibrated weight)</w:t>
            </w:r>
          </w:p>
        </w:tc>
        <w:tc>
          <w:tcPr>
            <w:tcW w:w="0" w:type="auto"/>
            <w:vAlign w:val="center"/>
            <w:hideMark/>
          </w:tcPr>
          <w:p w14:paraId="6486331D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IMS observed years, IDW interpolation</w:t>
            </w:r>
          </w:p>
        </w:tc>
        <w:tc>
          <w:tcPr>
            <w:tcW w:w="868" w:type="dxa"/>
            <w:vAlign w:val="center"/>
            <w:hideMark/>
          </w:tcPr>
          <w:p w14:paraId="0B63BE53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4.2.3</w:t>
            </w:r>
          </w:p>
        </w:tc>
      </w:tr>
      <w:tr w:rsidR="00B30483" w:rsidRPr="00B30483" w14:paraId="167E9875" w14:textId="77777777" w:rsidTr="00B30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44609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Reuse potential</w:t>
            </w:r>
          </w:p>
        </w:tc>
        <w:tc>
          <w:tcPr>
            <w:tcW w:w="0" w:type="auto"/>
            <w:vAlign w:val="center"/>
            <w:hideMark/>
          </w:tcPr>
          <w:p w14:paraId="1BBF87DC" w14:textId="05AFFA98" w:rsidR="00B30483" w:rsidRPr="00B30483" w:rsidRDefault="00B30483" w:rsidP="00B30483">
            <w:pPr>
              <w:rPr>
                <w:lang/>
              </w:rPr>
            </w:pPr>
            <w:r>
              <w:rPr>
                <w:lang w:val="en-US"/>
              </w:rPr>
              <w:t>0-∞</w:t>
            </w:r>
          </w:p>
        </w:tc>
        <w:tc>
          <w:tcPr>
            <w:tcW w:w="0" w:type="auto"/>
            <w:vAlign w:val="center"/>
            <w:hideMark/>
          </w:tcPr>
          <w:p w14:paraId="1DCBCC6E" w14:textId="60898052" w:rsidR="00B30483" w:rsidRPr="00B30483" w:rsidRDefault="00B30483" w:rsidP="00B30483">
            <w:pPr>
              <w:rPr>
                <w:lang w:val="en-US"/>
              </w:rPr>
            </w:pPr>
            <w:r>
              <w:rPr>
                <w:lang w:val="en-US"/>
              </w:rPr>
              <w:t>Past occupation intensity</w:t>
            </w:r>
          </w:p>
        </w:tc>
        <w:tc>
          <w:tcPr>
            <w:tcW w:w="0" w:type="auto"/>
            <w:vAlign w:val="center"/>
            <w:hideMark/>
          </w:tcPr>
          <w:p w14:paraId="2E6E52B5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Past encampment/enclosure locations (calibrated weight)</w:t>
            </w:r>
          </w:p>
        </w:tc>
        <w:tc>
          <w:tcPr>
            <w:tcW w:w="0" w:type="auto"/>
            <w:vAlign w:val="center"/>
            <w:hideMark/>
          </w:tcPr>
          <w:p w14:paraId="5967ACD0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Model-generated from occupation history</w:t>
            </w:r>
          </w:p>
        </w:tc>
        <w:tc>
          <w:tcPr>
            <w:tcW w:w="868" w:type="dxa"/>
            <w:vAlign w:val="center"/>
            <w:hideMark/>
          </w:tcPr>
          <w:p w14:paraId="795D973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4.2.3</w:t>
            </w:r>
          </w:p>
        </w:tc>
      </w:tr>
      <w:tr w:rsidR="00B30483" w:rsidRPr="00B30483" w14:paraId="4CD155BA" w14:textId="77777777" w:rsidTr="00B30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B9002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Multi-annual stress</w:t>
            </w:r>
          </w:p>
        </w:tc>
        <w:tc>
          <w:tcPr>
            <w:tcW w:w="0" w:type="auto"/>
            <w:vAlign w:val="center"/>
            <w:hideMark/>
          </w:tcPr>
          <w:p w14:paraId="7DC0457C" w14:textId="5670753D" w:rsidR="00B30483" w:rsidRPr="00B30483" w:rsidRDefault="00B30483" w:rsidP="00B30483">
            <w:pPr>
              <w:rPr>
                <w:lang/>
              </w:rPr>
            </w:pPr>
            <w:r>
              <w:rPr>
                <w:lang w:val="en-US"/>
              </w:rPr>
              <w:t>0-∞</w:t>
            </w:r>
          </w:p>
        </w:tc>
        <w:tc>
          <w:tcPr>
            <w:tcW w:w="0" w:type="auto"/>
            <w:vAlign w:val="center"/>
            <w:hideMark/>
          </w:tcPr>
          <w:p w14:paraId="54369F0E" w14:textId="191A9652" w:rsidR="00B30483" w:rsidRPr="00B30483" w:rsidRDefault="00B30483" w:rsidP="00B30483">
            <w:pPr>
              <w:rPr>
                <w:lang/>
              </w:rPr>
            </w:pPr>
            <w:r>
              <w:rPr>
                <w:lang w:val="en-US"/>
              </w:rPr>
              <w:t>Past occupation intensity</w:t>
            </w:r>
          </w:p>
        </w:tc>
        <w:tc>
          <w:tcPr>
            <w:tcW w:w="0" w:type="auto"/>
            <w:vAlign w:val="center"/>
            <w:hideMark/>
          </w:tcPr>
          <w:p w14:paraId="4E80C369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Cumulative degradation pressure (calibrated weight)</w:t>
            </w:r>
          </w:p>
        </w:tc>
        <w:tc>
          <w:tcPr>
            <w:tcW w:w="0" w:type="auto"/>
            <w:vAlign w:val="center"/>
            <w:hideMark/>
          </w:tcPr>
          <w:p w14:paraId="3CD57F7E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Model-generated, see Eq. 4.3</w:t>
            </w:r>
          </w:p>
        </w:tc>
        <w:tc>
          <w:tcPr>
            <w:tcW w:w="868" w:type="dxa"/>
            <w:vAlign w:val="center"/>
            <w:hideMark/>
          </w:tcPr>
          <w:p w14:paraId="6588D146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4.2.3, 4.4.1</w:t>
            </w:r>
          </w:p>
        </w:tc>
      </w:tr>
      <w:tr w:rsidR="00B30483" w:rsidRPr="00B30483" w14:paraId="3BF0754D" w14:textId="77777777" w:rsidTr="00B30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29E9C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lastRenderedPageBreak/>
              <w:t>Degradation decay factor</w:t>
            </w:r>
          </w:p>
        </w:tc>
        <w:tc>
          <w:tcPr>
            <w:tcW w:w="0" w:type="auto"/>
            <w:vAlign w:val="center"/>
            <w:hideMark/>
          </w:tcPr>
          <w:p w14:paraId="4C1B7893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14:paraId="54ED7831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dimensionless</w:t>
            </w:r>
          </w:p>
        </w:tc>
        <w:tc>
          <w:tcPr>
            <w:tcW w:w="0" w:type="auto"/>
            <w:vAlign w:val="center"/>
            <w:hideMark/>
          </w:tcPr>
          <w:p w14:paraId="3528D302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Temporal decay for cumulative stress</w:t>
            </w:r>
          </w:p>
        </w:tc>
        <w:tc>
          <w:tcPr>
            <w:tcW w:w="0" w:type="auto"/>
            <w:vAlign w:val="center"/>
            <w:hideMark/>
          </w:tcPr>
          <w:p w14:paraId="7A33BA15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Assumed (recovery rate)</w:t>
            </w:r>
          </w:p>
        </w:tc>
        <w:tc>
          <w:tcPr>
            <w:tcW w:w="868" w:type="dxa"/>
            <w:vAlign w:val="center"/>
            <w:hideMark/>
          </w:tcPr>
          <w:p w14:paraId="2D76A6F9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4.4.1</w:t>
            </w:r>
          </w:p>
        </w:tc>
      </w:tr>
      <w:tr w:rsidR="00B30483" w:rsidRPr="00B30483" w14:paraId="11567AB8" w14:textId="77777777" w:rsidTr="00B30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0D275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Spatial smoothing radius</w:t>
            </w:r>
          </w:p>
        </w:tc>
        <w:tc>
          <w:tcPr>
            <w:tcW w:w="0" w:type="auto"/>
            <w:vAlign w:val="center"/>
            <w:hideMark/>
          </w:tcPr>
          <w:p w14:paraId="702690EB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2926CFA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km (20 cells)</w:t>
            </w:r>
          </w:p>
        </w:tc>
        <w:tc>
          <w:tcPr>
            <w:tcW w:w="0" w:type="auto"/>
            <w:vAlign w:val="center"/>
            <w:hideMark/>
          </w:tcPr>
          <w:p w14:paraId="166B71FD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Diffusion distance for degradation</w:t>
            </w:r>
          </w:p>
        </w:tc>
        <w:tc>
          <w:tcPr>
            <w:tcW w:w="0" w:type="auto"/>
            <w:vAlign w:val="center"/>
            <w:hideMark/>
          </w:tcPr>
          <w:p w14:paraId="3300AF1C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Assumed (grazing impact range)</w:t>
            </w:r>
          </w:p>
        </w:tc>
        <w:tc>
          <w:tcPr>
            <w:tcW w:w="868" w:type="dxa"/>
            <w:vAlign w:val="center"/>
            <w:hideMark/>
          </w:tcPr>
          <w:p w14:paraId="3C4A817D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4.4.1</w:t>
            </w:r>
          </w:p>
        </w:tc>
      </w:tr>
      <w:tr w:rsidR="00B30483" w:rsidRPr="00B30483" w14:paraId="7880F12B" w14:textId="77777777" w:rsidTr="00B30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EA44F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Minimum suitability</w:t>
            </w:r>
          </w:p>
        </w:tc>
        <w:tc>
          <w:tcPr>
            <w:tcW w:w="0" w:type="auto"/>
            <w:vAlign w:val="center"/>
            <w:hideMark/>
          </w:tcPr>
          <w:p w14:paraId="6FE23EC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0.0001</w:t>
            </w:r>
          </w:p>
        </w:tc>
        <w:tc>
          <w:tcPr>
            <w:tcW w:w="0" w:type="auto"/>
            <w:vAlign w:val="center"/>
            <w:hideMark/>
          </w:tcPr>
          <w:p w14:paraId="558EDDC3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dimensionless</w:t>
            </w:r>
          </w:p>
        </w:tc>
        <w:tc>
          <w:tcPr>
            <w:tcW w:w="0" w:type="auto"/>
            <w:vAlign w:val="center"/>
            <w:hideMark/>
          </w:tcPr>
          <w:p w14:paraId="64DE65B8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Floor value for degraded cells</w:t>
            </w:r>
          </w:p>
        </w:tc>
        <w:tc>
          <w:tcPr>
            <w:tcW w:w="0" w:type="auto"/>
            <w:vAlign w:val="center"/>
            <w:hideMark/>
          </w:tcPr>
          <w:p w14:paraId="42F1228E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Assumed (prevent complete collapse)</w:t>
            </w:r>
          </w:p>
        </w:tc>
        <w:tc>
          <w:tcPr>
            <w:tcW w:w="868" w:type="dxa"/>
            <w:vAlign w:val="center"/>
            <w:hideMark/>
          </w:tcPr>
          <w:p w14:paraId="37C76BD7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4.4.1</w:t>
            </w:r>
          </w:p>
        </w:tc>
      </w:tr>
      <w:tr w:rsidR="00B30483" w:rsidRPr="00B30483" w14:paraId="6B73E8EE" w14:textId="77777777" w:rsidTr="00B30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0E53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Medium pasture quality</w:t>
            </w:r>
          </w:p>
        </w:tc>
        <w:tc>
          <w:tcPr>
            <w:tcW w:w="0" w:type="auto"/>
            <w:vAlign w:val="center"/>
            <w:hideMark/>
          </w:tcPr>
          <w:p w14:paraId="6E55A2A0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64CD0CE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0-10 scale</w:t>
            </w:r>
          </w:p>
        </w:tc>
        <w:tc>
          <w:tcPr>
            <w:tcW w:w="0" w:type="auto"/>
            <w:vAlign w:val="center"/>
            <w:hideMark/>
          </w:tcPr>
          <w:p w14:paraId="2BF3524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Reference value for carrying capacity</w:t>
            </w:r>
          </w:p>
        </w:tc>
        <w:tc>
          <w:tcPr>
            <w:tcW w:w="0" w:type="auto"/>
            <w:vAlign w:val="center"/>
            <w:hideMark/>
          </w:tcPr>
          <w:p w14:paraId="30A7D5F8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Literature-based standard</w:t>
            </w:r>
          </w:p>
        </w:tc>
        <w:tc>
          <w:tcPr>
            <w:tcW w:w="868" w:type="dxa"/>
            <w:vAlign w:val="center"/>
            <w:hideMark/>
          </w:tcPr>
          <w:p w14:paraId="31C847B6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4.4.2</w:t>
            </w:r>
          </w:p>
        </w:tc>
      </w:tr>
      <w:tr w:rsidR="00B30483" w:rsidRPr="00B30483" w14:paraId="0533147D" w14:textId="77777777" w:rsidTr="00B304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BEE2B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Pasture carrying capacity</w:t>
            </w:r>
          </w:p>
        </w:tc>
        <w:tc>
          <w:tcPr>
            <w:tcW w:w="0" w:type="auto"/>
            <w:vAlign w:val="center"/>
            <w:hideMark/>
          </w:tcPr>
          <w:p w14:paraId="3CACBD4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1.125</w:t>
            </w:r>
          </w:p>
        </w:tc>
        <w:tc>
          <w:tcPr>
            <w:tcW w:w="0" w:type="auto"/>
            <w:vAlign w:val="center"/>
            <w:hideMark/>
          </w:tcPr>
          <w:p w14:paraId="49E5A4C8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goats/cell</w:t>
            </w:r>
          </w:p>
        </w:tc>
        <w:tc>
          <w:tcPr>
            <w:tcW w:w="0" w:type="auto"/>
            <w:vAlign w:val="center"/>
            <w:hideMark/>
          </w:tcPr>
          <w:p w14:paraId="09EF66A6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Livestock support at medium quality</w:t>
            </w:r>
          </w:p>
        </w:tc>
        <w:tc>
          <w:tcPr>
            <w:tcW w:w="0" w:type="auto"/>
            <w:vAlign w:val="center"/>
            <w:hideMark/>
          </w:tcPr>
          <w:p w14:paraId="4041A78D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Literature/ethnographic (Rosen &amp; Finkelstein 1992)</w:t>
            </w:r>
          </w:p>
        </w:tc>
        <w:tc>
          <w:tcPr>
            <w:tcW w:w="868" w:type="dxa"/>
            <w:vAlign w:val="center"/>
            <w:hideMark/>
          </w:tcPr>
          <w:p w14:paraId="31C59D5F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4.4.2</w:t>
            </w:r>
          </w:p>
        </w:tc>
      </w:tr>
    </w:tbl>
    <w:p w14:paraId="13A5C41F" w14:textId="77777777" w:rsidR="00B30483" w:rsidRPr="00B30483" w:rsidRDefault="00B30483" w:rsidP="00B30483">
      <w:pPr>
        <w:rPr>
          <w:b/>
          <w:bCs/>
          <w:lang/>
        </w:rPr>
      </w:pPr>
      <w:r w:rsidRPr="00B30483">
        <w:rPr>
          <w:b/>
          <w:bCs/>
          <w:lang/>
        </w:rPr>
        <w:t>Household Economic Parameters</w:t>
      </w:r>
    </w:p>
    <w:tbl>
      <w:tblPr>
        <w:tblW w:w="92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1444"/>
        <w:gridCol w:w="1423"/>
        <w:gridCol w:w="2379"/>
        <w:gridCol w:w="2246"/>
        <w:gridCol w:w="913"/>
      </w:tblGrid>
      <w:tr w:rsidR="00B30483" w:rsidRPr="00B30483" w14:paraId="55514358" w14:textId="77777777" w:rsidTr="00E011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1A264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Parameter Name</w:t>
            </w:r>
          </w:p>
        </w:tc>
        <w:tc>
          <w:tcPr>
            <w:tcW w:w="0" w:type="auto"/>
            <w:vAlign w:val="center"/>
            <w:hideMark/>
          </w:tcPr>
          <w:p w14:paraId="119FBAF6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Value/Range</w:t>
            </w:r>
          </w:p>
        </w:tc>
        <w:tc>
          <w:tcPr>
            <w:tcW w:w="0" w:type="auto"/>
            <w:vAlign w:val="center"/>
            <w:hideMark/>
          </w:tcPr>
          <w:p w14:paraId="37D420AC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5FF62DE4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24B61A4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Source/Justification</w:t>
            </w:r>
          </w:p>
        </w:tc>
        <w:tc>
          <w:tcPr>
            <w:tcW w:w="1038" w:type="dxa"/>
            <w:vAlign w:val="center"/>
            <w:hideMark/>
          </w:tcPr>
          <w:p w14:paraId="20ED93F1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Section</w:t>
            </w:r>
          </w:p>
        </w:tc>
      </w:tr>
      <w:tr w:rsidR="00B30483" w:rsidRPr="00B30483" w14:paraId="6C855DC9" w14:textId="77777777" w:rsidTr="00E01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159B1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Initial flock size</w:t>
            </w:r>
          </w:p>
        </w:tc>
        <w:tc>
          <w:tcPr>
            <w:tcW w:w="0" w:type="auto"/>
            <w:vAlign w:val="center"/>
            <w:hideMark/>
          </w:tcPr>
          <w:p w14:paraId="482AA328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~105 per nuclear family (~1,050 per household)</w:t>
            </w:r>
          </w:p>
        </w:tc>
        <w:tc>
          <w:tcPr>
            <w:tcW w:w="0" w:type="auto"/>
            <w:vAlign w:val="center"/>
            <w:hideMark/>
          </w:tcPr>
          <w:p w14:paraId="26C216CA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goats</w:t>
            </w:r>
          </w:p>
        </w:tc>
        <w:tc>
          <w:tcPr>
            <w:tcW w:w="0" w:type="auto"/>
            <w:vAlign w:val="center"/>
            <w:hideMark/>
          </w:tcPr>
          <w:p w14:paraId="7EF11460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Starting livestock holdings</w:t>
            </w:r>
          </w:p>
        </w:tc>
        <w:tc>
          <w:tcPr>
            <w:tcW w:w="0" w:type="auto"/>
            <w:vAlign w:val="center"/>
            <w:hideMark/>
          </w:tcPr>
          <w:p w14:paraId="01A7B4A5" w14:textId="4D7D2EFD" w:rsidR="00B30483" w:rsidRPr="00B30483" w:rsidRDefault="00E01193" w:rsidP="00B30483">
            <w:pPr>
              <w:rPr>
                <w:lang/>
              </w:rPr>
            </w:pPr>
            <w:r w:rsidRPr="00B30483">
              <w:rPr>
                <w:lang/>
              </w:rPr>
              <w:t>Modified from Rosen &amp; Finkelstein (1992)</w:t>
            </w:r>
          </w:p>
        </w:tc>
        <w:tc>
          <w:tcPr>
            <w:tcW w:w="1038" w:type="dxa"/>
            <w:vAlign w:val="center"/>
            <w:hideMark/>
          </w:tcPr>
          <w:p w14:paraId="19C9C488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4.2.2, 4.3.2</w:t>
            </w:r>
          </w:p>
        </w:tc>
      </w:tr>
      <w:tr w:rsidR="00B30483" w:rsidRPr="00B30483" w14:paraId="7B436172" w14:textId="77777777" w:rsidTr="00E01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BDF31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Livestock per capita requirement</w:t>
            </w:r>
          </w:p>
        </w:tc>
        <w:tc>
          <w:tcPr>
            <w:tcW w:w="0" w:type="auto"/>
            <w:vAlign w:val="center"/>
            <w:hideMark/>
          </w:tcPr>
          <w:p w14:paraId="6C5E4413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7666E9B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goats/person</w:t>
            </w:r>
          </w:p>
        </w:tc>
        <w:tc>
          <w:tcPr>
            <w:tcW w:w="0" w:type="auto"/>
            <w:vAlign w:val="center"/>
            <w:hideMark/>
          </w:tcPr>
          <w:p w14:paraId="2FAE2B1E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Subsistence threshold (diversified economy)</w:t>
            </w:r>
          </w:p>
        </w:tc>
        <w:tc>
          <w:tcPr>
            <w:tcW w:w="0" w:type="auto"/>
            <w:vAlign w:val="center"/>
            <w:hideMark/>
          </w:tcPr>
          <w:p w14:paraId="47B8ECA6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Modified from Rosen &amp; Finkelstein (1992)</w:t>
            </w:r>
          </w:p>
        </w:tc>
        <w:tc>
          <w:tcPr>
            <w:tcW w:w="1038" w:type="dxa"/>
            <w:vAlign w:val="center"/>
            <w:hideMark/>
          </w:tcPr>
          <w:p w14:paraId="1C5B727A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4.2.2</w:t>
            </w:r>
          </w:p>
        </w:tc>
      </w:tr>
      <w:tr w:rsidR="00B30483" w:rsidRPr="00B30483" w14:paraId="53544D99" w14:textId="77777777" w:rsidTr="00E01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E5C48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Juvenile male proportion</w:t>
            </w:r>
          </w:p>
        </w:tc>
        <w:tc>
          <w:tcPr>
            <w:tcW w:w="0" w:type="auto"/>
            <w:vAlign w:val="center"/>
            <w:hideMark/>
          </w:tcPr>
          <w:p w14:paraId="53271863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14.8%</w:t>
            </w:r>
          </w:p>
        </w:tc>
        <w:tc>
          <w:tcPr>
            <w:tcW w:w="0" w:type="auto"/>
            <w:vAlign w:val="center"/>
            <w:hideMark/>
          </w:tcPr>
          <w:p w14:paraId="1DDF6CD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% of herd</w:t>
            </w:r>
          </w:p>
        </w:tc>
        <w:tc>
          <w:tcPr>
            <w:tcW w:w="0" w:type="auto"/>
            <w:vAlign w:val="center"/>
            <w:hideMark/>
          </w:tcPr>
          <w:p w14:paraId="1F5EB2D8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Herd demographic structure</w:t>
            </w:r>
          </w:p>
        </w:tc>
        <w:tc>
          <w:tcPr>
            <w:tcW w:w="0" w:type="auto"/>
            <w:vAlign w:val="center"/>
            <w:hideMark/>
          </w:tcPr>
          <w:p w14:paraId="0EFFDA4B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Dahl &amp; Hjort (1976), Günther et al. (2021)</w:t>
            </w:r>
          </w:p>
        </w:tc>
        <w:tc>
          <w:tcPr>
            <w:tcW w:w="1038" w:type="dxa"/>
            <w:vAlign w:val="center"/>
            <w:hideMark/>
          </w:tcPr>
          <w:p w14:paraId="08663036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4.3.2</w:t>
            </w:r>
          </w:p>
        </w:tc>
      </w:tr>
      <w:tr w:rsidR="00B30483" w:rsidRPr="00B30483" w14:paraId="7E354661" w14:textId="77777777" w:rsidTr="00E01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1D972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Adult male proportion</w:t>
            </w:r>
          </w:p>
        </w:tc>
        <w:tc>
          <w:tcPr>
            <w:tcW w:w="0" w:type="auto"/>
            <w:vAlign w:val="center"/>
            <w:hideMark/>
          </w:tcPr>
          <w:p w14:paraId="676FD5B6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8.8%</w:t>
            </w:r>
          </w:p>
        </w:tc>
        <w:tc>
          <w:tcPr>
            <w:tcW w:w="0" w:type="auto"/>
            <w:vAlign w:val="center"/>
            <w:hideMark/>
          </w:tcPr>
          <w:p w14:paraId="48668527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% of herd</w:t>
            </w:r>
          </w:p>
        </w:tc>
        <w:tc>
          <w:tcPr>
            <w:tcW w:w="0" w:type="auto"/>
            <w:vAlign w:val="center"/>
            <w:hideMark/>
          </w:tcPr>
          <w:p w14:paraId="200F0170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Herd demographic structure</w:t>
            </w:r>
          </w:p>
        </w:tc>
        <w:tc>
          <w:tcPr>
            <w:tcW w:w="0" w:type="auto"/>
            <w:vAlign w:val="center"/>
            <w:hideMark/>
          </w:tcPr>
          <w:p w14:paraId="7AB6D81C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Dahl &amp; Hjort (1976), Günther et al. (2021)</w:t>
            </w:r>
          </w:p>
        </w:tc>
        <w:tc>
          <w:tcPr>
            <w:tcW w:w="1038" w:type="dxa"/>
            <w:vAlign w:val="center"/>
            <w:hideMark/>
          </w:tcPr>
          <w:p w14:paraId="538DB3BD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4.3.2</w:t>
            </w:r>
          </w:p>
        </w:tc>
      </w:tr>
      <w:tr w:rsidR="00B30483" w:rsidRPr="00B30483" w14:paraId="536CA557" w14:textId="77777777" w:rsidTr="00E01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9E695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lastRenderedPageBreak/>
              <w:t>Juvenile female proportion</w:t>
            </w:r>
          </w:p>
        </w:tc>
        <w:tc>
          <w:tcPr>
            <w:tcW w:w="0" w:type="auto"/>
            <w:vAlign w:val="center"/>
            <w:hideMark/>
          </w:tcPr>
          <w:p w14:paraId="2E6FB8F9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18.5%</w:t>
            </w:r>
          </w:p>
        </w:tc>
        <w:tc>
          <w:tcPr>
            <w:tcW w:w="0" w:type="auto"/>
            <w:vAlign w:val="center"/>
            <w:hideMark/>
          </w:tcPr>
          <w:p w14:paraId="0F17EFF1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% of herd</w:t>
            </w:r>
          </w:p>
        </w:tc>
        <w:tc>
          <w:tcPr>
            <w:tcW w:w="0" w:type="auto"/>
            <w:vAlign w:val="center"/>
            <w:hideMark/>
          </w:tcPr>
          <w:p w14:paraId="245CAEF8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Herd demographic structure</w:t>
            </w:r>
          </w:p>
        </w:tc>
        <w:tc>
          <w:tcPr>
            <w:tcW w:w="0" w:type="auto"/>
            <w:vAlign w:val="center"/>
            <w:hideMark/>
          </w:tcPr>
          <w:p w14:paraId="12B11F56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Dahl &amp; Hjort (1976), Günther et al. (2021)</w:t>
            </w:r>
          </w:p>
        </w:tc>
        <w:tc>
          <w:tcPr>
            <w:tcW w:w="1038" w:type="dxa"/>
            <w:vAlign w:val="center"/>
            <w:hideMark/>
          </w:tcPr>
          <w:p w14:paraId="300BE568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4.3.2</w:t>
            </w:r>
          </w:p>
        </w:tc>
      </w:tr>
      <w:tr w:rsidR="00B30483" w:rsidRPr="00B30483" w14:paraId="5352CD63" w14:textId="77777777" w:rsidTr="00E01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FDD4A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Adult female proportion</w:t>
            </w:r>
          </w:p>
        </w:tc>
        <w:tc>
          <w:tcPr>
            <w:tcW w:w="0" w:type="auto"/>
            <w:vAlign w:val="center"/>
            <w:hideMark/>
          </w:tcPr>
          <w:p w14:paraId="1DA91BD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57.9%</w:t>
            </w:r>
          </w:p>
        </w:tc>
        <w:tc>
          <w:tcPr>
            <w:tcW w:w="0" w:type="auto"/>
            <w:vAlign w:val="center"/>
            <w:hideMark/>
          </w:tcPr>
          <w:p w14:paraId="7B9D537A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% of herd</w:t>
            </w:r>
          </w:p>
        </w:tc>
        <w:tc>
          <w:tcPr>
            <w:tcW w:w="0" w:type="auto"/>
            <w:vAlign w:val="center"/>
            <w:hideMark/>
          </w:tcPr>
          <w:p w14:paraId="5D9869C0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Herd demographic structure</w:t>
            </w:r>
          </w:p>
        </w:tc>
        <w:tc>
          <w:tcPr>
            <w:tcW w:w="0" w:type="auto"/>
            <w:vAlign w:val="center"/>
            <w:hideMark/>
          </w:tcPr>
          <w:p w14:paraId="3B1DE376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Dahl &amp; Hjort (1976), Günther et al. (2021)</w:t>
            </w:r>
          </w:p>
        </w:tc>
        <w:tc>
          <w:tcPr>
            <w:tcW w:w="1038" w:type="dxa"/>
            <w:vAlign w:val="center"/>
            <w:hideMark/>
          </w:tcPr>
          <w:p w14:paraId="04ABF140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4.3.2</w:t>
            </w:r>
          </w:p>
        </w:tc>
      </w:tr>
      <w:tr w:rsidR="00B30483" w:rsidRPr="00B30483" w14:paraId="5F21782A" w14:textId="77777777" w:rsidTr="00E01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E1E17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Juvenile male value</w:t>
            </w:r>
          </w:p>
        </w:tc>
        <w:tc>
          <w:tcPr>
            <w:tcW w:w="0" w:type="auto"/>
            <w:vAlign w:val="center"/>
            <w:hideMark/>
          </w:tcPr>
          <w:p w14:paraId="0EF52B01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6E7F8640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surplus units</w:t>
            </w:r>
          </w:p>
        </w:tc>
        <w:tc>
          <w:tcPr>
            <w:tcW w:w="0" w:type="auto"/>
            <w:vAlign w:val="center"/>
            <w:hideMark/>
          </w:tcPr>
          <w:p w14:paraId="2D4E2AA1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Economic productivity</w:t>
            </w:r>
          </w:p>
        </w:tc>
        <w:tc>
          <w:tcPr>
            <w:tcW w:w="0" w:type="auto"/>
            <w:vAlign w:val="center"/>
            <w:hideMark/>
          </w:tcPr>
          <w:p w14:paraId="2AC63330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Dahl &amp; Hjort (1976), Günther et al. (2021)</w:t>
            </w:r>
          </w:p>
        </w:tc>
        <w:tc>
          <w:tcPr>
            <w:tcW w:w="1038" w:type="dxa"/>
            <w:vAlign w:val="center"/>
            <w:hideMark/>
          </w:tcPr>
          <w:p w14:paraId="10A683F8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4.3.2</w:t>
            </w:r>
          </w:p>
        </w:tc>
      </w:tr>
      <w:tr w:rsidR="00B30483" w:rsidRPr="00B30483" w14:paraId="389837B1" w14:textId="77777777" w:rsidTr="00E01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BD081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Adult male value</w:t>
            </w:r>
          </w:p>
        </w:tc>
        <w:tc>
          <w:tcPr>
            <w:tcW w:w="0" w:type="auto"/>
            <w:vAlign w:val="center"/>
            <w:hideMark/>
          </w:tcPr>
          <w:p w14:paraId="3A4AB842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5F8B9C2F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surplus units</w:t>
            </w:r>
          </w:p>
        </w:tc>
        <w:tc>
          <w:tcPr>
            <w:tcW w:w="0" w:type="auto"/>
            <w:vAlign w:val="center"/>
            <w:hideMark/>
          </w:tcPr>
          <w:p w14:paraId="09F3999C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Economic productivity</w:t>
            </w:r>
          </w:p>
        </w:tc>
        <w:tc>
          <w:tcPr>
            <w:tcW w:w="0" w:type="auto"/>
            <w:vAlign w:val="center"/>
            <w:hideMark/>
          </w:tcPr>
          <w:p w14:paraId="6158A3AD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Dahl &amp; Hjort (1976), Günther et al. (2021)</w:t>
            </w:r>
          </w:p>
        </w:tc>
        <w:tc>
          <w:tcPr>
            <w:tcW w:w="1038" w:type="dxa"/>
            <w:vAlign w:val="center"/>
            <w:hideMark/>
          </w:tcPr>
          <w:p w14:paraId="208C11EB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4.3.2</w:t>
            </w:r>
          </w:p>
        </w:tc>
      </w:tr>
      <w:tr w:rsidR="00B30483" w:rsidRPr="00B30483" w14:paraId="384C2DAD" w14:textId="77777777" w:rsidTr="00E01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D5A8A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Juvenile female value</w:t>
            </w:r>
          </w:p>
        </w:tc>
        <w:tc>
          <w:tcPr>
            <w:tcW w:w="0" w:type="auto"/>
            <w:vAlign w:val="center"/>
            <w:hideMark/>
          </w:tcPr>
          <w:p w14:paraId="29A746C9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0.25</w:t>
            </w:r>
          </w:p>
        </w:tc>
        <w:tc>
          <w:tcPr>
            <w:tcW w:w="0" w:type="auto"/>
            <w:vAlign w:val="center"/>
            <w:hideMark/>
          </w:tcPr>
          <w:p w14:paraId="1153610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surplus units</w:t>
            </w:r>
          </w:p>
        </w:tc>
        <w:tc>
          <w:tcPr>
            <w:tcW w:w="0" w:type="auto"/>
            <w:vAlign w:val="center"/>
            <w:hideMark/>
          </w:tcPr>
          <w:p w14:paraId="46BDA1AE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Economic productivity</w:t>
            </w:r>
          </w:p>
        </w:tc>
        <w:tc>
          <w:tcPr>
            <w:tcW w:w="0" w:type="auto"/>
            <w:vAlign w:val="center"/>
            <w:hideMark/>
          </w:tcPr>
          <w:p w14:paraId="73F07822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Dahl &amp; Hjort (1976), Günther et al. (2021)</w:t>
            </w:r>
          </w:p>
        </w:tc>
        <w:tc>
          <w:tcPr>
            <w:tcW w:w="1038" w:type="dxa"/>
            <w:vAlign w:val="center"/>
            <w:hideMark/>
          </w:tcPr>
          <w:p w14:paraId="6B3DAE1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4.3.2</w:t>
            </w:r>
          </w:p>
        </w:tc>
      </w:tr>
      <w:tr w:rsidR="00B30483" w:rsidRPr="00B30483" w14:paraId="6D671866" w14:textId="77777777" w:rsidTr="00E01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11BCA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Adult female value</w:t>
            </w:r>
          </w:p>
        </w:tc>
        <w:tc>
          <w:tcPr>
            <w:tcW w:w="0" w:type="auto"/>
            <w:vAlign w:val="center"/>
            <w:hideMark/>
          </w:tcPr>
          <w:p w14:paraId="3D13FB56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429DDBBF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surplus units</w:t>
            </w:r>
          </w:p>
        </w:tc>
        <w:tc>
          <w:tcPr>
            <w:tcW w:w="0" w:type="auto"/>
            <w:vAlign w:val="center"/>
            <w:hideMark/>
          </w:tcPr>
          <w:p w14:paraId="3D040F7F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Economic productivity</w:t>
            </w:r>
          </w:p>
        </w:tc>
        <w:tc>
          <w:tcPr>
            <w:tcW w:w="0" w:type="auto"/>
            <w:vAlign w:val="center"/>
            <w:hideMark/>
          </w:tcPr>
          <w:p w14:paraId="5FD33E32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Dahl &amp; Hjort (1976), Günther et al. (2021)</w:t>
            </w:r>
          </w:p>
        </w:tc>
        <w:tc>
          <w:tcPr>
            <w:tcW w:w="1038" w:type="dxa"/>
            <w:vAlign w:val="center"/>
            <w:hideMark/>
          </w:tcPr>
          <w:p w14:paraId="4605F3CF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4.3.2</w:t>
            </w:r>
          </w:p>
        </w:tc>
      </w:tr>
      <w:tr w:rsidR="00B30483" w:rsidRPr="00B30483" w14:paraId="69FE7238" w14:textId="77777777" w:rsidTr="00E01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FF6D8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Per capita consumption</w:t>
            </w:r>
          </w:p>
        </w:tc>
        <w:tc>
          <w:tcPr>
            <w:tcW w:w="0" w:type="auto"/>
            <w:vAlign w:val="center"/>
            <w:hideMark/>
          </w:tcPr>
          <w:p w14:paraId="104D84A1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08E5C4E5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surplus units/person</w:t>
            </w:r>
          </w:p>
        </w:tc>
        <w:tc>
          <w:tcPr>
            <w:tcW w:w="0" w:type="auto"/>
            <w:vAlign w:val="center"/>
            <w:hideMark/>
          </w:tcPr>
          <w:p w14:paraId="71BF45B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Non-subsistence needs</w:t>
            </w:r>
          </w:p>
        </w:tc>
        <w:tc>
          <w:tcPr>
            <w:tcW w:w="0" w:type="auto"/>
            <w:vAlign w:val="center"/>
            <w:hideMark/>
          </w:tcPr>
          <w:p w14:paraId="51E1F34A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Assumed</w:t>
            </w:r>
          </w:p>
        </w:tc>
        <w:tc>
          <w:tcPr>
            <w:tcW w:w="1038" w:type="dxa"/>
            <w:vAlign w:val="center"/>
            <w:hideMark/>
          </w:tcPr>
          <w:p w14:paraId="643F431C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4.3.2</w:t>
            </w:r>
          </w:p>
        </w:tc>
      </w:tr>
      <w:tr w:rsidR="00B30483" w:rsidRPr="00B30483" w14:paraId="11BCD158" w14:textId="77777777" w:rsidTr="00E01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0C182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Communal cost rate</w:t>
            </w:r>
          </w:p>
        </w:tc>
        <w:tc>
          <w:tcPr>
            <w:tcW w:w="0" w:type="auto"/>
            <w:vAlign w:val="center"/>
            <w:hideMark/>
          </w:tcPr>
          <w:p w14:paraId="3DBC7909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027C1BD3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% of manpower</w:t>
            </w:r>
          </w:p>
        </w:tc>
        <w:tc>
          <w:tcPr>
            <w:tcW w:w="0" w:type="auto"/>
            <w:vAlign w:val="center"/>
            <w:hideMark/>
          </w:tcPr>
          <w:p w14:paraId="6E44210D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Social obligations baseline</w:t>
            </w:r>
          </w:p>
        </w:tc>
        <w:tc>
          <w:tcPr>
            <w:tcW w:w="0" w:type="auto"/>
            <w:vAlign w:val="center"/>
            <w:hideMark/>
          </w:tcPr>
          <w:p w14:paraId="46B4E0CB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Assumed</w:t>
            </w:r>
          </w:p>
        </w:tc>
        <w:tc>
          <w:tcPr>
            <w:tcW w:w="1038" w:type="dxa"/>
            <w:vAlign w:val="center"/>
            <w:hideMark/>
          </w:tcPr>
          <w:p w14:paraId="242099E6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4.3.2</w:t>
            </w:r>
          </w:p>
        </w:tc>
      </w:tr>
      <w:tr w:rsidR="00B30483" w:rsidRPr="00B30483" w14:paraId="14D36F4D" w14:textId="77777777" w:rsidTr="00E01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7C6B5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Agricultural offset</w:t>
            </w:r>
          </w:p>
        </w:tc>
        <w:tc>
          <w:tcPr>
            <w:tcW w:w="0" w:type="auto"/>
            <w:vAlign w:val="center"/>
            <w:hideMark/>
          </w:tcPr>
          <w:p w14:paraId="0C4EC7E7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Up to 40%</w:t>
            </w:r>
          </w:p>
        </w:tc>
        <w:tc>
          <w:tcPr>
            <w:tcW w:w="0" w:type="auto"/>
            <w:vAlign w:val="center"/>
            <w:hideMark/>
          </w:tcPr>
          <w:p w14:paraId="45579A98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% reduction</w:t>
            </w:r>
          </w:p>
        </w:tc>
        <w:tc>
          <w:tcPr>
            <w:tcW w:w="0" w:type="auto"/>
            <w:vAlign w:val="center"/>
            <w:hideMark/>
          </w:tcPr>
          <w:p w14:paraId="4CD2A377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Livestock requirement reduction</w:t>
            </w:r>
          </w:p>
        </w:tc>
        <w:tc>
          <w:tcPr>
            <w:tcW w:w="0" w:type="auto"/>
            <w:vAlign w:val="center"/>
            <w:hideMark/>
          </w:tcPr>
          <w:p w14:paraId="47D5FBCC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Rosen &amp; Finkelstein (1992), Günther et al. (2021)</w:t>
            </w:r>
          </w:p>
        </w:tc>
        <w:tc>
          <w:tcPr>
            <w:tcW w:w="1038" w:type="dxa"/>
            <w:vAlign w:val="center"/>
            <w:hideMark/>
          </w:tcPr>
          <w:p w14:paraId="7729ACB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4.3.2</w:t>
            </w:r>
          </w:p>
        </w:tc>
      </w:tr>
      <w:tr w:rsidR="00B30483" w:rsidRPr="00B30483" w14:paraId="4E82BD7D" w14:textId="77777777" w:rsidTr="00E01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1A4D5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Stress maintenance cost</w:t>
            </w:r>
          </w:p>
        </w:tc>
        <w:tc>
          <w:tcPr>
            <w:tcW w:w="0" w:type="auto"/>
            <w:vAlign w:val="center"/>
            <w:hideMark/>
          </w:tcPr>
          <w:p w14:paraId="52FD3A46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15% × stress ratio</w:t>
            </w:r>
          </w:p>
        </w:tc>
        <w:tc>
          <w:tcPr>
            <w:tcW w:w="0" w:type="auto"/>
            <w:vAlign w:val="center"/>
            <w:hideMark/>
          </w:tcPr>
          <w:p w14:paraId="57B1606D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% of herd × ratio</w:t>
            </w:r>
          </w:p>
        </w:tc>
        <w:tc>
          <w:tcPr>
            <w:tcW w:w="0" w:type="auto"/>
            <w:vAlign w:val="center"/>
            <w:hideMark/>
          </w:tcPr>
          <w:p w14:paraId="4ACD1D00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Penalty when exceeding capacity</w:t>
            </w:r>
          </w:p>
        </w:tc>
        <w:tc>
          <w:tcPr>
            <w:tcW w:w="0" w:type="auto"/>
            <w:vAlign w:val="center"/>
            <w:hideMark/>
          </w:tcPr>
          <w:p w14:paraId="39DE55F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Assumed</w:t>
            </w:r>
          </w:p>
        </w:tc>
        <w:tc>
          <w:tcPr>
            <w:tcW w:w="1038" w:type="dxa"/>
            <w:vAlign w:val="center"/>
            <w:hideMark/>
          </w:tcPr>
          <w:p w14:paraId="21943A06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4.3.2</w:t>
            </w:r>
          </w:p>
        </w:tc>
      </w:tr>
      <w:tr w:rsidR="00B30483" w:rsidRPr="00B30483" w14:paraId="2233DDE3" w14:textId="77777777" w:rsidTr="00E01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C3EED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Annual surplus decay</w:t>
            </w:r>
          </w:p>
        </w:tc>
        <w:tc>
          <w:tcPr>
            <w:tcW w:w="0" w:type="auto"/>
            <w:vAlign w:val="center"/>
            <w:hideMark/>
          </w:tcPr>
          <w:p w14:paraId="52F6CDC2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61406623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% per year</w:t>
            </w:r>
          </w:p>
        </w:tc>
        <w:tc>
          <w:tcPr>
            <w:tcW w:w="0" w:type="auto"/>
            <w:vAlign w:val="center"/>
            <w:hideMark/>
          </w:tcPr>
          <w:p w14:paraId="7E9B44AC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Resource spoilage/consumption</w:t>
            </w:r>
          </w:p>
        </w:tc>
        <w:tc>
          <w:tcPr>
            <w:tcW w:w="0" w:type="auto"/>
            <w:vAlign w:val="center"/>
            <w:hideMark/>
          </w:tcPr>
          <w:p w14:paraId="25A67345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Assumed</w:t>
            </w:r>
          </w:p>
        </w:tc>
        <w:tc>
          <w:tcPr>
            <w:tcW w:w="1038" w:type="dxa"/>
            <w:vAlign w:val="center"/>
            <w:hideMark/>
          </w:tcPr>
          <w:p w14:paraId="7DA0F069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4.3.2</w:t>
            </w:r>
          </w:p>
        </w:tc>
      </w:tr>
      <w:tr w:rsidR="00B30483" w:rsidRPr="00B30483" w14:paraId="6C8CE3F3" w14:textId="77777777" w:rsidTr="00E01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41D1D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Large surplus decay</w:t>
            </w:r>
          </w:p>
        </w:tc>
        <w:tc>
          <w:tcPr>
            <w:tcW w:w="0" w:type="auto"/>
            <w:vAlign w:val="center"/>
            <w:hideMark/>
          </w:tcPr>
          <w:p w14:paraId="766DBE98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5-40% progressive</w:t>
            </w:r>
          </w:p>
        </w:tc>
        <w:tc>
          <w:tcPr>
            <w:tcW w:w="0" w:type="auto"/>
            <w:vAlign w:val="center"/>
            <w:hideMark/>
          </w:tcPr>
          <w:p w14:paraId="6B35BDFC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% per year</w:t>
            </w:r>
          </w:p>
        </w:tc>
        <w:tc>
          <w:tcPr>
            <w:tcW w:w="0" w:type="auto"/>
            <w:vAlign w:val="center"/>
            <w:hideMark/>
          </w:tcPr>
          <w:p w14:paraId="07C654A0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Additional decay above 50 units</w:t>
            </w:r>
          </w:p>
        </w:tc>
        <w:tc>
          <w:tcPr>
            <w:tcW w:w="0" w:type="auto"/>
            <w:vAlign w:val="center"/>
            <w:hideMark/>
          </w:tcPr>
          <w:p w14:paraId="5EA93D23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Assumed (storage limits, redistribution)</w:t>
            </w:r>
          </w:p>
        </w:tc>
        <w:tc>
          <w:tcPr>
            <w:tcW w:w="1038" w:type="dxa"/>
            <w:vAlign w:val="center"/>
            <w:hideMark/>
          </w:tcPr>
          <w:p w14:paraId="1D9B5EB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4.3.2</w:t>
            </w:r>
          </w:p>
        </w:tc>
      </w:tr>
      <w:tr w:rsidR="00B30483" w:rsidRPr="00B30483" w14:paraId="24F35B45" w14:textId="77777777" w:rsidTr="00E01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1C2D5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lastRenderedPageBreak/>
              <w:t>Maximum herd growth</w:t>
            </w:r>
          </w:p>
        </w:tc>
        <w:tc>
          <w:tcPr>
            <w:tcW w:w="0" w:type="auto"/>
            <w:vAlign w:val="center"/>
            <w:hideMark/>
          </w:tcPr>
          <w:p w14:paraId="686C5266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1EA1F7FC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% per year</w:t>
            </w:r>
          </w:p>
        </w:tc>
        <w:tc>
          <w:tcPr>
            <w:tcW w:w="0" w:type="auto"/>
            <w:vAlign w:val="center"/>
            <w:hideMark/>
          </w:tcPr>
          <w:p w14:paraId="46B34BB9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Growth under favorable conditions</w:t>
            </w:r>
          </w:p>
        </w:tc>
        <w:tc>
          <w:tcPr>
            <w:tcW w:w="0" w:type="auto"/>
            <w:vAlign w:val="center"/>
            <w:hideMark/>
          </w:tcPr>
          <w:p w14:paraId="676CD57E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Literature-based</w:t>
            </w:r>
          </w:p>
        </w:tc>
        <w:tc>
          <w:tcPr>
            <w:tcW w:w="1038" w:type="dxa"/>
            <w:vAlign w:val="center"/>
            <w:hideMark/>
          </w:tcPr>
          <w:p w14:paraId="55472215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4.3.2</w:t>
            </w:r>
          </w:p>
        </w:tc>
      </w:tr>
      <w:tr w:rsidR="00B30483" w:rsidRPr="00B30483" w14:paraId="78008224" w14:textId="77777777" w:rsidTr="00E01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11F2A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Herd decline rate</w:t>
            </w:r>
          </w:p>
        </w:tc>
        <w:tc>
          <w:tcPr>
            <w:tcW w:w="0" w:type="auto"/>
            <w:vAlign w:val="center"/>
            <w:hideMark/>
          </w:tcPr>
          <w:p w14:paraId="71155177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10-30%</w:t>
            </w:r>
          </w:p>
        </w:tc>
        <w:tc>
          <w:tcPr>
            <w:tcW w:w="0" w:type="auto"/>
            <w:vAlign w:val="center"/>
            <w:hideMark/>
          </w:tcPr>
          <w:p w14:paraId="59E33FCF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% per year</w:t>
            </w:r>
          </w:p>
        </w:tc>
        <w:tc>
          <w:tcPr>
            <w:tcW w:w="0" w:type="auto"/>
            <w:vAlign w:val="center"/>
            <w:hideMark/>
          </w:tcPr>
          <w:p w14:paraId="7E13D285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Decline when capacity insufficient</w:t>
            </w:r>
          </w:p>
        </w:tc>
        <w:tc>
          <w:tcPr>
            <w:tcW w:w="0" w:type="auto"/>
            <w:vAlign w:val="center"/>
            <w:hideMark/>
          </w:tcPr>
          <w:p w14:paraId="59802EDA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Literature-based, scaled by deficit</w:t>
            </w:r>
          </w:p>
        </w:tc>
        <w:tc>
          <w:tcPr>
            <w:tcW w:w="1038" w:type="dxa"/>
            <w:vAlign w:val="center"/>
            <w:hideMark/>
          </w:tcPr>
          <w:p w14:paraId="259248D3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4.3.2</w:t>
            </w:r>
          </w:p>
        </w:tc>
      </w:tr>
    </w:tbl>
    <w:p w14:paraId="468DA7D2" w14:textId="77777777" w:rsidR="00B30483" w:rsidRPr="00B30483" w:rsidRDefault="00B30483" w:rsidP="00B30483">
      <w:pPr>
        <w:rPr>
          <w:b/>
          <w:bCs/>
          <w:lang/>
        </w:rPr>
      </w:pPr>
      <w:r w:rsidRPr="00B30483">
        <w:rPr>
          <w:b/>
          <w:bCs/>
          <w:lang/>
        </w:rPr>
        <w:t>Spatial Parameters</w:t>
      </w:r>
    </w:p>
    <w:tbl>
      <w:tblPr>
        <w:tblW w:w="94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1444"/>
        <w:gridCol w:w="1024"/>
        <w:gridCol w:w="1665"/>
        <w:gridCol w:w="2402"/>
        <w:gridCol w:w="1371"/>
      </w:tblGrid>
      <w:tr w:rsidR="00B30483" w:rsidRPr="00B30483" w14:paraId="6BC817A5" w14:textId="77777777" w:rsidTr="00E011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C1029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Parameter Name</w:t>
            </w:r>
          </w:p>
        </w:tc>
        <w:tc>
          <w:tcPr>
            <w:tcW w:w="0" w:type="auto"/>
            <w:vAlign w:val="center"/>
            <w:hideMark/>
          </w:tcPr>
          <w:p w14:paraId="23B4CBD0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Value/Range</w:t>
            </w:r>
          </w:p>
        </w:tc>
        <w:tc>
          <w:tcPr>
            <w:tcW w:w="0" w:type="auto"/>
            <w:vAlign w:val="center"/>
            <w:hideMark/>
          </w:tcPr>
          <w:p w14:paraId="69FBB903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78F588BF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E8BED5C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Source/Justification</w:t>
            </w:r>
          </w:p>
        </w:tc>
        <w:tc>
          <w:tcPr>
            <w:tcW w:w="1326" w:type="dxa"/>
            <w:vAlign w:val="center"/>
            <w:hideMark/>
          </w:tcPr>
          <w:p w14:paraId="591DEADD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Section</w:t>
            </w:r>
          </w:p>
        </w:tc>
      </w:tr>
      <w:tr w:rsidR="00B30483" w:rsidRPr="00B30483" w14:paraId="24488D1B" w14:textId="77777777" w:rsidTr="00E01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FFC57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Base territory radius</w:t>
            </w:r>
          </w:p>
        </w:tc>
        <w:tc>
          <w:tcPr>
            <w:tcW w:w="0" w:type="auto"/>
            <w:vAlign w:val="center"/>
            <w:hideMark/>
          </w:tcPr>
          <w:p w14:paraId="0FC088EC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8518E30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cells (~5 km)</w:t>
            </w:r>
          </w:p>
        </w:tc>
        <w:tc>
          <w:tcPr>
            <w:tcW w:w="0" w:type="auto"/>
            <w:vAlign w:val="center"/>
            <w:hideMark/>
          </w:tcPr>
          <w:p w14:paraId="1BC8BA15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Standard territory size</w:t>
            </w:r>
          </w:p>
        </w:tc>
        <w:tc>
          <w:tcPr>
            <w:tcW w:w="0" w:type="auto"/>
            <w:vAlign w:val="center"/>
            <w:hideMark/>
          </w:tcPr>
          <w:p w14:paraId="7E9767A8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Assumed (pastoral ranging)</w:t>
            </w:r>
          </w:p>
        </w:tc>
        <w:tc>
          <w:tcPr>
            <w:tcW w:w="1326" w:type="dxa"/>
            <w:vAlign w:val="center"/>
            <w:hideMark/>
          </w:tcPr>
          <w:p w14:paraId="1170826F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4.2.2, 4.3.4</w:t>
            </w:r>
          </w:p>
        </w:tc>
      </w:tr>
      <w:tr w:rsidR="00B30483" w:rsidRPr="00B30483" w14:paraId="658FEAFD" w14:textId="77777777" w:rsidTr="00E01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A01CE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Expanded territory (poor conditions)</w:t>
            </w:r>
          </w:p>
        </w:tc>
        <w:tc>
          <w:tcPr>
            <w:tcW w:w="0" w:type="auto"/>
            <w:vAlign w:val="center"/>
            <w:hideMark/>
          </w:tcPr>
          <w:p w14:paraId="2E03E9C5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72BEB4D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cells (~7.5 km)</w:t>
            </w:r>
          </w:p>
        </w:tc>
        <w:tc>
          <w:tcPr>
            <w:tcW w:w="0" w:type="auto"/>
            <w:vAlign w:val="center"/>
            <w:hideMark/>
          </w:tcPr>
          <w:p w14:paraId="1AEEE6C8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Territory in degraded areas (quality &lt;3.5)</w:t>
            </w:r>
          </w:p>
        </w:tc>
        <w:tc>
          <w:tcPr>
            <w:tcW w:w="0" w:type="auto"/>
            <w:vAlign w:val="center"/>
            <w:hideMark/>
          </w:tcPr>
          <w:p w14:paraId="5A183928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Assumed (increased ranging needs)</w:t>
            </w:r>
          </w:p>
        </w:tc>
        <w:tc>
          <w:tcPr>
            <w:tcW w:w="1326" w:type="dxa"/>
            <w:vAlign w:val="center"/>
            <w:hideMark/>
          </w:tcPr>
          <w:p w14:paraId="6E559DB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4.3.4</w:t>
            </w:r>
          </w:p>
        </w:tc>
      </w:tr>
      <w:tr w:rsidR="00B30483" w:rsidRPr="00B30483" w14:paraId="6743853F" w14:textId="77777777" w:rsidTr="00E01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6DBA0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Moderate territory</w:t>
            </w:r>
          </w:p>
        </w:tc>
        <w:tc>
          <w:tcPr>
            <w:tcW w:w="0" w:type="auto"/>
            <w:vAlign w:val="center"/>
            <w:hideMark/>
          </w:tcPr>
          <w:p w14:paraId="1C9482A9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86558B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cells (~6.25 km)</w:t>
            </w:r>
          </w:p>
        </w:tc>
        <w:tc>
          <w:tcPr>
            <w:tcW w:w="0" w:type="auto"/>
            <w:vAlign w:val="center"/>
            <w:hideMark/>
          </w:tcPr>
          <w:p w14:paraId="3308938F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Territory in moderate areas (quality 3.5-5.0)</w:t>
            </w:r>
          </w:p>
        </w:tc>
        <w:tc>
          <w:tcPr>
            <w:tcW w:w="0" w:type="auto"/>
            <w:vAlign w:val="center"/>
            <w:hideMark/>
          </w:tcPr>
          <w:p w14:paraId="6B11A831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Assumed</w:t>
            </w:r>
          </w:p>
        </w:tc>
        <w:tc>
          <w:tcPr>
            <w:tcW w:w="1326" w:type="dxa"/>
            <w:vAlign w:val="center"/>
            <w:hideMark/>
          </w:tcPr>
          <w:p w14:paraId="1F6E5870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4.3.4</w:t>
            </w:r>
          </w:p>
        </w:tc>
      </w:tr>
      <w:tr w:rsidR="00B30483" w:rsidRPr="00B30483" w14:paraId="4C47AD51" w14:textId="77777777" w:rsidTr="00E01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BA372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Territorial overlap threshold</w:t>
            </w:r>
          </w:p>
        </w:tc>
        <w:tc>
          <w:tcPr>
            <w:tcW w:w="0" w:type="auto"/>
            <w:vAlign w:val="center"/>
            <w:hideMark/>
          </w:tcPr>
          <w:p w14:paraId="6A9A12EB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33D4BEA7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% of cells</w:t>
            </w:r>
          </w:p>
        </w:tc>
        <w:tc>
          <w:tcPr>
            <w:tcW w:w="0" w:type="auto"/>
            <w:vAlign w:val="center"/>
            <w:hideMark/>
          </w:tcPr>
          <w:p w14:paraId="03A2DB1F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Maximum acceptable overlap</w:t>
            </w:r>
          </w:p>
        </w:tc>
        <w:tc>
          <w:tcPr>
            <w:tcW w:w="0" w:type="auto"/>
            <w:vAlign w:val="center"/>
            <w:hideMark/>
          </w:tcPr>
          <w:p w14:paraId="19BCEE8F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Assumed (cooperative coexistence)</w:t>
            </w:r>
          </w:p>
        </w:tc>
        <w:tc>
          <w:tcPr>
            <w:tcW w:w="1326" w:type="dxa"/>
            <w:vAlign w:val="center"/>
            <w:hideMark/>
          </w:tcPr>
          <w:p w14:paraId="0018A391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4.3.1, 4.3.4</w:t>
            </w:r>
          </w:p>
        </w:tc>
      </w:tr>
      <w:tr w:rsidR="00B30483" w:rsidRPr="00B30483" w14:paraId="78A7F431" w14:textId="77777777" w:rsidTr="00E01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0ECBE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Territorial attachment distance</w:t>
            </w:r>
          </w:p>
        </w:tc>
        <w:tc>
          <w:tcPr>
            <w:tcW w:w="0" w:type="auto"/>
            <w:vAlign w:val="center"/>
            <w:hideMark/>
          </w:tcPr>
          <w:p w14:paraId="0E172738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9483BEE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cells beyond territory</w:t>
            </w:r>
          </w:p>
        </w:tc>
        <w:tc>
          <w:tcPr>
            <w:tcW w:w="0" w:type="auto"/>
            <w:vAlign w:val="center"/>
            <w:hideMark/>
          </w:tcPr>
          <w:p w14:paraId="532FCFDC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Distance decay for return preference</w:t>
            </w:r>
          </w:p>
        </w:tc>
        <w:tc>
          <w:tcPr>
            <w:tcW w:w="0" w:type="auto"/>
            <w:vAlign w:val="center"/>
            <w:hideMark/>
          </w:tcPr>
          <w:p w14:paraId="6C45FFD0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Assumed</w:t>
            </w:r>
          </w:p>
        </w:tc>
        <w:tc>
          <w:tcPr>
            <w:tcW w:w="1326" w:type="dxa"/>
            <w:vAlign w:val="center"/>
            <w:hideMark/>
          </w:tcPr>
          <w:p w14:paraId="5473C70C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4.3.1</w:t>
            </w:r>
          </w:p>
        </w:tc>
      </w:tr>
      <w:tr w:rsidR="00B30483" w:rsidRPr="00B30483" w14:paraId="22E53E54" w14:textId="77777777" w:rsidTr="00E01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FFE06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Nuclear family camp radius</w:t>
            </w:r>
          </w:p>
        </w:tc>
        <w:tc>
          <w:tcPr>
            <w:tcW w:w="0" w:type="auto"/>
            <w:vAlign w:val="center"/>
            <w:hideMark/>
          </w:tcPr>
          <w:p w14:paraId="3DD120B2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AE01173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cells (~2.75 km)</w:t>
            </w:r>
          </w:p>
        </w:tc>
        <w:tc>
          <w:tcPr>
            <w:tcW w:w="0" w:type="auto"/>
            <w:vAlign w:val="center"/>
            <w:hideMark/>
          </w:tcPr>
          <w:p w14:paraId="210A38E1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Impact zone for subsections</w:t>
            </w:r>
          </w:p>
        </w:tc>
        <w:tc>
          <w:tcPr>
            <w:tcW w:w="0" w:type="auto"/>
            <w:vAlign w:val="center"/>
            <w:hideMark/>
          </w:tcPr>
          <w:p w14:paraId="2034C9E3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Assumed</w:t>
            </w:r>
          </w:p>
        </w:tc>
        <w:tc>
          <w:tcPr>
            <w:tcW w:w="1326" w:type="dxa"/>
            <w:vAlign w:val="center"/>
            <w:hideMark/>
          </w:tcPr>
          <w:p w14:paraId="2431BB25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4.4.1</w:t>
            </w:r>
          </w:p>
        </w:tc>
      </w:tr>
      <w:tr w:rsidR="00B30483" w:rsidRPr="00B30483" w14:paraId="3ED164D8" w14:textId="77777777" w:rsidTr="00E01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4E5B8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Carrying capacity evaluation radius</w:t>
            </w:r>
          </w:p>
        </w:tc>
        <w:tc>
          <w:tcPr>
            <w:tcW w:w="0" w:type="auto"/>
            <w:vAlign w:val="center"/>
            <w:hideMark/>
          </w:tcPr>
          <w:p w14:paraId="1E3DAF71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F805599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cells (~6.25 km)</w:t>
            </w:r>
          </w:p>
        </w:tc>
        <w:tc>
          <w:tcPr>
            <w:tcW w:w="0" w:type="auto"/>
            <w:vAlign w:val="center"/>
            <w:hideMark/>
          </w:tcPr>
          <w:p w14:paraId="3960965D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Pastoral productivity assessment zone</w:t>
            </w:r>
          </w:p>
        </w:tc>
        <w:tc>
          <w:tcPr>
            <w:tcW w:w="0" w:type="auto"/>
            <w:vAlign w:val="center"/>
            <w:hideMark/>
          </w:tcPr>
          <w:p w14:paraId="49754813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Assumed</w:t>
            </w:r>
          </w:p>
        </w:tc>
        <w:tc>
          <w:tcPr>
            <w:tcW w:w="1326" w:type="dxa"/>
            <w:vAlign w:val="center"/>
            <w:hideMark/>
          </w:tcPr>
          <w:p w14:paraId="335AD606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4.3.2, 4.4.2</w:t>
            </w:r>
          </w:p>
        </w:tc>
      </w:tr>
    </w:tbl>
    <w:p w14:paraId="021682F2" w14:textId="77777777" w:rsidR="00B30483" w:rsidRPr="00B30483" w:rsidRDefault="00B30483" w:rsidP="00B30483">
      <w:pPr>
        <w:rPr>
          <w:b/>
          <w:bCs/>
          <w:lang/>
        </w:rPr>
      </w:pPr>
      <w:r w:rsidRPr="00B30483">
        <w:rPr>
          <w:b/>
          <w:bCs/>
          <w:lang/>
        </w:rPr>
        <w:t>Decision Thresholds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1444"/>
        <w:gridCol w:w="1572"/>
        <w:gridCol w:w="1450"/>
        <w:gridCol w:w="2268"/>
        <w:gridCol w:w="913"/>
      </w:tblGrid>
      <w:tr w:rsidR="00B30483" w:rsidRPr="00B30483" w14:paraId="7DE631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A348A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lastRenderedPageBreak/>
              <w:t>Parameter Name</w:t>
            </w:r>
          </w:p>
        </w:tc>
        <w:tc>
          <w:tcPr>
            <w:tcW w:w="0" w:type="auto"/>
            <w:vAlign w:val="center"/>
            <w:hideMark/>
          </w:tcPr>
          <w:p w14:paraId="00AE5593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Value/Range</w:t>
            </w:r>
          </w:p>
        </w:tc>
        <w:tc>
          <w:tcPr>
            <w:tcW w:w="0" w:type="auto"/>
            <w:vAlign w:val="center"/>
            <w:hideMark/>
          </w:tcPr>
          <w:p w14:paraId="3B159ECD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4779F35E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C7A3ABC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Source/Justification</w:t>
            </w:r>
          </w:p>
        </w:tc>
        <w:tc>
          <w:tcPr>
            <w:tcW w:w="0" w:type="auto"/>
            <w:vAlign w:val="center"/>
            <w:hideMark/>
          </w:tcPr>
          <w:p w14:paraId="682C131D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Section</w:t>
            </w:r>
          </w:p>
        </w:tc>
      </w:tr>
      <w:tr w:rsidR="00B30483" w:rsidRPr="00B30483" w14:paraId="6F9B5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4A0AF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Base prosperity threshold</w:t>
            </w:r>
          </w:p>
        </w:tc>
        <w:tc>
          <w:tcPr>
            <w:tcW w:w="0" w:type="auto"/>
            <w:vAlign w:val="center"/>
            <w:hideMark/>
          </w:tcPr>
          <w:p w14:paraId="7DC50ED8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14:paraId="0BD77A4C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dimensionless</w:t>
            </w:r>
          </w:p>
        </w:tc>
        <w:tc>
          <w:tcPr>
            <w:tcW w:w="0" w:type="auto"/>
            <w:vAlign w:val="center"/>
            <w:hideMark/>
          </w:tcPr>
          <w:p w14:paraId="647B6988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Minimum for enclosure eligibility</w:t>
            </w:r>
          </w:p>
        </w:tc>
        <w:tc>
          <w:tcPr>
            <w:tcW w:w="0" w:type="auto"/>
            <w:vAlign w:val="center"/>
            <w:hideMark/>
          </w:tcPr>
          <w:p w14:paraId="6D8C81E3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Assumed</w:t>
            </w:r>
          </w:p>
        </w:tc>
        <w:tc>
          <w:tcPr>
            <w:tcW w:w="0" w:type="auto"/>
            <w:vAlign w:val="center"/>
            <w:hideMark/>
          </w:tcPr>
          <w:p w14:paraId="425FC87E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4.3.3</w:t>
            </w:r>
          </w:p>
        </w:tc>
      </w:tr>
      <w:tr w:rsidR="00B30483" w:rsidRPr="00B30483" w14:paraId="1E218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4DFBF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High prosperity threshold</w:t>
            </w:r>
          </w:p>
        </w:tc>
        <w:tc>
          <w:tcPr>
            <w:tcW w:w="0" w:type="auto"/>
            <w:vAlign w:val="center"/>
            <w:hideMark/>
          </w:tcPr>
          <w:p w14:paraId="286861DA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477EBC4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dimensionless</w:t>
            </w:r>
          </w:p>
        </w:tc>
        <w:tc>
          <w:tcPr>
            <w:tcW w:w="0" w:type="auto"/>
            <w:vAlign w:val="center"/>
            <w:hideMark/>
          </w:tcPr>
          <w:p w14:paraId="64094EE6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Threshold for new construction</w:t>
            </w:r>
          </w:p>
        </w:tc>
        <w:tc>
          <w:tcPr>
            <w:tcW w:w="0" w:type="auto"/>
            <w:vAlign w:val="center"/>
            <w:hideMark/>
          </w:tcPr>
          <w:p w14:paraId="5424B15C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Assumed</w:t>
            </w:r>
          </w:p>
        </w:tc>
        <w:tc>
          <w:tcPr>
            <w:tcW w:w="0" w:type="auto"/>
            <w:vAlign w:val="center"/>
            <w:hideMark/>
          </w:tcPr>
          <w:p w14:paraId="1EB4EE2A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4.3.3</w:t>
            </w:r>
          </w:p>
        </w:tc>
      </w:tr>
      <w:tr w:rsidR="00B30483" w:rsidRPr="00B30483" w14:paraId="62B04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0138B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Minimum manpower (reuse)</w:t>
            </w:r>
          </w:p>
        </w:tc>
        <w:tc>
          <w:tcPr>
            <w:tcW w:w="0" w:type="auto"/>
            <w:vAlign w:val="center"/>
            <w:hideMark/>
          </w:tcPr>
          <w:p w14:paraId="1A4A7F3C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6FFDC11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persons</w:t>
            </w:r>
          </w:p>
        </w:tc>
        <w:tc>
          <w:tcPr>
            <w:tcW w:w="0" w:type="auto"/>
            <w:vAlign w:val="center"/>
            <w:hideMark/>
          </w:tcPr>
          <w:p w14:paraId="10AA45A8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Required workforce to reuse enclosure</w:t>
            </w:r>
          </w:p>
        </w:tc>
        <w:tc>
          <w:tcPr>
            <w:tcW w:w="0" w:type="auto"/>
            <w:vAlign w:val="center"/>
            <w:hideMark/>
          </w:tcPr>
          <w:p w14:paraId="6F3EEA76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Assumed</w:t>
            </w:r>
          </w:p>
        </w:tc>
        <w:tc>
          <w:tcPr>
            <w:tcW w:w="0" w:type="auto"/>
            <w:vAlign w:val="center"/>
            <w:hideMark/>
          </w:tcPr>
          <w:p w14:paraId="5BB5A60E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4.3.3</w:t>
            </w:r>
          </w:p>
        </w:tc>
      </w:tr>
      <w:tr w:rsidR="00B30483" w:rsidRPr="00B30483" w14:paraId="28A05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61015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Minimum manpower (construct)</w:t>
            </w:r>
          </w:p>
        </w:tc>
        <w:tc>
          <w:tcPr>
            <w:tcW w:w="0" w:type="auto"/>
            <w:vAlign w:val="center"/>
            <w:hideMark/>
          </w:tcPr>
          <w:p w14:paraId="7813B32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26CC7127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persons</w:t>
            </w:r>
          </w:p>
        </w:tc>
        <w:tc>
          <w:tcPr>
            <w:tcW w:w="0" w:type="auto"/>
            <w:vAlign w:val="center"/>
            <w:hideMark/>
          </w:tcPr>
          <w:p w14:paraId="0C1DAF6D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Required workforce to build new</w:t>
            </w:r>
          </w:p>
        </w:tc>
        <w:tc>
          <w:tcPr>
            <w:tcW w:w="0" w:type="auto"/>
            <w:vAlign w:val="center"/>
            <w:hideMark/>
          </w:tcPr>
          <w:p w14:paraId="69DF9C4C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Assumed</w:t>
            </w:r>
          </w:p>
        </w:tc>
        <w:tc>
          <w:tcPr>
            <w:tcW w:w="0" w:type="auto"/>
            <w:vAlign w:val="center"/>
            <w:hideMark/>
          </w:tcPr>
          <w:p w14:paraId="427BF630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4.3.3</w:t>
            </w:r>
          </w:p>
        </w:tc>
      </w:tr>
      <w:tr w:rsidR="00B30483" w:rsidRPr="00B30483" w14:paraId="11E98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81095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Enclosure reuse cost (manpower)</w:t>
            </w:r>
          </w:p>
        </w:tc>
        <w:tc>
          <w:tcPr>
            <w:tcW w:w="0" w:type="auto"/>
            <w:vAlign w:val="center"/>
            <w:hideMark/>
          </w:tcPr>
          <w:p w14:paraId="6F70E550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91A2F50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persons</w:t>
            </w:r>
          </w:p>
        </w:tc>
        <w:tc>
          <w:tcPr>
            <w:tcW w:w="0" w:type="auto"/>
            <w:vAlign w:val="center"/>
            <w:hideMark/>
          </w:tcPr>
          <w:p w14:paraId="5C95F6A3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Labor investment to reuse</w:t>
            </w:r>
          </w:p>
        </w:tc>
        <w:tc>
          <w:tcPr>
            <w:tcW w:w="0" w:type="auto"/>
            <w:vAlign w:val="center"/>
            <w:hideMark/>
          </w:tcPr>
          <w:p w14:paraId="0023BE9C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Assumed</w:t>
            </w:r>
          </w:p>
        </w:tc>
        <w:tc>
          <w:tcPr>
            <w:tcW w:w="0" w:type="auto"/>
            <w:vAlign w:val="center"/>
            <w:hideMark/>
          </w:tcPr>
          <w:p w14:paraId="76540FA8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4.3.3</w:t>
            </w:r>
          </w:p>
        </w:tc>
      </w:tr>
      <w:tr w:rsidR="00B30483" w:rsidRPr="00B30483" w14:paraId="7CFA9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34867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Enclosure reuse cost (surplus)</w:t>
            </w:r>
          </w:p>
        </w:tc>
        <w:tc>
          <w:tcPr>
            <w:tcW w:w="0" w:type="auto"/>
            <w:vAlign w:val="center"/>
            <w:hideMark/>
          </w:tcPr>
          <w:p w14:paraId="63FD791F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E1C9513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surplus units</w:t>
            </w:r>
          </w:p>
        </w:tc>
        <w:tc>
          <w:tcPr>
            <w:tcW w:w="0" w:type="auto"/>
            <w:vAlign w:val="center"/>
            <w:hideMark/>
          </w:tcPr>
          <w:p w14:paraId="798FA236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Resource investment to reuse</w:t>
            </w:r>
          </w:p>
        </w:tc>
        <w:tc>
          <w:tcPr>
            <w:tcW w:w="0" w:type="auto"/>
            <w:vAlign w:val="center"/>
            <w:hideMark/>
          </w:tcPr>
          <w:p w14:paraId="164EE72F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Assumed</w:t>
            </w:r>
          </w:p>
        </w:tc>
        <w:tc>
          <w:tcPr>
            <w:tcW w:w="0" w:type="auto"/>
            <w:vAlign w:val="center"/>
            <w:hideMark/>
          </w:tcPr>
          <w:p w14:paraId="6C07A966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4.3.3</w:t>
            </w:r>
          </w:p>
        </w:tc>
      </w:tr>
      <w:tr w:rsidR="00B30483" w:rsidRPr="00B30483" w14:paraId="729CD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BF1CD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New enclosure cost (manpower)</w:t>
            </w:r>
          </w:p>
        </w:tc>
        <w:tc>
          <w:tcPr>
            <w:tcW w:w="0" w:type="auto"/>
            <w:vAlign w:val="center"/>
            <w:hideMark/>
          </w:tcPr>
          <w:p w14:paraId="43681306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AAEA6F3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persons</w:t>
            </w:r>
          </w:p>
        </w:tc>
        <w:tc>
          <w:tcPr>
            <w:tcW w:w="0" w:type="auto"/>
            <w:vAlign w:val="center"/>
            <w:hideMark/>
          </w:tcPr>
          <w:p w14:paraId="69475C9E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Labor investment to construct</w:t>
            </w:r>
          </w:p>
        </w:tc>
        <w:tc>
          <w:tcPr>
            <w:tcW w:w="0" w:type="auto"/>
            <w:vAlign w:val="center"/>
            <w:hideMark/>
          </w:tcPr>
          <w:p w14:paraId="71B8F6E8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Assumed</w:t>
            </w:r>
          </w:p>
        </w:tc>
        <w:tc>
          <w:tcPr>
            <w:tcW w:w="0" w:type="auto"/>
            <w:vAlign w:val="center"/>
            <w:hideMark/>
          </w:tcPr>
          <w:p w14:paraId="5FE5167E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4.3.3</w:t>
            </w:r>
          </w:p>
        </w:tc>
      </w:tr>
      <w:tr w:rsidR="00B30483" w:rsidRPr="00B30483" w14:paraId="3526A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6DD9A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New enclosure cost (surplus)</w:t>
            </w:r>
          </w:p>
        </w:tc>
        <w:tc>
          <w:tcPr>
            <w:tcW w:w="0" w:type="auto"/>
            <w:vAlign w:val="center"/>
            <w:hideMark/>
          </w:tcPr>
          <w:p w14:paraId="5360119E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790CED7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surplus units</w:t>
            </w:r>
          </w:p>
        </w:tc>
        <w:tc>
          <w:tcPr>
            <w:tcW w:w="0" w:type="auto"/>
            <w:vAlign w:val="center"/>
            <w:hideMark/>
          </w:tcPr>
          <w:p w14:paraId="795BCBEB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Resource investment to construct</w:t>
            </w:r>
          </w:p>
        </w:tc>
        <w:tc>
          <w:tcPr>
            <w:tcW w:w="0" w:type="auto"/>
            <w:vAlign w:val="center"/>
            <w:hideMark/>
          </w:tcPr>
          <w:p w14:paraId="51AAF0F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Assumed</w:t>
            </w:r>
          </w:p>
        </w:tc>
        <w:tc>
          <w:tcPr>
            <w:tcW w:w="0" w:type="auto"/>
            <w:vAlign w:val="center"/>
            <w:hideMark/>
          </w:tcPr>
          <w:p w14:paraId="25EAA0C7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4.3.3</w:t>
            </w:r>
          </w:p>
        </w:tc>
      </w:tr>
      <w:tr w:rsidR="00B30483" w:rsidRPr="00B30483" w14:paraId="512C1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4654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Enclosure reuse window (own)</w:t>
            </w:r>
          </w:p>
        </w:tc>
        <w:tc>
          <w:tcPr>
            <w:tcW w:w="0" w:type="auto"/>
            <w:vAlign w:val="center"/>
            <w:hideMark/>
          </w:tcPr>
          <w:p w14:paraId="08DDA90A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AAA951D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years</w:t>
            </w:r>
          </w:p>
        </w:tc>
        <w:tc>
          <w:tcPr>
            <w:tcW w:w="0" w:type="auto"/>
            <w:vAlign w:val="center"/>
            <w:hideMark/>
          </w:tcPr>
          <w:p w14:paraId="3D27410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Maximum age for own enclosures</w:t>
            </w:r>
          </w:p>
        </w:tc>
        <w:tc>
          <w:tcPr>
            <w:tcW w:w="0" w:type="auto"/>
            <w:vAlign w:val="center"/>
            <w:hideMark/>
          </w:tcPr>
          <w:p w14:paraId="25F61B3C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Assumed (structural integrity)</w:t>
            </w:r>
          </w:p>
        </w:tc>
        <w:tc>
          <w:tcPr>
            <w:tcW w:w="0" w:type="auto"/>
            <w:vAlign w:val="center"/>
            <w:hideMark/>
          </w:tcPr>
          <w:p w14:paraId="6D7F8C09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4.3.3</w:t>
            </w:r>
          </w:p>
        </w:tc>
      </w:tr>
      <w:tr w:rsidR="00B30483" w:rsidRPr="00B30483" w14:paraId="5DD92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CE2BF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lastRenderedPageBreak/>
              <w:t>Enclosure reuse window (others)</w:t>
            </w:r>
          </w:p>
        </w:tc>
        <w:tc>
          <w:tcPr>
            <w:tcW w:w="0" w:type="auto"/>
            <w:vAlign w:val="center"/>
            <w:hideMark/>
          </w:tcPr>
          <w:p w14:paraId="1D637CAD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CB2B0AC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years</w:t>
            </w:r>
          </w:p>
        </w:tc>
        <w:tc>
          <w:tcPr>
            <w:tcW w:w="0" w:type="auto"/>
            <w:vAlign w:val="center"/>
            <w:hideMark/>
          </w:tcPr>
          <w:p w14:paraId="3E307653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Maximum age for others' enclosures</w:t>
            </w:r>
          </w:p>
        </w:tc>
        <w:tc>
          <w:tcPr>
            <w:tcW w:w="0" w:type="auto"/>
            <w:vAlign w:val="center"/>
            <w:hideMark/>
          </w:tcPr>
          <w:p w14:paraId="64381EB3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Assumed</w:t>
            </w:r>
          </w:p>
        </w:tc>
        <w:tc>
          <w:tcPr>
            <w:tcW w:w="0" w:type="auto"/>
            <w:vAlign w:val="center"/>
            <w:hideMark/>
          </w:tcPr>
          <w:p w14:paraId="57FE9CFB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4.3.3</w:t>
            </w:r>
          </w:p>
        </w:tc>
      </w:tr>
      <w:tr w:rsidR="00B30483" w:rsidRPr="00B30483" w14:paraId="3E694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79A6A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Enclosure reuse priority</w:t>
            </w:r>
          </w:p>
        </w:tc>
        <w:tc>
          <w:tcPr>
            <w:tcW w:w="0" w:type="auto"/>
            <w:vAlign w:val="center"/>
            <w:hideMark/>
          </w:tcPr>
          <w:p w14:paraId="231BD550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14:paraId="7DD31AD3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% weighting</w:t>
            </w:r>
          </w:p>
        </w:tc>
        <w:tc>
          <w:tcPr>
            <w:tcW w:w="0" w:type="auto"/>
            <w:vAlign w:val="center"/>
            <w:hideMark/>
          </w:tcPr>
          <w:p w14:paraId="26B91CC5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Preference for others' vs. own</w:t>
            </w:r>
          </w:p>
        </w:tc>
        <w:tc>
          <w:tcPr>
            <w:tcW w:w="0" w:type="auto"/>
            <w:vAlign w:val="center"/>
            <w:hideMark/>
          </w:tcPr>
          <w:p w14:paraId="26917ED2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Assumed</w:t>
            </w:r>
          </w:p>
        </w:tc>
        <w:tc>
          <w:tcPr>
            <w:tcW w:w="0" w:type="auto"/>
            <w:vAlign w:val="center"/>
            <w:hideMark/>
          </w:tcPr>
          <w:p w14:paraId="36BAFC2E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4.3.3</w:t>
            </w:r>
          </w:p>
        </w:tc>
      </w:tr>
      <w:tr w:rsidR="00B30483" w:rsidRPr="00B30483" w14:paraId="192EF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19291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Memory quality threshold</w:t>
            </w:r>
          </w:p>
        </w:tc>
        <w:tc>
          <w:tcPr>
            <w:tcW w:w="0" w:type="auto"/>
            <w:vAlign w:val="center"/>
            <w:hideMark/>
          </w:tcPr>
          <w:p w14:paraId="33B0A09D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0E7C02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0-10 scale</w:t>
            </w:r>
          </w:p>
        </w:tc>
        <w:tc>
          <w:tcPr>
            <w:tcW w:w="0" w:type="auto"/>
            <w:vAlign w:val="center"/>
            <w:hideMark/>
          </w:tcPr>
          <w:p w14:paraId="38B80B7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Positive vs. negative memory</w:t>
            </w:r>
          </w:p>
        </w:tc>
        <w:tc>
          <w:tcPr>
            <w:tcW w:w="0" w:type="auto"/>
            <w:vAlign w:val="center"/>
            <w:hideMark/>
          </w:tcPr>
          <w:p w14:paraId="079C39DC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Assumed</w:t>
            </w:r>
          </w:p>
        </w:tc>
        <w:tc>
          <w:tcPr>
            <w:tcW w:w="0" w:type="auto"/>
            <w:vAlign w:val="center"/>
            <w:hideMark/>
          </w:tcPr>
          <w:p w14:paraId="0F6462CC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4.3.1</w:t>
            </w:r>
          </w:p>
        </w:tc>
      </w:tr>
      <w:tr w:rsidR="00B30483" w:rsidRPr="00B30483" w14:paraId="36942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6C776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Crisis threshold</w:t>
            </w:r>
          </w:p>
        </w:tc>
        <w:tc>
          <w:tcPr>
            <w:tcW w:w="0" w:type="auto"/>
            <w:vAlign w:val="center"/>
            <w:hideMark/>
          </w:tcPr>
          <w:p w14:paraId="340ED415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7EAF7C8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surplus units</w:t>
            </w:r>
          </w:p>
        </w:tc>
        <w:tc>
          <w:tcPr>
            <w:tcW w:w="0" w:type="auto"/>
            <w:vAlign w:val="center"/>
            <w:hideMark/>
          </w:tcPr>
          <w:p w14:paraId="4C307871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Triggers emergency response</w:t>
            </w:r>
          </w:p>
        </w:tc>
        <w:tc>
          <w:tcPr>
            <w:tcW w:w="0" w:type="auto"/>
            <w:vAlign w:val="center"/>
            <w:hideMark/>
          </w:tcPr>
          <w:p w14:paraId="7A895725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Assumed</w:t>
            </w:r>
          </w:p>
        </w:tc>
        <w:tc>
          <w:tcPr>
            <w:tcW w:w="0" w:type="auto"/>
            <w:vAlign w:val="center"/>
            <w:hideMark/>
          </w:tcPr>
          <w:p w14:paraId="01E12D51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4.3.5</w:t>
            </w:r>
          </w:p>
        </w:tc>
      </w:tr>
      <w:tr w:rsidR="00B30483" w:rsidRPr="00B30483" w14:paraId="69C2E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985B2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Minimum livestock survival</w:t>
            </w:r>
          </w:p>
        </w:tc>
        <w:tc>
          <w:tcPr>
            <w:tcW w:w="0" w:type="auto"/>
            <w:vAlign w:val="center"/>
            <w:hideMark/>
          </w:tcPr>
          <w:p w14:paraId="014ADDE0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02E968B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animals</w:t>
            </w:r>
          </w:p>
        </w:tc>
        <w:tc>
          <w:tcPr>
            <w:tcW w:w="0" w:type="auto"/>
            <w:vAlign w:val="center"/>
            <w:hideMark/>
          </w:tcPr>
          <w:p w14:paraId="065226DF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Household extinction threshold</w:t>
            </w:r>
          </w:p>
        </w:tc>
        <w:tc>
          <w:tcPr>
            <w:tcW w:w="0" w:type="auto"/>
            <w:vAlign w:val="center"/>
            <w:hideMark/>
          </w:tcPr>
          <w:p w14:paraId="18A9E5DC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Assumed</w:t>
            </w:r>
          </w:p>
        </w:tc>
        <w:tc>
          <w:tcPr>
            <w:tcW w:w="0" w:type="auto"/>
            <w:vAlign w:val="center"/>
            <w:hideMark/>
          </w:tcPr>
          <w:p w14:paraId="48E3E487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4.3.5</w:t>
            </w:r>
          </w:p>
        </w:tc>
      </w:tr>
    </w:tbl>
    <w:p w14:paraId="7565C822" w14:textId="77777777" w:rsidR="00B30483" w:rsidRPr="00B30483" w:rsidRDefault="00B30483" w:rsidP="00B30483">
      <w:pPr>
        <w:rPr>
          <w:b/>
          <w:bCs/>
          <w:lang/>
        </w:rPr>
      </w:pPr>
      <w:r w:rsidRPr="00B30483">
        <w:rPr>
          <w:b/>
          <w:bCs/>
          <w:lang/>
        </w:rPr>
        <w:t>Temporal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1444"/>
        <w:gridCol w:w="640"/>
        <w:gridCol w:w="1796"/>
        <w:gridCol w:w="2755"/>
        <w:gridCol w:w="913"/>
      </w:tblGrid>
      <w:tr w:rsidR="00B30483" w:rsidRPr="00B30483" w14:paraId="2BB5C5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BA787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Parameter Name</w:t>
            </w:r>
          </w:p>
        </w:tc>
        <w:tc>
          <w:tcPr>
            <w:tcW w:w="0" w:type="auto"/>
            <w:vAlign w:val="center"/>
            <w:hideMark/>
          </w:tcPr>
          <w:p w14:paraId="2616C488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Value/Range</w:t>
            </w:r>
          </w:p>
        </w:tc>
        <w:tc>
          <w:tcPr>
            <w:tcW w:w="0" w:type="auto"/>
            <w:vAlign w:val="center"/>
            <w:hideMark/>
          </w:tcPr>
          <w:p w14:paraId="527E4AC1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5206B48A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648F795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Source/Justification</w:t>
            </w:r>
          </w:p>
        </w:tc>
        <w:tc>
          <w:tcPr>
            <w:tcW w:w="0" w:type="auto"/>
            <w:vAlign w:val="center"/>
            <w:hideMark/>
          </w:tcPr>
          <w:p w14:paraId="184F0D16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Section</w:t>
            </w:r>
          </w:p>
        </w:tc>
      </w:tr>
      <w:tr w:rsidR="00B30483" w:rsidRPr="00B30483" w14:paraId="3EA1C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3EEE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Simulation duration</w:t>
            </w:r>
          </w:p>
        </w:tc>
        <w:tc>
          <w:tcPr>
            <w:tcW w:w="0" w:type="auto"/>
            <w:vAlign w:val="center"/>
            <w:hideMark/>
          </w:tcPr>
          <w:p w14:paraId="4FD08A2D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0E51C92D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years</w:t>
            </w:r>
          </w:p>
        </w:tc>
        <w:tc>
          <w:tcPr>
            <w:tcW w:w="0" w:type="auto"/>
            <w:vAlign w:val="center"/>
            <w:hideMark/>
          </w:tcPr>
          <w:p w14:paraId="729F7B3E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Total modeled timespan</w:t>
            </w:r>
          </w:p>
        </w:tc>
        <w:tc>
          <w:tcPr>
            <w:tcW w:w="0" w:type="auto"/>
            <w:vAlign w:val="center"/>
            <w:hideMark/>
          </w:tcPr>
          <w:p w14:paraId="6B47E6B1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Iron Age IIA system duration (Ben-Yosef et al. 2021)</w:t>
            </w:r>
          </w:p>
        </w:tc>
        <w:tc>
          <w:tcPr>
            <w:tcW w:w="0" w:type="auto"/>
            <w:vAlign w:val="center"/>
            <w:hideMark/>
          </w:tcPr>
          <w:p w14:paraId="406A072B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4.2.4</w:t>
            </w:r>
          </w:p>
        </w:tc>
      </w:tr>
      <w:tr w:rsidR="00B30483" w:rsidRPr="00B30483" w14:paraId="0C5F6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E227D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Time step</w:t>
            </w:r>
          </w:p>
        </w:tc>
        <w:tc>
          <w:tcPr>
            <w:tcW w:w="0" w:type="auto"/>
            <w:vAlign w:val="center"/>
            <w:hideMark/>
          </w:tcPr>
          <w:p w14:paraId="0DCE0FEC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458389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46D3FE7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Temporal resolution</w:t>
            </w:r>
          </w:p>
        </w:tc>
        <w:tc>
          <w:tcPr>
            <w:tcW w:w="0" w:type="auto"/>
            <w:vAlign w:val="center"/>
            <w:hideMark/>
          </w:tcPr>
          <w:p w14:paraId="4DD58041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Annual seasonal cycle</w:t>
            </w:r>
          </w:p>
        </w:tc>
        <w:tc>
          <w:tcPr>
            <w:tcW w:w="0" w:type="auto"/>
            <w:vAlign w:val="center"/>
            <w:hideMark/>
          </w:tcPr>
          <w:p w14:paraId="12A62ED5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4.2.4</w:t>
            </w:r>
          </w:p>
        </w:tc>
      </w:tr>
      <w:tr w:rsidR="00B30483" w:rsidRPr="00B30483" w14:paraId="30D57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AA8D7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Memory lifespan (average)</w:t>
            </w:r>
          </w:p>
        </w:tc>
        <w:tc>
          <w:tcPr>
            <w:tcW w:w="0" w:type="auto"/>
            <w:vAlign w:val="center"/>
            <w:hideMark/>
          </w:tcPr>
          <w:p w14:paraId="3F5C1021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5-10</w:t>
            </w:r>
          </w:p>
        </w:tc>
        <w:tc>
          <w:tcPr>
            <w:tcW w:w="0" w:type="auto"/>
            <w:vAlign w:val="center"/>
            <w:hideMark/>
          </w:tcPr>
          <w:p w14:paraId="49E39B87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years</w:t>
            </w:r>
          </w:p>
        </w:tc>
        <w:tc>
          <w:tcPr>
            <w:tcW w:w="0" w:type="auto"/>
            <w:vAlign w:val="center"/>
            <w:hideMark/>
          </w:tcPr>
          <w:p w14:paraId="3BD26635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Stochastic retention period</w:t>
            </w:r>
          </w:p>
        </w:tc>
        <w:tc>
          <w:tcPr>
            <w:tcW w:w="0" w:type="auto"/>
            <w:vAlign w:val="center"/>
            <w:hideMark/>
          </w:tcPr>
          <w:p w14:paraId="11A7C2C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Assumed (intergenerational knowledge)</w:t>
            </w:r>
          </w:p>
        </w:tc>
        <w:tc>
          <w:tcPr>
            <w:tcW w:w="0" w:type="auto"/>
            <w:vAlign w:val="center"/>
            <w:hideMark/>
          </w:tcPr>
          <w:p w14:paraId="6BE7A5ED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4.3.1</w:t>
            </w:r>
          </w:p>
        </w:tc>
      </w:tr>
      <w:tr w:rsidR="00B30483" w:rsidRPr="00B30483" w14:paraId="313D2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1DCB9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Current year penalty</w:t>
            </w:r>
          </w:p>
        </w:tc>
        <w:tc>
          <w:tcPr>
            <w:tcW w:w="0" w:type="auto"/>
            <w:vAlign w:val="center"/>
            <w:hideMark/>
          </w:tcPr>
          <w:p w14:paraId="4A7D5F3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46BA17FF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6C375DC3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Prevents immediate reoccupation</w:t>
            </w:r>
          </w:p>
        </w:tc>
        <w:tc>
          <w:tcPr>
            <w:tcW w:w="0" w:type="auto"/>
            <w:vAlign w:val="center"/>
            <w:hideMark/>
          </w:tcPr>
          <w:p w14:paraId="2314F0A9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Assumed (force movement)</w:t>
            </w:r>
          </w:p>
        </w:tc>
        <w:tc>
          <w:tcPr>
            <w:tcW w:w="0" w:type="auto"/>
            <w:vAlign w:val="center"/>
            <w:hideMark/>
          </w:tcPr>
          <w:p w14:paraId="75614FBE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4.3.1</w:t>
            </w:r>
          </w:p>
        </w:tc>
      </w:tr>
    </w:tbl>
    <w:p w14:paraId="135D98D1" w14:textId="77777777" w:rsidR="00B30483" w:rsidRPr="00B30483" w:rsidRDefault="00B30483" w:rsidP="00B30483">
      <w:pPr>
        <w:rPr>
          <w:b/>
          <w:bCs/>
          <w:lang/>
        </w:rPr>
      </w:pPr>
      <w:r w:rsidRPr="00B30483">
        <w:rPr>
          <w:b/>
          <w:bCs/>
          <w:lang/>
        </w:rPr>
        <w:t>Degradation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1444"/>
        <w:gridCol w:w="1572"/>
        <w:gridCol w:w="1404"/>
        <w:gridCol w:w="2246"/>
        <w:gridCol w:w="913"/>
      </w:tblGrid>
      <w:tr w:rsidR="00B30483" w:rsidRPr="00B30483" w14:paraId="782C1A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C4905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lastRenderedPageBreak/>
              <w:t>Parameter Name</w:t>
            </w:r>
          </w:p>
        </w:tc>
        <w:tc>
          <w:tcPr>
            <w:tcW w:w="0" w:type="auto"/>
            <w:vAlign w:val="center"/>
            <w:hideMark/>
          </w:tcPr>
          <w:p w14:paraId="3A49F60C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Value/Range</w:t>
            </w:r>
          </w:p>
        </w:tc>
        <w:tc>
          <w:tcPr>
            <w:tcW w:w="0" w:type="auto"/>
            <w:vAlign w:val="center"/>
            <w:hideMark/>
          </w:tcPr>
          <w:p w14:paraId="4270EACC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00EC760B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A7946FC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Source/Justification</w:t>
            </w:r>
          </w:p>
        </w:tc>
        <w:tc>
          <w:tcPr>
            <w:tcW w:w="0" w:type="auto"/>
            <w:vAlign w:val="center"/>
            <w:hideMark/>
          </w:tcPr>
          <w:p w14:paraId="69A4F3DB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Section</w:t>
            </w:r>
          </w:p>
        </w:tc>
      </w:tr>
      <w:tr w:rsidR="00B30483" w:rsidRPr="00B30483" w14:paraId="4CAC8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AEF0C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Household degradation factor (D)</w:t>
            </w:r>
          </w:p>
        </w:tc>
        <w:tc>
          <w:tcPr>
            <w:tcW w:w="0" w:type="auto"/>
            <w:vAlign w:val="center"/>
            <w:hideMark/>
          </w:tcPr>
          <w:p w14:paraId="71817B4B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0F63E795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dimensionless</w:t>
            </w:r>
          </w:p>
        </w:tc>
        <w:tc>
          <w:tcPr>
            <w:tcW w:w="0" w:type="auto"/>
            <w:vAlign w:val="center"/>
            <w:hideMark/>
          </w:tcPr>
          <w:p w14:paraId="06B7F202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Distance-based intensity</w:t>
            </w:r>
          </w:p>
        </w:tc>
        <w:tc>
          <w:tcPr>
            <w:tcW w:w="0" w:type="auto"/>
            <w:vAlign w:val="center"/>
            <w:hideMark/>
          </w:tcPr>
          <w:p w14:paraId="59CBF70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Assumed</w:t>
            </w:r>
          </w:p>
        </w:tc>
        <w:tc>
          <w:tcPr>
            <w:tcW w:w="0" w:type="auto"/>
            <w:vAlign w:val="center"/>
            <w:hideMark/>
          </w:tcPr>
          <w:p w14:paraId="00D0287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4.4.1</w:t>
            </w:r>
          </w:p>
        </w:tc>
      </w:tr>
      <w:tr w:rsidR="00B30483" w:rsidRPr="00B30483" w14:paraId="1FA1E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7014B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Household position factor (P)</w:t>
            </w:r>
          </w:p>
        </w:tc>
        <w:tc>
          <w:tcPr>
            <w:tcW w:w="0" w:type="auto"/>
            <w:vAlign w:val="center"/>
            <w:hideMark/>
          </w:tcPr>
          <w:p w14:paraId="28F956B7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0080745D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dimensionless</w:t>
            </w:r>
          </w:p>
        </w:tc>
        <w:tc>
          <w:tcPr>
            <w:tcW w:w="0" w:type="auto"/>
            <w:vAlign w:val="center"/>
            <w:hideMark/>
          </w:tcPr>
          <w:p w14:paraId="5AFCCB02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Center cell intensity</w:t>
            </w:r>
          </w:p>
        </w:tc>
        <w:tc>
          <w:tcPr>
            <w:tcW w:w="0" w:type="auto"/>
            <w:vAlign w:val="center"/>
            <w:hideMark/>
          </w:tcPr>
          <w:p w14:paraId="2F04E08C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Assumed</w:t>
            </w:r>
          </w:p>
        </w:tc>
        <w:tc>
          <w:tcPr>
            <w:tcW w:w="0" w:type="auto"/>
            <w:vAlign w:val="center"/>
            <w:hideMark/>
          </w:tcPr>
          <w:p w14:paraId="69273179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4.4.1</w:t>
            </w:r>
          </w:p>
        </w:tc>
      </w:tr>
      <w:tr w:rsidR="00B30483" w:rsidRPr="00B30483" w14:paraId="0BCA5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E4B1F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Nuclear family degradation factor (D)</w:t>
            </w:r>
          </w:p>
        </w:tc>
        <w:tc>
          <w:tcPr>
            <w:tcW w:w="0" w:type="auto"/>
            <w:vAlign w:val="center"/>
            <w:hideMark/>
          </w:tcPr>
          <w:p w14:paraId="4AD4A260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5A662CF7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dimensionless</w:t>
            </w:r>
          </w:p>
        </w:tc>
        <w:tc>
          <w:tcPr>
            <w:tcW w:w="0" w:type="auto"/>
            <w:vAlign w:val="center"/>
            <w:hideMark/>
          </w:tcPr>
          <w:p w14:paraId="1CD7F5BF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Distance-based intensity</w:t>
            </w:r>
          </w:p>
        </w:tc>
        <w:tc>
          <w:tcPr>
            <w:tcW w:w="0" w:type="auto"/>
            <w:vAlign w:val="center"/>
            <w:hideMark/>
          </w:tcPr>
          <w:p w14:paraId="23FB5716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Assumed</w:t>
            </w:r>
          </w:p>
        </w:tc>
        <w:tc>
          <w:tcPr>
            <w:tcW w:w="0" w:type="auto"/>
            <w:vAlign w:val="center"/>
            <w:hideMark/>
          </w:tcPr>
          <w:p w14:paraId="7C48B165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4.4.1</w:t>
            </w:r>
          </w:p>
        </w:tc>
      </w:tr>
      <w:tr w:rsidR="00B30483" w:rsidRPr="00B30483" w14:paraId="420D8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2FFA2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Nuclear family position factor (P)</w:t>
            </w:r>
          </w:p>
        </w:tc>
        <w:tc>
          <w:tcPr>
            <w:tcW w:w="0" w:type="auto"/>
            <w:vAlign w:val="center"/>
            <w:hideMark/>
          </w:tcPr>
          <w:p w14:paraId="5E65DDFD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050221BC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dimensionless</w:t>
            </w:r>
          </w:p>
        </w:tc>
        <w:tc>
          <w:tcPr>
            <w:tcW w:w="0" w:type="auto"/>
            <w:vAlign w:val="center"/>
            <w:hideMark/>
          </w:tcPr>
          <w:p w14:paraId="3DD4CF36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Center cell intensity</w:t>
            </w:r>
          </w:p>
        </w:tc>
        <w:tc>
          <w:tcPr>
            <w:tcW w:w="0" w:type="auto"/>
            <w:vAlign w:val="center"/>
            <w:hideMark/>
          </w:tcPr>
          <w:p w14:paraId="281E2103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Assumed</w:t>
            </w:r>
          </w:p>
        </w:tc>
        <w:tc>
          <w:tcPr>
            <w:tcW w:w="0" w:type="auto"/>
            <w:vAlign w:val="center"/>
            <w:hideMark/>
          </w:tcPr>
          <w:p w14:paraId="26E53420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4.4.1</w:t>
            </w:r>
          </w:p>
        </w:tc>
      </w:tr>
    </w:tbl>
    <w:p w14:paraId="1BF7F090" w14:textId="77777777" w:rsidR="00B30483" w:rsidRPr="00B30483" w:rsidRDefault="00B30483" w:rsidP="00B30483">
      <w:pPr>
        <w:rPr>
          <w:b/>
          <w:bCs/>
          <w:lang/>
        </w:rPr>
      </w:pPr>
      <w:r w:rsidRPr="00B30483">
        <w:rPr>
          <w:b/>
          <w:bCs/>
          <w:lang/>
        </w:rPr>
        <w:t>Stochastic Event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1444"/>
        <w:gridCol w:w="1145"/>
        <w:gridCol w:w="1672"/>
        <w:gridCol w:w="2246"/>
        <w:gridCol w:w="913"/>
      </w:tblGrid>
      <w:tr w:rsidR="00B30483" w:rsidRPr="00B30483" w14:paraId="2ADC2F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4723F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Parameter Name</w:t>
            </w:r>
          </w:p>
        </w:tc>
        <w:tc>
          <w:tcPr>
            <w:tcW w:w="0" w:type="auto"/>
            <w:vAlign w:val="center"/>
            <w:hideMark/>
          </w:tcPr>
          <w:p w14:paraId="1E2F9BA1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Value/Range</w:t>
            </w:r>
          </w:p>
        </w:tc>
        <w:tc>
          <w:tcPr>
            <w:tcW w:w="0" w:type="auto"/>
            <w:vAlign w:val="center"/>
            <w:hideMark/>
          </w:tcPr>
          <w:p w14:paraId="23722092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6C58338A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EBE1F4F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Source/Justification</w:t>
            </w:r>
          </w:p>
        </w:tc>
        <w:tc>
          <w:tcPr>
            <w:tcW w:w="0" w:type="auto"/>
            <w:vAlign w:val="center"/>
            <w:hideMark/>
          </w:tcPr>
          <w:p w14:paraId="2EC3DC03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Section</w:t>
            </w:r>
          </w:p>
        </w:tc>
      </w:tr>
      <w:tr w:rsidR="00B30483" w:rsidRPr="00B30483" w14:paraId="2F17D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3C48E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Adverse scenario probability</w:t>
            </w:r>
          </w:p>
        </w:tc>
        <w:tc>
          <w:tcPr>
            <w:tcW w:w="0" w:type="auto"/>
            <w:vAlign w:val="center"/>
            <w:hideMark/>
          </w:tcPr>
          <w:p w14:paraId="7D686DA0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2A427E80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% per year</w:t>
            </w:r>
          </w:p>
        </w:tc>
        <w:tc>
          <w:tcPr>
            <w:tcW w:w="0" w:type="auto"/>
            <w:vAlign w:val="center"/>
            <w:hideMark/>
          </w:tcPr>
          <w:p w14:paraId="53FBB337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Frequency of bad years</w:t>
            </w:r>
          </w:p>
        </w:tc>
        <w:tc>
          <w:tcPr>
            <w:tcW w:w="0" w:type="auto"/>
            <w:vAlign w:val="center"/>
            <w:hideMark/>
          </w:tcPr>
          <w:p w14:paraId="7A172017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Assumed</w:t>
            </w:r>
          </w:p>
        </w:tc>
        <w:tc>
          <w:tcPr>
            <w:tcW w:w="0" w:type="auto"/>
            <w:vAlign w:val="center"/>
            <w:hideMark/>
          </w:tcPr>
          <w:p w14:paraId="64370DC3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4.3.2</w:t>
            </w:r>
          </w:p>
        </w:tc>
      </w:tr>
      <w:tr w:rsidR="00B30483" w:rsidRPr="00B30483" w14:paraId="532C9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F1905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Neutral scenario probability</w:t>
            </w:r>
          </w:p>
        </w:tc>
        <w:tc>
          <w:tcPr>
            <w:tcW w:w="0" w:type="auto"/>
            <w:vAlign w:val="center"/>
            <w:hideMark/>
          </w:tcPr>
          <w:p w14:paraId="6CCFAD4E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76387707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% per year</w:t>
            </w:r>
          </w:p>
        </w:tc>
        <w:tc>
          <w:tcPr>
            <w:tcW w:w="0" w:type="auto"/>
            <w:vAlign w:val="center"/>
            <w:hideMark/>
          </w:tcPr>
          <w:p w14:paraId="6F3B44BF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Frequency of normal years</w:t>
            </w:r>
          </w:p>
        </w:tc>
        <w:tc>
          <w:tcPr>
            <w:tcW w:w="0" w:type="auto"/>
            <w:vAlign w:val="center"/>
            <w:hideMark/>
          </w:tcPr>
          <w:p w14:paraId="4FC9414E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Assumed</w:t>
            </w:r>
          </w:p>
        </w:tc>
        <w:tc>
          <w:tcPr>
            <w:tcW w:w="0" w:type="auto"/>
            <w:vAlign w:val="center"/>
            <w:hideMark/>
          </w:tcPr>
          <w:p w14:paraId="76DB3928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4.3.2</w:t>
            </w:r>
          </w:p>
        </w:tc>
      </w:tr>
      <w:tr w:rsidR="00B30483" w:rsidRPr="00B30483" w14:paraId="0313F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8CE1D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Favorable scenario probability</w:t>
            </w:r>
          </w:p>
        </w:tc>
        <w:tc>
          <w:tcPr>
            <w:tcW w:w="0" w:type="auto"/>
            <w:vAlign w:val="center"/>
            <w:hideMark/>
          </w:tcPr>
          <w:p w14:paraId="5CB817E2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1D7921EE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% per year</w:t>
            </w:r>
          </w:p>
        </w:tc>
        <w:tc>
          <w:tcPr>
            <w:tcW w:w="0" w:type="auto"/>
            <w:vAlign w:val="center"/>
            <w:hideMark/>
          </w:tcPr>
          <w:p w14:paraId="4B175F5B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Frequency of good years</w:t>
            </w:r>
          </w:p>
        </w:tc>
        <w:tc>
          <w:tcPr>
            <w:tcW w:w="0" w:type="auto"/>
            <w:vAlign w:val="center"/>
            <w:hideMark/>
          </w:tcPr>
          <w:p w14:paraId="5AB2133A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Assumed</w:t>
            </w:r>
          </w:p>
        </w:tc>
        <w:tc>
          <w:tcPr>
            <w:tcW w:w="0" w:type="auto"/>
            <w:vAlign w:val="center"/>
            <w:hideMark/>
          </w:tcPr>
          <w:p w14:paraId="7C988ADB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4.3.2</w:t>
            </w:r>
          </w:p>
        </w:tc>
      </w:tr>
      <w:tr w:rsidR="00B30483" w:rsidRPr="00B30483" w14:paraId="59DBB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DBF7B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Adverse communal cost increase</w:t>
            </w:r>
          </w:p>
        </w:tc>
        <w:tc>
          <w:tcPr>
            <w:tcW w:w="0" w:type="auto"/>
            <w:vAlign w:val="center"/>
            <w:hideMark/>
          </w:tcPr>
          <w:p w14:paraId="7777B08B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30-60%</w:t>
            </w:r>
          </w:p>
        </w:tc>
        <w:tc>
          <w:tcPr>
            <w:tcW w:w="0" w:type="auto"/>
            <w:vAlign w:val="center"/>
            <w:hideMark/>
          </w:tcPr>
          <w:p w14:paraId="45BCB3B1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% additional</w:t>
            </w:r>
          </w:p>
        </w:tc>
        <w:tc>
          <w:tcPr>
            <w:tcW w:w="0" w:type="auto"/>
            <w:vAlign w:val="center"/>
            <w:hideMark/>
          </w:tcPr>
          <w:p w14:paraId="7346560E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Cost multiplier in bad years</w:t>
            </w:r>
          </w:p>
        </w:tc>
        <w:tc>
          <w:tcPr>
            <w:tcW w:w="0" w:type="auto"/>
            <w:vAlign w:val="center"/>
            <w:hideMark/>
          </w:tcPr>
          <w:p w14:paraId="6C603F3C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Assumed</w:t>
            </w:r>
          </w:p>
        </w:tc>
        <w:tc>
          <w:tcPr>
            <w:tcW w:w="0" w:type="auto"/>
            <w:vAlign w:val="center"/>
            <w:hideMark/>
          </w:tcPr>
          <w:p w14:paraId="4366CD38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4.3.2</w:t>
            </w:r>
          </w:p>
        </w:tc>
      </w:tr>
      <w:tr w:rsidR="00B30483" w:rsidRPr="00B30483" w14:paraId="6BEE4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DE29C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lastRenderedPageBreak/>
              <w:t>Adverse herd loss</w:t>
            </w:r>
          </w:p>
        </w:tc>
        <w:tc>
          <w:tcPr>
            <w:tcW w:w="0" w:type="auto"/>
            <w:vAlign w:val="center"/>
            <w:hideMark/>
          </w:tcPr>
          <w:p w14:paraId="018B54F7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5-12%</w:t>
            </w:r>
          </w:p>
        </w:tc>
        <w:tc>
          <w:tcPr>
            <w:tcW w:w="0" w:type="auto"/>
            <w:vAlign w:val="center"/>
            <w:hideMark/>
          </w:tcPr>
          <w:p w14:paraId="5947367C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% of herd</w:t>
            </w:r>
          </w:p>
        </w:tc>
        <w:tc>
          <w:tcPr>
            <w:tcW w:w="0" w:type="auto"/>
            <w:vAlign w:val="center"/>
            <w:hideMark/>
          </w:tcPr>
          <w:p w14:paraId="1C021A1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Livestock mortality in bad years</w:t>
            </w:r>
          </w:p>
        </w:tc>
        <w:tc>
          <w:tcPr>
            <w:tcW w:w="0" w:type="auto"/>
            <w:vAlign w:val="center"/>
            <w:hideMark/>
          </w:tcPr>
          <w:p w14:paraId="17AF26D8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Assumed</w:t>
            </w:r>
          </w:p>
        </w:tc>
        <w:tc>
          <w:tcPr>
            <w:tcW w:w="0" w:type="auto"/>
            <w:vAlign w:val="center"/>
            <w:hideMark/>
          </w:tcPr>
          <w:p w14:paraId="3571DB13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4.3.2</w:t>
            </w:r>
          </w:p>
        </w:tc>
      </w:tr>
      <w:tr w:rsidR="00B30483" w:rsidRPr="00B30483" w14:paraId="1FC11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028FD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Favorable cost reduction</w:t>
            </w:r>
          </w:p>
        </w:tc>
        <w:tc>
          <w:tcPr>
            <w:tcW w:w="0" w:type="auto"/>
            <w:vAlign w:val="center"/>
            <w:hideMark/>
          </w:tcPr>
          <w:p w14:paraId="6E714E25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10-30%</w:t>
            </w:r>
          </w:p>
        </w:tc>
        <w:tc>
          <w:tcPr>
            <w:tcW w:w="0" w:type="auto"/>
            <w:vAlign w:val="center"/>
            <w:hideMark/>
          </w:tcPr>
          <w:p w14:paraId="0BCFD249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% reduction</w:t>
            </w:r>
          </w:p>
        </w:tc>
        <w:tc>
          <w:tcPr>
            <w:tcW w:w="0" w:type="auto"/>
            <w:vAlign w:val="center"/>
            <w:hideMark/>
          </w:tcPr>
          <w:p w14:paraId="3EC30346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Cost relief in good years</w:t>
            </w:r>
          </w:p>
        </w:tc>
        <w:tc>
          <w:tcPr>
            <w:tcW w:w="0" w:type="auto"/>
            <w:vAlign w:val="center"/>
            <w:hideMark/>
          </w:tcPr>
          <w:p w14:paraId="5A617C9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Assumed</w:t>
            </w:r>
          </w:p>
        </w:tc>
        <w:tc>
          <w:tcPr>
            <w:tcW w:w="0" w:type="auto"/>
            <w:vAlign w:val="center"/>
            <w:hideMark/>
          </w:tcPr>
          <w:p w14:paraId="68F52609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4.3.2</w:t>
            </w:r>
          </w:p>
        </w:tc>
      </w:tr>
    </w:tbl>
    <w:p w14:paraId="4D0921AD" w14:textId="77777777" w:rsidR="00B30483" w:rsidRPr="00B30483" w:rsidRDefault="00B30483" w:rsidP="00B30483">
      <w:pPr>
        <w:rPr>
          <w:lang/>
        </w:rPr>
      </w:pPr>
      <w:r w:rsidRPr="00B30483">
        <w:rPr>
          <w:lang/>
        </w:rPr>
        <w:pict w14:anchorId="5B9A7C7D">
          <v:rect id="_x0000_i1050" style="width:0;height:1.5pt" o:hralign="center" o:hrstd="t" o:hr="t" fillcolor="#a0a0a0" stroked="f"/>
        </w:pict>
      </w:r>
    </w:p>
    <w:p w14:paraId="725DC781" w14:textId="77777777" w:rsidR="00B30483" w:rsidRPr="00B30483" w:rsidRDefault="00B30483" w:rsidP="00B30483">
      <w:pPr>
        <w:rPr>
          <w:b/>
          <w:bCs/>
          <w:lang/>
        </w:rPr>
      </w:pPr>
      <w:r w:rsidRPr="00B30483">
        <w:rPr>
          <w:b/>
          <w:bCs/>
          <w:lang/>
        </w:rPr>
        <w:t>Table 4.2: Household Agent State Variables</w:t>
      </w:r>
    </w:p>
    <w:tbl>
      <w:tblPr>
        <w:tblW w:w="91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1296"/>
        <w:gridCol w:w="1296"/>
        <w:gridCol w:w="904"/>
        <w:gridCol w:w="1757"/>
        <w:gridCol w:w="1452"/>
        <w:gridCol w:w="913"/>
      </w:tblGrid>
      <w:tr w:rsidR="00B30483" w:rsidRPr="00B30483" w14:paraId="25E5DDF5" w14:textId="77777777" w:rsidTr="00A938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BA204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3433A8F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52A6841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46EE3318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3B2B0360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Dynamic/Static</w:t>
            </w:r>
          </w:p>
        </w:tc>
        <w:tc>
          <w:tcPr>
            <w:tcW w:w="0" w:type="auto"/>
            <w:vAlign w:val="center"/>
            <w:hideMark/>
          </w:tcPr>
          <w:p w14:paraId="7C2D43AD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Description</w:t>
            </w:r>
          </w:p>
        </w:tc>
        <w:tc>
          <w:tcPr>
            <w:tcW w:w="940" w:type="dxa"/>
            <w:vAlign w:val="center"/>
            <w:hideMark/>
          </w:tcPr>
          <w:p w14:paraId="6F8A40D3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Section</w:t>
            </w:r>
          </w:p>
        </w:tc>
      </w:tr>
      <w:tr w:rsidR="00B30483" w:rsidRPr="00B30483" w14:paraId="6E492164" w14:textId="77777777" w:rsidTr="00A93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0CADB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flock_head</w:t>
            </w:r>
          </w:p>
        </w:tc>
        <w:tc>
          <w:tcPr>
            <w:tcW w:w="0" w:type="auto"/>
            <w:vAlign w:val="center"/>
            <w:hideMark/>
          </w:tcPr>
          <w:p w14:paraId="2DF31F02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2F9557C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animals (goats)</w:t>
            </w:r>
          </w:p>
        </w:tc>
        <w:tc>
          <w:tcPr>
            <w:tcW w:w="0" w:type="auto"/>
            <w:vAlign w:val="center"/>
            <w:hideMark/>
          </w:tcPr>
          <w:p w14:paraId="12515403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15+</w:t>
            </w:r>
          </w:p>
        </w:tc>
        <w:tc>
          <w:tcPr>
            <w:tcW w:w="0" w:type="auto"/>
            <w:vAlign w:val="center"/>
            <w:hideMark/>
          </w:tcPr>
          <w:p w14:paraId="5510A206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7A249D16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Total livestock holdings</w:t>
            </w:r>
          </w:p>
        </w:tc>
        <w:tc>
          <w:tcPr>
            <w:tcW w:w="940" w:type="dxa"/>
            <w:vAlign w:val="center"/>
            <w:hideMark/>
          </w:tcPr>
          <w:p w14:paraId="69AB5E2F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4.2.2, 4.3.2</w:t>
            </w:r>
          </w:p>
        </w:tc>
      </w:tr>
      <w:tr w:rsidR="00B30483" w:rsidRPr="00B30483" w14:paraId="0F90DD40" w14:textId="77777777" w:rsidTr="00A93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2DDE3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surplus</w:t>
            </w:r>
          </w:p>
        </w:tc>
        <w:tc>
          <w:tcPr>
            <w:tcW w:w="0" w:type="auto"/>
            <w:vAlign w:val="center"/>
            <w:hideMark/>
          </w:tcPr>
          <w:p w14:paraId="4B56F7F3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6272FEBD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abstract resource units</w:t>
            </w:r>
          </w:p>
        </w:tc>
        <w:tc>
          <w:tcPr>
            <w:tcW w:w="0" w:type="auto"/>
            <w:vAlign w:val="center"/>
            <w:hideMark/>
          </w:tcPr>
          <w:p w14:paraId="70A39437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0+</w:t>
            </w:r>
          </w:p>
        </w:tc>
        <w:tc>
          <w:tcPr>
            <w:tcW w:w="0" w:type="auto"/>
            <w:vAlign w:val="center"/>
            <w:hideMark/>
          </w:tcPr>
          <w:p w14:paraId="4E79EFFA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36F8162C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Accumulated economic resources</w:t>
            </w:r>
          </w:p>
        </w:tc>
        <w:tc>
          <w:tcPr>
            <w:tcW w:w="940" w:type="dxa"/>
            <w:vAlign w:val="center"/>
            <w:hideMark/>
          </w:tcPr>
          <w:p w14:paraId="66777358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4.2.2, 4.3.2</w:t>
            </w:r>
          </w:p>
        </w:tc>
      </w:tr>
      <w:tr w:rsidR="00B30483" w:rsidRPr="00B30483" w14:paraId="5D80C10C" w14:textId="77777777" w:rsidTr="00A93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49167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manpower</w:t>
            </w:r>
          </w:p>
        </w:tc>
        <w:tc>
          <w:tcPr>
            <w:tcW w:w="0" w:type="auto"/>
            <w:vAlign w:val="center"/>
            <w:hideMark/>
          </w:tcPr>
          <w:p w14:paraId="4FCAFC40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93C094E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persons</w:t>
            </w:r>
          </w:p>
        </w:tc>
        <w:tc>
          <w:tcPr>
            <w:tcW w:w="0" w:type="auto"/>
            <w:vAlign w:val="center"/>
            <w:hideMark/>
          </w:tcPr>
          <w:p w14:paraId="4F3DB7F2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1+</w:t>
            </w:r>
          </w:p>
        </w:tc>
        <w:tc>
          <w:tcPr>
            <w:tcW w:w="0" w:type="auto"/>
            <w:vAlign w:val="center"/>
            <w:hideMark/>
          </w:tcPr>
          <w:p w14:paraId="0DC6AB1D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199F361A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Available workforce</w:t>
            </w:r>
          </w:p>
        </w:tc>
        <w:tc>
          <w:tcPr>
            <w:tcW w:w="940" w:type="dxa"/>
            <w:vAlign w:val="center"/>
            <w:hideMark/>
          </w:tcPr>
          <w:p w14:paraId="0BEB50A0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4.2.2</w:t>
            </w:r>
          </w:p>
        </w:tc>
      </w:tr>
      <w:tr w:rsidR="00B30483" w:rsidRPr="00B30483" w14:paraId="4D3A1CD9" w14:textId="77777777" w:rsidTr="00A93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AC8AB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territory</w:t>
            </w:r>
          </w:p>
        </w:tc>
        <w:tc>
          <w:tcPr>
            <w:tcW w:w="0" w:type="auto"/>
            <w:vAlign w:val="center"/>
            <w:hideMark/>
          </w:tcPr>
          <w:p w14:paraId="147123C3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List of coordinates</w:t>
            </w:r>
          </w:p>
        </w:tc>
        <w:tc>
          <w:tcPr>
            <w:tcW w:w="0" w:type="auto"/>
            <w:vAlign w:val="center"/>
            <w:hideMark/>
          </w:tcPr>
          <w:p w14:paraId="5375A8EF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cell positions</w:t>
            </w:r>
          </w:p>
        </w:tc>
        <w:tc>
          <w:tcPr>
            <w:tcW w:w="0" w:type="auto"/>
            <w:vAlign w:val="center"/>
            <w:hideMark/>
          </w:tcPr>
          <w:p w14:paraId="63DEC265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Variable extent</w:t>
            </w:r>
          </w:p>
        </w:tc>
        <w:tc>
          <w:tcPr>
            <w:tcW w:w="0" w:type="auto"/>
            <w:vAlign w:val="center"/>
            <w:hideMark/>
          </w:tcPr>
          <w:p w14:paraId="73D49A45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3E2F336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Claimed spatial area</w:t>
            </w:r>
          </w:p>
        </w:tc>
        <w:tc>
          <w:tcPr>
            <w:tcW w:w="940" w:type="dxa"/>
            <w:vAlign w:val="center"/>
            <w:hideMark/>
          </w:tcPr>
          <w:p w14:paraId="33D3539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4.2.2, 4.3.4</w:t>
            </w:r>
          </w:p>
        </w:tc>
      </w:tr>
      <w:tr w:rsidR="00B30483" w:rsidRPr="00B30483" w14:paraId="086FBE3B" w14:textId="77777777" w:rsidTr="00A93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180A1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22608B7D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List of tuples</w:t>
            </w:r>
          </w:p>
        </w:tc>
        <w:tc>
          <w:tcPr>
            <w:tcW w:w="0" w:type="auto"/>
            <w:vAlign w:val="center"/>
            <w:hideMark/>
          </w:tcPr>
          <w:p w14:paraId="6CD3FC92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[position, quality, year]</w:t>
            </w:r>
          </w:p>
        </w:tc>
        <w:tc>
          <w:tcPr>
            <w:tcW w:w="0" w:type="auto"/>
            <w:vAlign w:val="center"/>
            <w:hideMark/>
          </w:tcPr>
          <w:p w14:paraId="1B8D55CB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Variable length</w:t>
            </w:r>
          </w:p>
        </w:tc>
        <w:tc>
          <w:tcPr>
            <w:tcW w:w="0" w:type="auto"/>
            <w:vAlign w:val="center"/>
            <w:hideMark/>
          </w:tcPr>
          <w:p w14:paraId="1820FDD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44B6608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Personal encampment history</w:t>
            </w:r>
          </w:p>
        </w:tc>
        <w:tc>
          <w:tcPr>
            <w:tcW w:w="940" w:type="dxa"/>
            <w:vAlign w:val="center"/>
            <w:hideMark/>
          </w:tcPr>
          <w:p w14:paraId="23A19221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4.2.2, 4.3.1</w:t>
            </w:r>
          </w:p>
        </w:tc>
      </w:tr>
      <w:tr w:rsidR="00B30483" w:rsidRPr="00B30483" w14:paraId="1900DAF7" w14:textId="77777777" w:rsidTr="00A93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1806D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enc_memory</w:t>
            </w:r>
          </w:p>
        </w:tc>
        <w:tc>
          <w:tcPr>
            <w:tcW w:w="0" w:type="auto"/>
            <w:vAlign w:val="center"/>
            <w:hideMark/>
          </w:tcPr>
          <w:p w14:paraId="0308A8C6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List of tuples</w:t>
            </w:r>
          </w:p>
        </w:tc>
        <w:tc>
          <w:tcPr>
            <w:tcW w:w="0" w:type="auto"/>
            <w:vAlign w:val="center"/>
            <w:hideMark/>
          </w:tcPr>
          <w:p w14:paraId="7E3F58DE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[position, year]</w:t>
            </w:r>
          </w:p>
        </w:tc>
        <w:tc>
          <w:tcPr>
            <w:tcW w:w="0" w:type="auto"/>
            <w:vAlign w:val="center"/>
            <w:hideMark/>
          </w:tcPr>
          <w:p w14:paraId="5F412B8B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Variable length</w:t>
            </w:r>
          </w:p>
        </w:tc>
        <w:tc>
          <w:tcPr>
            <w:tcW w:w="0" w:type="auto"/>
            <w:vAlign w:val="center"/>
            <w:hideMark/>
          </w:tcPr>
          <w:p w14:paraId="62305DD1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748C1176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Collective enclosure knowledge</w:t>
            </w:r>
          </w:p>
        </w:tc>
        <w:tc>
          <w:tcPr>
            <w:tcW w:w="940" w:type="dxa"/>
            <w:vAlign w:val="center"/>
            <w:hideMark/>
          </w:tcPr>
          <w:p w14:paraId="3C86C358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4.2.2, 4.3.3</w:t>
            </w:r>
          </w:p>
        </w:tc>
      </w:tr>
      <w:tr w:rsidR="00B30483" w:rsidRPr="00B30483" w14:paraId="66C21541" w14:textId="77777777" w:rsidTr="00A93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D00F5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in_severe_crisis</w:t>
            </w:r>
          </w:p>
        </w:tc>
        <w:tc>
          <w:tcPr>
            <w:tcW w:w="0" w:type="auto"/>
            <w:vAlign w:val="center"/>
            <w:hideMark/>
          </w:tcPr>
          <w:p w14:paraId="497A9EEE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002FE7D5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True/False</w:t>
            </w:r>
          </w:p>
        </w:tc>
        <w:tc>
          <w:tcPr>
            <w:tcW w:w="0" w:type="auto"/>
            <w:vAlign w:val="center"/>
            <w:hideMark/>
          </w:tcPr>
          <w:p w14:paraId="48DD81E9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74CDB5F0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12C9AECD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Crisis status flag</w:t>
            </w:r>
          </w:p>
        </w:tc>
        <w:tc>
          <w:tcPr>
            <w:tcW w:w="940" w:type="dxa"/>
            <w:vAlign w:val="center"/>
            <w:hideMark/>
          </w:tcPr>
          <w:p w14:paraId="5E43B6A1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4.2.2, 4.3.5</w:t>
            </w:r>
          </w:p>
        </w:tc>
      </w:tr>
      <w:tr w:rsidR="00B30483" w:rsidRPr="00B30483" w14:paraId="16E34B1E" w14:textId="77777777" w:rsidTr="00A93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6457D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own_suitability_raster</w:t>
            </w:r>
          </w:p>
        </w:tc>
        <w:tc>
          <w:tcPr>
            <w:tcW w:w="0" w:type="auto"/>
            <w:vAlign w:val="center"/>
            <w:hideMark/>
          </w:tcPr>
          <w:p w14:paraId="7194B54F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NumPy array</w:t>
            </w:r>
          </w:p>
        </w:tc>
        <w:tc>
          <w:tcPr>
            <w:tcW w:w="0" w:type="auto"/>
            <w:vAlign w:val="center"/>
            <w:hideMark/>
          </w:tcPr>
          <w:p w14:paraId="70FC7CED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0-10+ scale</w:t>
            </w:r>
          </w:p>
        </w:tc>
        <w:tc>
          <w:tcPr>
            <w:tcW w:w="0" w:type="auto"/>
            <w:vAlign w:val="center"/>
            <w:hideMark/>
          </w:tcPr>
          <w:p w14:paraId="21517939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318 × 280</w:t>
            </w:r>
          </w:p>
        </w:tc>
        <w:tc>
          <w:tcPr>
            <w:tcW w:w="0" w:type="auto"/>
            <w:vAlign w:val="center"/>
            <w:hideMark/>
          </w:tcPr>
          <w:p w14:paraId="4DA4538D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34262BE1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Personalized landscape perception</w:t>
            </w:r>
          </w:p>
        </w:tc>
        <w:tc>
          <w:tcPr>
            <w:tcW w:w="940" w:type="dxa"/>
            <w:vAlign w:val="center"/>
            <w:hideMark/>
          </w:tcPr>
          <w:p w14:paraId="376E208B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4.2.2, 4.3.1</w:t>
            </w:r>
          </w:p>
        </w:tc>
      </w:tr>
      <w:tr w:rsidR="00B30483" w:rsidRPr="00B30483" w14:paraId="2B62FF35" w14:textId="77777777" w:rsidTr="00A93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5707A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lastRenderedPageBreak/>
              <w:t>pos</w:t>
            </w:r>
          </w:p>
        </w:tc>
        <w:tc>
          <w:tcPr>
            <w:tcW w:w="0" w:type="auto"/>
            <w:vAlign w:val="center"/>
            <w:hideMark/>
          </w:tcPr>
          <w:p w14:paraId="3978C319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Tuple (x,y)</w:t>
            </w:r>
          </w:p>
        </w:tc>
        <w:tc>
          <w:tcPr>
            <w:tcW w:w="0" w:type="auto"/>
            <w:vAlign w:val="center"/>
            <w:hideMark/>
          </w:tcPr>
          <w:p w14:paraId="68E17A8F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grid coordinates</w:t>
            </w:r>
          </w:p>
        </w:tc>
        <w:tc>
          <w:tcPr>
            <w:tcW w:w="0" w:type="auto"/>
            <w:vAlign w:val="center"/>
            <w:hideMark/>
          </w:tcPr>
          <w:p w14:paraId="2D27B00B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Within bounds</w:t>
            </w:r>
          </w:p>
        </w:tc>
        <w:tc>
          <w:tcPr>
            <w:tcW w:w="0" w:type="auto"/>
            <w:vAlign w:val="center"/>
            <w:hideMark/>
          </w:tcPr>
          <w:p w14:paraId="669965A5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25DD4801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Current camp location</w:t>
            </w:r>
          </w:p>
        </w:tc>
        <w:tc>
          <w:tcPr>
            <w:tcW w:w="940" w:type="dxa"/>
            <w:vAlign w:val="center"/>
            <w:hideMark/>
          </w:tcPr>
          <w:p w14:paraId="352018C5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4.2.2</w:t>
            </w:r>
          </w:p>
        </w:tc>
      </w:tr>
    </w:tbl>
    <w:p w14:paraId="0FE54C3B" w14:textId="77777777" w:rsidR="00B30483" w:rsidRPr="00B30483" w:rsidRDefault="00B30483" w:rsidP="00B30483">
      <w:pPr>
        <w:rPr>
          <w:lang/>
        </w:rPr>
      </w:pPr>
      <w:r w:rsidRPr="00B30483">
        <w:rPr>
          <w:lang/>
        </w:rPr>
        <w:pict w14:anchorId="50A6BC4C">
          <v:rect id="_x0000_i1051" style="width:0;height:1.5pt" o:hralign="center" o:hrstd="t" o:hr="t" fillcolor="#a0a0a0" stroked="f"/>
        </w:pict>
      </w:r>
    </w:p>
    <w:p w14:paraId="6AAA1AD8" w14:textId="77777777" w:rsidR="00B30483" w:rsidRPr="00B30483" w:rsidRDefault="00B30483" w:rsidP="00B30483">
      <w:pPr>
        <w:rPr>
          <w:b/>
          <w:bCs/>
          <w:lang/>
        </w:rPr>
      </w:pPr>
      <w:r w:rsidRPr="00B30483">
        <w:rPr>
          <w:b/>
          <w:bCs/>
          <w:lang/>
        </w:rPr>
        <w:t>Table 4.3: Environment/Model Entity State Variables</w:t>
      </w:r>
    </w:p>
    <w:tbl>
      <w:tblPr>
        <w:tblW w:w="91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816"/>
        <w:gridCol w:w="1296"/>
        <w:gridCol w:w="904"/>
        <w:gridCol w:w="1757"/>
        <w:gridCol w:w="2005"/>
        <w:gridCol w:w="913"/>
      </w:tblGrid>
      <w:tr w:rsidR="00B30483" w:rsidRPr="00B30483" w14:paraId="061726E2" w14:textId="77777777" w:rsidTr="00A938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4BF24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EB5866A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4F29581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295E5F97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2485E2A6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Dynamic/Static</w:t>
            </w:r>
          </w:p>
        </w:tc>
        <w:tc>
          <w:tcPr>
            <w:tcW w:w="0" w:type="auto"/>
            <w:vAlign w:val="center"/>
            <w:hideMark/>
          </w:tcPr>
          <w:p w14:paraId="3F54B606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Description</w:t>
            </w:r>
          </w:p>
        </w:tc>
        <w:tc>
          <w:tcPr>
            <w:tcW w:w="936" w:type="dxa"/>
            <w:vAlign w:val="center"/>
            <w:hideMark/>
          </w:tcPr>
          <w:p w14:paraId="2FD7D51B" w14:textId="77777777" w:rsidR="00B30483" w:rsidRPr="00B30483" w:rsidRDefault="00B30483" w:rsidP="00B30483">
            <w:pPr>
              <w:rPr>
                <w:b/>
                <w:bCs/>
                <w:lang/>
              </w:rPr>
            </w:pPr>
            <w:r w:rsidRPr="00B30483">
              <w:rPr>
                <w:b/>
                <w:bCs/>
                <w:lang/>
              </w:rPr>
              <w:t>Section</w:t>
            </w:r>
          </w:p>
        </w:tc>
      </w:tr>
      <w:tr w:rsidR="00B30483" w:rsidRPr="00B30483" w14:paraId="3623A88B" w14:textId="77777777" w:rsidTr="00A93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B56D0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1C7E3192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04076DF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years</w:t>
            </w:r>
          </w:p>
        </w:tc>
        <w:tc>
          <w:tcPr>
            <w:tcW w:w="0" w:type="auto"/>
            <w:vAlign w:val="center"/>
            <w:hideMark/>
          </w:tcPr>
          <w:p w14:paraId="341D11C5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0-75</w:t>
            </w:r>
          </w:p>
        </w:tc>
        <w:tc>
          <w:tcPr>
            <w:tcW w:w="0" w:type="auto"/>
            <w:vAlign w:val="center"/>
            <w:hideMark/>
          </w:tcPr>
          <w:p w14:paraId="5A3F745A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4F5F8CF7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Current simulation year</w:t>
            </w:r>
          </w:p>
        </w:tc>
        <w:tc>
          <w:tcPr>
            <w:tcW w:w="936" w:type="dxa"/>
            <w:vAlign w:val="center"/>
            <w:hideMark/>
          </w:tcPr>
          <w:p w14:paraId="1FAFCBA1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4.2.4</w:t>
            </w:r>
          </w:p>
        </w:tc>
      </w:tr>
      <w:tr w:rsidR="00B30483" w:rsidRPr="00B30483" w14:paraId="67CC1F8A" w14:textId="77777777" w:rsidTr="00A93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5BA29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suitability_raster</w:t>
            </w:r>
          </w:p>
        </w:tc>
        <w:tc>
          <w:tcPr>
            <w:tcW w:w="0" w:type="auto"/>
            <w:vAlign w:val="center"/>
            <w:hideMark/>
          </w:tcPr>
          <w:p w14:paraId="23C36C52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2D NumPy array</w:t>
            </w:r>
          </w:p>
        </w:tc>
        <w:tc>
          <w:tcPr>
            <w:tcW w:w="0" w:type="auto"/>
            <w:vAlign w:val="center"/>
            <w:hideMark/>
          </w:tcPr>
          <w:p w14:paraId="1B1F4CD3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0-10+ scale</w:t>
            </w:r>
          </w:p>
        </w:tc>
        <w:tc>
          <w:tcPr>
            <w:tcW w:w="0" w:type="auto"/>
            <w:vAlign w:val="center"/>
            <w:hideMark/>
          </w:tcPr>
          <w:p w14:paraId="1AD2F5A0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318 × 280</w:t>
            </w:r>
          </w:p>
        </w:tc>
        <w:tc>
          <w:tcPr>
            <w:tcW w:w="0" w:type="auto"/>
            <w:vAlign w:val="center"/>
            <w:hideMark/>
          </w:tcPr>
          <w:p w14:paraId="2A25ACBB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02603EDB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Overall environmental suitability</w:t>
            </w:r>
          </w:p>
        </w:tc>
        <w:tc>
          <w:tcPr>
            <w:tcW w:w="936" w:type="dxa"/>
            <w:vAlign w:val="center"/>
            <w:hideMark/>
          </w:tcPr>
          <w:p w14:paraId="4157FE86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4.2.3</w:t>
            </w:r>
          </w:p>
        </w:tc>
      </w:tr>
      <w:tr w:rsidR="00B30483" w:rsidRPr="00B30483" w14:paraId="3D360C12" w14:textId="77777777" w:rsidTr="00A93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2DF3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return_raster</w:t>
            </w:r>
          </w:p>
        </w:tc>
        <w:tc>
          <w:tcPr>
            <w:tcW w:w="0" w:type="auto"/>
            <w:vAlign w:val="center"/>
            <w:hideMark/>
          </w:tcPr>
          <w:p w14:paraId="4699A136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2D NumPy array</w:t>
            </w:r>
          </w:p>
        </w:tc>
        <w:tc>
          <w:tcPr>
            <w:tcW w:w="0" w:type="auto"/>
            <w:vAlign w:val="center"/>
            <w:hideMark/>
          </w:tcPr>
          <w:p w14:paraId="0ECA6DDC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0+ scale</w:t>
            </w:r>
          </w:p>
        </w:tc>
        <w:tc>
          <w:tcPr>
            <w:tcW w:w="0" w:type="auto"/>
            <w:vAlign w:val="center"/>
            <w:hideMark/>
          </w:tcPr>
          <w:p w14:paraId="06E55137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318 × 280</w:t>
            </w:r>
          </w:p>
        </w:tc>
        <w:tc>
          <w:tcPr>
            <w:tcW w:w="0" w:type="auto"/>
            <w:vAlign w:val="center"/>
            <w:hideMark/>
          </w:tcPr>
          <w:p w14:paraId="2669589D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32794A4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Reuse potential from past occupation</w:t>
            </w:r>
          </w:p>
        </w:tc>
        <w:tc>
          <w:tcPr>
            <w:tcW w:w="936" w:type="dxa"/>
            <w:vAlign w:val="center"/>
            <w:hideMark/>
          </w:tcPr>
          <w:p w14:paraId="7222D443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4.2.3</w:t>
            </w:r>
          </w:p>
        </w:tc>
      </w:tr>
      <w:tr w:rsidR="00B30483" w:rsidRPr="00B30483" w14:paraId="5EC7EC5C" w14:textId="77777777" w:rsidTr="00A93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9E096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stress_ras</w:t>
            </w:r>
          </w:p>
        </w:tc>
        <w:tc>
          <w:tcPr>
            <w:tcW w:w="0" w:type="auto"/>
            <w:vAlign w:val="center"/>
            <w:hideMark/>
          </w:tcPr>
          <w:p w14:paraId="27A9B05D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2D NumPy array</w:t>
            </w:r>
          </w:p>
        </w:tc>
        <w:tc>
          <w:tcPr>
            <w:tcW w:w="0" w:type="auto"/>
            <w:vAlign w:val="center"/>
            <w:hideMark/>
          </w:tcPr>
          <w:p w14:paraId="33DF9968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0-10 scale</w:t>
            </w:r>
          </w:p>
        </w:tc>
        <w:tc>
          <w:tcPr>
            <w:tcW w:w="0" w:type="auto"/>
            <w:vAlign w:val="center"/>
            <w:hideMark/>
          </w:tcPr>
          <w:p w14:paraId="240CF869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318 × 280</w:t>
            </w:r>
          </w:p>
        </w:tc>
        <w:tc>
          <w:tcPr>
            <w:tcW w:w="0" w:type="auto"/>
            <w:vAlign w:val="center"/>
            <w:hideMark/>
          </w:tcPr>
          <w:p w14:paraId="20A28E8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1742248A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Cumulative human degradation pressure</w:t>
            </w:r>
          </w:p>
        </w:tc>
        <w:tc>
          <w:tcPr>
            <w:tcW w:w="936" w:type="dxa"/>
            <w:vAlign w:val="center"/>
            <w:hideMark/>
          </w:tcPr>
          <w:p w14:paraId="5F8079A7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4.2.3, 4.4.1</w:t>
            </w:r>
          </w:p>
        </w:tc>
      </w:tr>
      <w:tr w:rsidR="00B30483" w:rsidRPr="00B30483" w14:paraId="1D5972B2" w14:textId="77777777" w:rsidTr="00A93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3667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veg_ras</w:t>
            </w:r>
          </w:p>
        </w:tc>
        <w:tc>
          <w:tcPr>
            <w:tcW w:w="0" w:type="auto"/>
            <w:vAlign w:val="center"/>
            <w:hideMark/>
          </w:tcPr>
          <w:p w14:paraId="013E529A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2D NumPy array</w:t>
            </w:r>
          </w:p>
        </w:tc>
        <w:tc>
          <w:tcPr>
            <w:tcW w:w="0" w:type="auto"/>
            <w:vAlign w:val="center"/>
            <w:hideMark/>
          </w:tcPr>
          <w:p w14:paraId="4EF384FB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0-10 scale</w:t>
            </w:r>
          </w:p>
        </w:tc>
        <w:tc>
          <w:tcPr>
            <w:tcW w:w="0" w:type="auto"/>
            <w:vAlign w:val="center"/>
            <w:hideMark/>
          </w:tcPr>
          <w:p w14:paraId="6F41835F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318 × 280</w:t>
            </w:r>
          </w:p>
        </w:tc>
        <w:tc>
          <w:tcPr>
            <w:tcW w:w="0" w:type="auto"/>
            <w:vAlign w:val="center"/>
            <w:hideMark/>
          </w:tcPr>
          <w:p w14:paraId="3F59D849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74CB3D43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Annual vegetation/pasture suitability</w:t>
            </w:r>
          </w:p>
        </w:tc>
        <w:tc>
          <w:tcPr>
            <w:tcW w:w="936" w:type="dxa"/>
            <w:vAlign w:val="center"/>
            <w:hideMark/>
          </w:tcPr>
          <w:p w14:paraId="33FA1DE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4.2.3</w:t>
            </w:r>
          </w:p>
        </w:tc>
      </w:tr>
      <w:tr w:rsidR="00B30483" w:rsidRPr="00B30483" w14:paraId="25B4FDC0" w14:textId="77777777" w:rsidTr="00A93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1D95B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ag_ras</w:t>
            </w:r>
          </w:p>
        </w:tc>
        <w:tc>
          <w:tcPr>
            <w:tcW w:w="0" w:type="auto"/>
            <w:vAlign w:val="center"/>
            <w:hideMark/>
          </w:tcPr>
          <w:p w14:paraId="754C1E7E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2D NumPy array</w:t>
            </w:r>
          </w:p>
        </w:tc>
        <w:tc>
          <w:tcPr>
            <w:tcW w:w="0" w:type="auto"/>
            <w:vAlign w:val="center"/>
            <w:hideMark/>
          </w:tcPr>
          <w:p w14:paraId="043ACEF3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0-10 scale</w:t>
            </w:r>
          </w:p>
        </w:tc>
        <w:tc>
          <w:tcPr>
            <w:tcW w:w="0" w:type="auto"/>
            <w:vAlign w:val="center"/>
            <w:hideMark/>
          </w:tcPr>
          <w:p w14:paraId="5F21E777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318 × 280</w:t>
            </w:r>
          </w:p>
        </w:tc>
        <w:tc>
          <w:tcPr>
            <w:tcW w:w="0" w:type="auto"/>
            <w:vAlign w:val="center"/>
            <w:hideMark/>
          </w:tcPr>
          <w:p w14:paraId="32B999FF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15559658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Annual agricultural potential</w:t>
            </w:r>
          </w:p>
        </w:tc>
        <w:tc>
          <w:tcPr>
            <w:tcW w:w="936" w:type="dxa"/>
            <w:vAlign w:val="center"/>
            <w:hideMark/>
          </w:tcPr>
          <w:p w14:paraId="0F75651F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4.2.3</w:t>
            </w:r>
          </w:p>
        </w:tc>
      </w:tr>
      <w:tr w:rsidR="00B30483" w:rsidRPr="00B30483" w14:paraId="70C2BCA2" w14:textId="77777777" w:rsidTr="00A93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77E07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target_raster</w:t>
            </w:r>
          </w:p>
        </w:tc>
        <w:tc>
          <w:tcPr>
            <w:tcW w:w="0" w:type="auto"/>
            <w:vAlign w:val="center"/>
            <w:hideMark/>
          </w:tcPr>
          <w:p w14:paraId="222A8CC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2D NumPy array</w:t>
            </w:r>
          </w:p>
        </w:tc>
        <w:tc>
          <w:tcPr>
            <w:tcW w:w="0" w:type="auto"/>
            <w:vAlign w:val="center"/>
            <w:hideMark/>
          </w:tcPr>
          <w:p w14:paraId="5566F3D9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0+ (counts)</w:t>
            </w:r>
          </w:p>
        </w:tc>
        <w:tc>
          <w:tcPr>
            <w:tcW w:w="0" w:type="auto"/>
            <w:vAlign w:val="center"/>
            <w:hideMark/>
          </w:tcPr>
          <w:p w14:paraId="69A5B1F5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318 × 280</w:t>
            </w:r>
          </w:p>
        </w:tc>
        <w:tc>
          <w:tcPr>
            <w:tcW w:w="0" w:type="auto"/>
            <w:vAlign w:val="center"/>
            <w:hideMark/>
          </w:tcPr>
          <w:p w14:paraId="14A8F3F3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30A372FE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Current year activity tracker</w:t>
            </w:r>
          </w:p>
        </w:tc>
        <w:tc>
          <w:tcPr>
            <w:tcW w:w="936" w:type="dxa"/>
            <w:vAlign w:val="center"/>
            <w:hideMark/>
          </w:tcPr>
          <w:p w14:paraId="097F3938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4.2.3</w:t>
            </w:r>
          </w:p>
        </w:tc>
      </w:tr>
      <w:tr w:rsidR="00B30483" w:rsidRPr="00B30483" w14:paraId="088EA375" w14:textId="77777777" w:rsidTr="00A93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B81E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place_raster</w:t>
            </w:r>
          </w:p>
        </w:tc>
        <w:tc>
          <w:tcPr>
            <w:tcW w:w="0" w:type="auto"/>
            <w:vAlign w:val="center"/>
            <w:hideMark/>
          </w:tcPr>
          <w:p w14:paraId="0F430F87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2D NumPy array</w:t>
            </w:r>
          </w:p>
        </w:tc>
        <w:tc>
          <w:tcPr>
            <w:tcW w:w="0" w:type="auto"/>
            <w:vAlign w:val="center"/>
            <w:hideMark/>
          </w:tcPr>
          <w:p w14:paraId="1AB75FB9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0/1 (binary)</w:t>
            </w:r>
          </w:p>
        </w:tc>
        <w:tc>
          <w:tcPr>
            <w:tcW w:w="0" w:type="auto"/>
            <w:vAlign w:val="center"/>
            <w:hideMark/>
          </w:tcPr>
          <w:p w14:paraId="07E00019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318 × 280</w:t>
            </w:r>
          </w:p>
        </w:tc>
        <w:tc>
          <w:tcPr>
            <w:tcW w:w="0" w:type="auto"/>
            <w:vAlign w:val="center"/>
            <w:hideMark/>
          </w:tcPr>
          <w:p w14:paraId="377061ED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6D69865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Valid placement area mask</w:t>
            </w:r>
          </w:p>
        </w:tc>
        <w:tc>
          <w:tcPr>
            <w:tcW w:w="936" w:type="dxa"/>
            <w:vAlign w:val="center"/>
            <w:hideMark/>
          </w:tcPr>
          <w:p w14:paraId="04533E6E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4.2.1, 4.2.3</w:t>
            </w:r>
          </w:p>
        </w:tc>
      </w:tr>
      <w:tr w:rsidR="00B30483" w:rsidRPr="00B30483" w14:paraId="05BCD042" w14:textId="77777777" w:rsidTr="00A93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17A65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lastRenderedPageBreak/>
              <w:t>enclosures</w:t>
            </w:r>
          </w:p>
        </w:tc>
        <w:tc>
          <w:tcPr>
            <w:tcW w:w="0" w:type="auto"/>
            <w:vAlign w:val="center"/>
            <w:hideMark/>
          </w:tcPr>
          <w:p w14:paraId="16616C0E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327B1620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[position, year, agent]</w:t>
            </w:r>
          </w:p>
        </w:tc>
        <w:tc>
          <w:tcPr>
            <w:tcW w:w="0" w:type="auto"/>
            <w:vAlign w:val="center"/>
            <w:hideMark/>
          </w:tcPr>
          <w:p w14:paraId="370C969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Variable length</w:t>
            </w:r>
          </w:p>
        </w:tc>
        <w:tc>
          <w:tcPr>
            <w:tcW w:w="0" w:type="auto"/>
            <w:vAlign w:val="center"/>
            <w:hideMark/>
          </w:tcPr>
          <w:p w14:paraId="78F97425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14E99B1E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All constructed enclosures</w:t>
            </w:r>
          </w:p>
        </w:tc>
        <w:tc>
          <w:tcPr>
            <w:tcW w:w="936" w:type="dxa"/>
            <w:vAlign w:val="center"/>
            <w:hideMark/>
          </w:tcPr>
          <w:p w14:paraId="60F0821F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4.2.3, 4.3.3</w:t>
            </w:r>
          </w:p>
        </w:tc>
      </w:tr>
      <w:tr w:rsidR="00B30483" w:rsidRPr="00B30483" w14:paraId="2E147D4E" w14:textId="77777777" w:rsidTr="00A93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E2428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territories</w:t>
            </w:r>
          </w:p>
        </w:tc>
        <w:tc>
          <w:tcPr>
            <w:tcW w:w="0" w:type="auto"/>
            <w:vAlign w:val="center"/>
            <w:hideMark/>
          </w:tcPr>
          <w:p w14:paraId="630DE480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List of lists</w:t>
            </w:r>
          </w:p>
        </w:tc>
        <w:tc>
          <w:tcPr>
            <w:tcW w:w="0" w:type="auto"/>
            <w:vAlign w:val="center"/>
            <w:hideMark/>
          </w:tcPr>
          <w:p w14:paraId="2703F7C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nested coordinates</w:t>
            </w:r>
          </w:p>
        </w:tc>
        <w:tc>
          <w:tcPr>
            <w:tcW w:w="0" w:type="auto"/>
            <w:vAlign w:val="center"/>
            <w:hideMark/>
          </w:tcPr>
          <w:p w14:paraId="5E44D7F1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Variable length</w:t>
            </w:r>
          </w:p>
        </w:tc>
        <w:tc>
          <w:tcPr>
            <w:tcW w:w="0" w:type="auto"/>
            <w:vAlign w:val="center"/>
            <w:hideMark/>
          </w:tcPr>
          <w:p w14:paraId="121D2C2B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04342B8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All claimed territories</w:t>
            </w:r>
          </w:p>
        </w:tc>
        <w:tc>
          <w:tcPr>
            <w:tcW w:w="936" w:type="dxa"/>
            <w:vAlign w:val="center"/>
            <w:hideMark/>
          </w:tcPr>
          <w:p w14:paraId="60761BC7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4.2.3, 4.3.4</w:t>
            </w:r>
          </w:p>
        </w:tc>
      </w:tr>
      <w:tr w:rsidR="00B30483" w:rsidRPr="00B30483" w14:paraId="6028ECF1" w14:textId="77777777" w:rsidTr="00A93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7F545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mean_annual_rainfall</w:t>
            </w:r>
          </w:p>
        </w:tc>
        <w:tc>
          <w:tcPr>
            <w:tcW w:w="0" w:type="auto"/>
            <w:vAlign w:val="center"/>
            <w:hideMark/>
          </w:tcPr>
          <w:p w14:paraId="29295366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2D NumPy array</w:t>
            </w:r>
          </w:p>
        </w:tc>
        <w:tc>
          <w:tcPr>
            <w:tcW w:w="0" w:type="auto"/>
            <w:vAlign w:val="center"/>
            <w:hideMark/>
          </w:tcPr>
          <w:p w14:paraId="31714925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mm</w:t>
            </w:r>
          </w:p>
        </w:tc>
        <w:tc>
          <w:tcPr>
            <w:tcW w:w="0" w:type="auto"/>
            <w:vAlign w:val="center"/>
            <w:hideMark/>
          </w:tcPr>
          <w:p w14:paraId="620FE928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318 × 280</w:t>
            </w:r>
          </w:p>
        </w:tc>
        <w:tc>
          <w:tcPr>
            <w:tcW w:w="0" w:type="auto"/>
            <w:vAlign w:val="center"/>
            <w:hideMark/>
          </w:tcPr>
          <w:p w14:paraId="17707FC5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51E2730B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Long-term precipitation average</w:t>
            </w:r>
          </w:p>
        </w:tc>
        <w:tc>
          <w:tcPr>
            <w:tcW w:w="936" w:type="dxa"/>
            <w:vAlign w:val="center"/>
            <w:hideMark/>
          </w:tcPr>
          <w:p w14:paraId="77645BF6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4.2.3</w:t>
            </w:r>
          </w:p>
        </w:tc>
      </w:tr>
      <w:tr w:rsidR="00B30483" w:rsidRPr="00B30483" w14:paraId="55F5394F" w14:textId="77777777" w:rsidTr="00A93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6CE11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slope</w:t>
            </w:r>
          </w:p>
        </w:tc>
        <w:tc>
          <w:tcPr>
            <w:tcW w:w="0" w:type="auto"/>
            <w:vAlign w:val="center"/>
            <w:hideMark/>
          </w:tcPr>
          <w:p w14:paraId="0EEC26F7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2D NumPy array</w:t>
            </w:r>
          </w:p>
        </w:tc>
        <w:tc>
          <w:tcPr>
            <w:tcW w:w="0" w:type="auto"/>
            <w:vAlign w:val="center"/>
            <w:hideMark/>
          </w:tcPr>
          <w:p w14:paraId="149F7B78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degrees</w:t>
            </w:r>
          </w:p>
        </w:tc>
        <w:tc>
          <w:tcPr>
            <w:tcW w:w="0" w:type="auto"/>
            <w:vAlign w:val="center"/>
            <w:hideMark/>
          </w:tcPr>
          <w:p w14:paraId="455064BD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318 × 280</w:t>
            </w:r>
          </w:p>
        </w:tc>
        <w:tc>
          <w:tcPr>
            <w:tcW w:w="0" w:type="auto"/>
            <w:vAlign w:val="center"/>
            <w:hideMark/>
          </w:tcPr>
          <w:p w14:paraId="38357EB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774A8346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Terrain slope</w:t>
            </w:r>
          </w:p>
        </w:tc>
        <w:tc>
          <w:tcPr>
            <w:tcW w:w="936" w:type="dxa"/>
            <w:vAlign w:val="center"/>
            <w:hideMark/>
          </w:tcPr>
          <w:p w14:paraId="009B0401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4.2.3</w:t>
            </w:r>
          </w:p>
        </w:tc>
      </w:tr>
      <w:tr w:rsidR="00B30483" w:rsidRPr="00B30483" w14:paraId="0BB603AB" w14:textId="77777777" w:rsidTr="00A93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46637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kb_distance</w:t>
            </w:r>
          </w:p>
        </w:tc>
        <w:tc>
          <w:tcPr>
            <w:tcW w:w="0" w:type="auto"/>
            <w:vAlign w:val="center"/>
            <w:hideMark/>
          </w:tcPr>
          <w:p w14:paraId="2CF21B1B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2D NumPy array</w:t>
            </w:r>
          </w:p>
        </w:tc>
        <w:tc>
          <w:tcPr>
            <w:tcW w:w="0" w:type="auto"/>
            <w:vAlign w:val="center"/>
            <w:hideMark/>
          </w:tcPr>
          <w:p w14:paraId="5F06AD74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hours walking</w:t>
            </w:r>
          </w:p>
        </w:tc>
        <w:tc>
          <w:tcPr>
            <w:tcW w:w="0" w:type="auto"/>
            <w:vAlign w:val="center"/>
            <w:hideMark/>
          </w:tcPr>
          <w:p w14:paraId="1E392265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318 × 280</w:t>
            </w:r>
          </w:p>
        </w:tc>
        <w:tc>
          <w:tcPr>
            <w:tcW w:w="0" w:type="auto"/>
            <w:vAlign w:val="center"/>
            <w:hideMark/>
          </w:tcPr>
          <w:p w14:paraId="10E93BB6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5EA45F60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Cost-distance to Tel el-Qudeirat</w:t>
            </w:r>
          </w:p>
        </w:tc>
        <w:tc>
          <w:tcPr>
            <w:tcW w:w="936" w:type="dxa"/>
            <w:vAlign w:val="center"/>
            <w:hideMark/>
          </w:tcPr>
          <w:p w14:paraId="62EBD0CC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4.2.3</w:t>
            </w:r>
          </w:p>
        </w:tc>
      </w:tr>
      <w:tr w:rsidR="00B30483" w:rsidRPr="00B30483" w14:paraId="30926CAA" w14:textId="77777777" w:rsidTr="00A93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77DA0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pw_distance</w:t>
            </w:r>
          </w:p>
        </w:tc>
        <w:tc>
          <w:tcPr>
            <w:tcW w:w="0" w:type="auto"/>
            <w:vAlign w:val="center"/>
            <w:hideMark/>
          </w:tcPr>
          <w:p w14:paraId="7A5B6067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2D NumPy array</w:t>
            </w:r>
          </w:p>
        </w:tc>
        <w:tc>
          <w:tcPr>
            <w:tcW w:w="0" w:type="auto"/>
            <w:vAlign w:val="center"/>
            <w:hideMark/>
          </w:tcPr>
          <w:p w14:paraId="1E8E443C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hours walking</w:t>
            </w:r>
          </w:p>
        </w:tc>
        <w:tc>
          <w:tcPr>
            <w:tcW w:w="0" w:type="auto"/>
            <w:vAlign w:val="center"/>
            <w:hideMark/>
          </w:tcPr>
          <w:p w14:paraId="52DC6C2A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318 × 280</w:t>
            </w:r>
          </w:p>
        </w:tc>
        <w:tc>
          <w:tcPr>
            <w:tcW w:w="0" w:type="auto"/>
            <w:vAlign w:val="center"/>
            <w:hideMark/>
          </w:tcPr>
          <w:p w14:paraId="6D2E7433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2A2CCCC7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Cost-distance to permanent water</w:t>
            </w:r>
          </w:p>
        </w:tc>
        <w:tc>
          <w:tcPr>
            <w:tcW w:w="936" w:type="dxa"/>
            <w:vAlign w:val="center"/>
            <w:hideMark/>
          </w:tcPr>
          <w:p w14:paraId="13B8B8B3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4.2.3</w:t>
            </w:r>
          </w:p>
        </w:tc>
      </w:tr>
      <w:tr w:rsidR="00B30483" w:rsidRPr="00B30483" w14:paraId="46220CF5" w14:textId="77777777" w:rsidTr="00A93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F9417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annual_rainfall</w:t>
            </w:r>
          </w:p>
        </w:tc>
        <w:tc>
          <w:tcPr>
            <w:tcW w:w="0" w:type="auto"/>
            <w:vAlign w:val="center"/>
            <w:hideMark/>
          </w:tcPr>
          <w:p w14:paraId="79C12A7E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2D NumPy array</w:t>
            </w:r>
          </w:p>
        </w:tc>
        <w:tc>
          <w:tcPr>
            <w:tcW w:w="0" w:type="auto"/>
            <w:vAlign w:val="center"/>
            <w:hideMark/>
          </w:tcPr>
          <w:p w14:paraId="02881299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mm</w:t>
            </w:r>
          </w:p>
        </w:tc>
        <w:tc>
          <w:tcPr>
            <w:tcW w:w="0" w:type="auto"/>
            <w:vAlign w:val="center"/>
            <w:hideMark/>
          </w:tcPr>
          <w:p w14:paraId="393E1D92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318 × 280</w:t>
            </w:r>
          </w:p>
        </w:tc>
        <w:tc>
          <w:tcPr>
            <w:tcW w:w="0" w:type="auto"/>
            <w:vAlign w:val="center"/>
            <w:hideMark/>
          </w:tcPr>
          <w:p w14:paraId="1F014768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Dynamic (yearly)</w:t>
            </w:r>
          </w:p>
        </w:tc>
        <w:tc>
          <w:tcPr>
            <w:tcW w:w="0" w:type="auto"/>
            <w:vAlign w:val="center"/>
            <w:hideMark/>
          </w:tcPr>
          <w:p w14:paraId="0F1D1157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Selected year's precipitation</w:t>
            </w:r>
          </w:p>
        </w:tc>
        <w:tc>
          <w:tcPr>
            <w:tcW w:w="936" w:type="dxa"/>
            <w:vAlign w:val="center"/>
            <w:hideMark/>
          </w:tcPr>
          <w:p w14:paraId="692EDEB1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4.2.3</w:t>
            </w:r>
          </w:p>
        </w:tc>
      </w:tr>
      <w:tr w:rsidR="00B30483" w:rsidRPr="00B30483" w14:paraId="5EC49FB0" w14:textId="77777777" w:rsidTr="00A93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7F8FC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arable_soil_distance</w:t>
            </w:r>
          </w:p>
        </w:tc>
        <w:tc>
          <w:tcPr>
            <w:tcW w:w="0" w:type="auto"/>
            <w:vAlign w:val="center"/>
            <w:hideMark/>
          </w:tcPr>
          <w:p w14:paraId="00F79732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2D NumPy array</w:t>
            </w:r>
          </w:p>
        </w:tc>
        <w:tc>
          <w:tcPr>
            <w:tcW w:w="0" w:type="auto"/>
            <w:vAlign w:val="center"/>
            <w:hideMark/>
          </w:tcPr>
          <w:p w14:paraId="356FFCC2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hours walking</w:t>
            </w:r>
          </w:p>
        </w:tc>
        <w:tc>
          <w:tcPr>
            <w:tcW w:w="0" w:type="auto"/>
            <w:vAlign w:val="center"/>
            <w:hideMark/>
          </w:tcPr>
          <w:p w14:paraId="24405CAC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318 × 280</w:t>
            </w:r>
          </w:p>
        </w:tc>
        <w:tc>
          <w:tcPr>
            <w:tcW w:w="0" w:type="auto"/>
            <w:vAlign w:val="center"/>
            <w:hideMark/>
          </w:tcPr>
          <w:p w14:paraId="542FE848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Dynamic (yearly)</w:t>
            </w:r>
          </w:p>
        </w:tc>
        <w:tc>
          <w:tcPr>
            <w:tcW w:w="0" w:type="auto"/>
            <w:vAlign w:val="center"/>
            <w:hideMark/>
          </w:tcPr>
          <w:p w14:paraId="4CEEFC08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Cost-distance to fertile soils</w:t>
            </w:r>
          </w:p>
        </w:tc>
        <w:tc>
          <w:tcPr>
            <w:tcW w:w="936" w:type="dxa"/>
            <w:vAlign w:val="center"/>
            <w:hideMark/>
          </w:tcPr>
          <w:p w14:paraId="07478BA3" w14:textId="77777777" w:rsidR="00B30483" w:rsidRPr="00B30483" w:rsidRDefault="00B30483" w:rsidP="00B30483">
            <w:pPr>
              <w:rPr>
                <w:lang/>
              </w:rPr>
            </w:pPr>
            <w:r w:rsidRPr="00B30483">
              <w:rPr>
                <w:lang/>
              </w:rPr>
              <w:t>4.2.3</w:t>
            </w:r>
          </w:p>
        </w:tc>
      </w:tr>
    </w:tbl>
    <w:p w14:paraId="31320745" w14:textId="77777777" w:rsidR="00280C6C" w:rsidRPr="00B30483" w:rsidRDefault="00280C6C">
      <w:pPr>
        <w:rPr>
          <w:lang/>
        </w:rPr>
      </w:pPr>
    </w:p>
    <w:sectPr w:rsidR="00280C6C" w:rsidRPr="00B30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96D"/>
    <w:rsid w:val="00280C6C"/>
    <w:rsid w:val="003D5290"/>
    <w:rsid w:val="004C296D"/>
    <w:rsid w:val="00A9380B"/>
    <w:rsid w:val="00B30483"/>
    <w:rsid w:val="00E01193"/>
    <w:rsid w:val="00F22879"/>
    <w:rsid w:val="00FB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6C5D5"/>
  <w15:chartTrackingRefBased/>
  <w15:docId w15:val="{02B4A325-2244-44C2-A195-DDC0F79FF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2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96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96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96D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96D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96D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96D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96D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96D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96D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C2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96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96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C2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96D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C2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9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96D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C29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1552</Words>
  <Characters>8849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Ido Wachtel</dc:creator>
  <cp:keywords/>
  <dc:description/>
  <cp:lastModifiedBy>Ido Wachtel</cp:lastModifiedBy>
  <cp:revision>2</cp:revision>
  <dcterms:created xsi:type="dcterms:W3CDTF">2025-11-23T10:10:00Z</dcterms:created>
  <dcterms:modified xsi:type="dcterms:W3CDTF">2025-11-23T11:01:00Z</dcterms:modified>
</cp:coreProperties>
</file>