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bg35umlmaa1y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11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vst5zr62we15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A={2n | n </m:t>
        </m:r>
        <m:r>
          <w:rPr/>
          <m:t>∈</m:t>
        </m:r>
        <m:r>
          <w:rPr/>
          <m:t xml:space="preserve">ℕ 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B={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n</m:t>
            </m:r>
          </m:den>
        </m:f>
        <m:r>
          <w:rPr/>
          <m:t xml:space="preserve"> | n </m:t>
        </m:r>
        <m:r>
          <w:rPr/>
          <m:t>∈</m:t>
        </m:r>
        <m:r>
          <w:rPr/>
          <m:t xml:space="preserve">ℕ }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pageBreakBefore w:val="0"/>
        <w:bidi w:val="1"/>
        <w:rPr/>
      </w:pPr>
      <w:bookmarkStart w:colFirst="0" w:colLast="0" w:name="_kefxthl5mp41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ערכית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x</m:t>
            </m:r>
          </m:den>
        </m:f>
        <m:r>
          <w:rPr/>
          <m:t xml:space="preserve"> 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 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 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pageBreakBefore w:val="0"/>
        <w:bidi w:val="1"/>
        <w:rPr/>
      </w:pPr>
      <w:bookmarkStart w:colFirst="0" w:colLast="0" w:name="_c830o02p8exy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ערכית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ערכית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 xml:space="preserve"> 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pageBreakBefore w:val="0"/>
        <w:bidi w:val="1"/>
        <w:rPr/>
      </w:pPr>
      <w:bookmarkStart w:colFirst="0" w:colLast="0" w:name="_whoihllzoyep" w:id="4"/>
      <w:bookmarkEnd w:id="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2 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x</m:t>
            </m:r>
          </m:den>
        </m:f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bidi w:val="1"/>
        <w:rPr/>
      </w:pPr>
      <w:bookmarkStart w:colFirst="0" w:colLast="0" w:name="_1ezpa53dzfoz" w:id="5"/>
      <w:bookmarkEnd w:id="5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S={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2</m:t>
            </m:r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r>
          <w:rPr/>
          <m:t xml:space="preserve">, ...}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S</m:t>
        </m:r>
        <m:r>
          <w:rPr/>
          <m:t>⊆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bidi w:val="1"/>
        <w:rPr/>
      </w:pPr>
      <m:oMath>
        <m:r>
          <w:rPr/>
          <m:t xml:space="preserve">S</m:t>
        </m:r>
        <m:r>
          <w:rPr/>
          <m:t>⊂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S</m:t>
        </m:r>
        <m:r>
          <w:rPr/>
          <m:t>⊆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bidi w:val="1"/>
        <w:ind w:firstLine="72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∉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y</m:t>
        </m:r>
        <m:r>
          <w:rPr/>
          <m:t>∉</m:t>
        </m:r>
        <m:r>
          <w:rPr/>
          <m:t xml:space="preserve">B:y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  <m:r>
          <w:rPr/>
          <m:t xml:space="preserve">B ⊈ S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S </m:t>
        </m:r>
        <m:r>
          <w:rPr/>
          <m:t>⊂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bidi w:val="1"/>
        <w:ind w:left="0" w:firstLine="0"/>
        <w:rPr/>
      </w:pPr>
      <m:oMath>
        <m:r>
          <w:rPr/>
          <m:t xml:space="preserve">S</m:t>
        </m:r>
        <m:r>
          <w:rPr/>
          <m:t>∼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 s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2s</m:t>
            </m:r>
          </m:num>
          <m:den>
            <m:r>
              <w:rPr/>
              <m:t xml:space="preserve">2-s</m:t>
            </m:r>
          </m:den>
        </m:f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S</m:t>
        </m:r>
        <m:r>
          <w:rPr/>
          <m:t>∼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ind w:left="0" w:firstLine="0"/>
        <w:rPr/>
      </w:pPr>
      <m:oMath>
        <m:r>
          <m:t>⇐</m:t>
        </m:r>
      </m:oMath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bidi w:val="1"/>
        <w:rPr/>
      </w:pPr>
      <w:bookmarkStart w:colFirst="0" w:colLast="0" w:name="_ea18izklc1lf" w:id="6"/>
      <w:bookmarkEnd w:id="6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נתבקשתי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67981" cy="161323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981" cy="1613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ageBreakBefore w:val="0"/>
        <w:bidi w:val="1"/>
        <w:rPr/>
      </w:pPr>
      <w:bookmarkStart w:colFirst="0" w:colLast="0" w:name="_9615l3ozpeyq" w:id="7"/>
      <w:bookmarkEnd w:id="7"/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A \ (B \ 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65600" cy="161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6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bidi w:val="1"/>
        <w:rPr/>
      </w:pPr>
      <w:bookmarkStart w:colFirst="0" w:colLast="0" w:name="_36zif0cpnvci" w:id="8"/>
      <w:bookmarkEnd w:id="8"/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(A\B)\C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65600" cy="161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6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bidi w:val="1"/>
        <w:rPr/>
      </w:pPr>
      <w:bookmarkStart w:colFirst="0" w:colLast="0" w:name="_77gbir8vuzqf" w:id="9"/>
      <w:bookmarkEnd w:id="9"/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(A \ B)</m:t>
        </m:r>
        <m:r>
          <w:rPr/>
          <m:t>∪</m:t>
        </m:r>
        <m:r>
          <w:rPr/>
          <m:t xml:space="preserve">(B \ 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65600" cy="161280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61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bidi w:val="1"/>
        <w:rPr/>
      </w:pPr>
      <w:bookmarkStart w:colFirst="0" w:colLast="0" w:name="_fqjf47rp4lu" w:id="10"/>
      <w:bookmarkEnd w:id="10"/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A</m:t>
        </m:r>
        <m:sSup>
          <m:sSupPr>
            <m:ctrlPr>
              <w:rPr/>
            </m:ctrlPr>
          </m:sSupPr>
          <m:e/>
          <m:sup>
            <m:r>
              <w:rPr/>
              <m:t xml:space="preserve">C</m:t>
            </m:r>
          </m:sup>
        </m:sSup>
        <m:r>
          <w:rPr/>
          <m:t xml:space="preserve">(E)</m:t>
        </m:r>
        <m:r>
          <w:rPr/>
          <m:t>∩</m:t>
        </m:r>
        <m:r>
          <w:rPr/>
          <m:t xml:space="preserve">(B \ 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65600" cy="161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6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bidi w:val="1"/>
        <w:rPr/>
      </w:pPr>
      <w:bookmarkStart w:colFirst="0" w:colLast="0" w:name="_jgpze1vzdtez" w:id="11"/>
      <w:bookmarkEnd w:id="11"/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(B</m:t>
        </m:r>
        <m:r>
          <w:rPr/>
          <m:t>∪</m:t>
        </m:r>
        <m:r>
          <w:rPr/>
          <m:t xml:space="preserve">C)</m:t>
        </m:r>
        <m:r>
          <w:rPr/>
          <m:t>∩</m:t>
        </m:r>
        <m:r>
          <w:rPr/>
          <m:t xml:space="preserve">(C</m:t>
        </m:r>
        <m:r>
          <w:rPr/>
          <m:t>∪</m:t>
        </m:r>
        <m:r>
          <w:rPr/>
          <m:t xml:space="preserve">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865600" cy="161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6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bidi w:val="1"/>
        <w:rPr/>
      </w:pPr>
      <w:bookmarkStart w:colFirst="0" w:colLast="0" w:name="_wt3xwdh40fic" w:id="12"/>
      <w:bookmarkEnd w:id="12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2A">
      <w:pPr>
        <w:pStyle w:val="Heading3"/>
        <w:pageBreakBefore w:val="0"/>
        <w:bidi w:val="1"/>
        <w:rPr/>
      </w:pPr>
      <w:bookmarkStart w:colFirst="0" w:colLast="0" w:name="_xtnkct29etv6" w:id="13"/>
      <w:bookmarkEnd w:id="1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2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B=A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 </m:t>
        </m:r>
        <m:r>
          <w:rPr/>
          <m:t>≠</m:t>
        </m:r>
        <m:r>
          <w:rPr/>
          <m:t xml:space="preserve">∅</m:t>
        </m:r>
      </m:oMath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m:oMath>
        <m:r>
          <w:rPr/>
          <m:t xml:space="preserve">B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m:oMath>
        <m:r>
          <m:t>⇐</m:t>
        </m:r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 </m:t>
        </m:r>
        <m:r>
          <w:rPr/>
          <m:t>∉</m:t>
        </m:r>
        <m:r>
          <w:rPr/>
          <m:t xml:space="preserve">A \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B=A \ B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 \ B</m:t>
        </m:r>
        <m:r>
          <w:rPr/>
          <m:t>⊆</m:t>
        </m:r>
        <m:r>
          <w:rPr/>
          <m:t xml:space="preserve">A </m:t>
        </m:r>
        <m:r>
          <w:rPr/>
          <m:t>∪</m:t>
        </m:r>
        <m:r>
          <w:rPr/>
          <m:t xml:space="preserve">B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⊆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⊆</m:t>
        </m:r>
        <m:r>
          <w:rPr/>
          <m:t xml:space="preserve">A \ B</m:t>
        </m:r>
      </m:oMath>
      <m:oMath>
        <m:r>
          <m:t>⇐</m:t>
        </m:r>
      </m:oMath>
      <m:oMath>
        <m:r>
          <w:rPr/>
          <m:t xml:space="preserve">x</m:t>
        </m:r>
        <m:r>
          <w:rPr/>
          <m:t>∈</m:t>
        </m:r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</m:t>
        </m:r>
        <m:r>
          <w:rPr/>
          <m:t>∉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pStyle w:val="Heading3"/>
        <w:pageBreakBefore w:val="0"/>
        <w:bidi w:val="1"/>
        <w:rPr/>
      </w:pPr>
      <w:bookmarkStart w:colFirst="0" w:colLast="0" w:name="_wyuysc6h4q6v" w:id="14"/>
      <w:bookmarkEnd w:id="1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33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 =ℕ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{2n - 1| n </m:t>
        </m:r>
        <m:r>
          <w:rPr/>
          <m:t>∈</m:t>
        </m:r>
        <m:r>
          <w:rPr/>
          <m:t xml:space="preserve">ℕ}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m:oMath>
        <m:r>
          <w:rPr/>
          <m:t xml:space="preserve">A</m:t>
        </m:r>
        <m:r>
          <w:rPr/>
          <m:t>∪</m:t>
        </m:r>
        <m:r>
          <w:rPr/>
          <m:t xml:space="preserve">B=A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∈</m:t>
        </m:r>
        <m:r>
          <w:rPr/>
          <m:t xml:space="preserve">B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B</m:t>
        </m:r>
        <m:r>
          <w:rPr/>
          <m:t>⊆</m:t>
        </m:r>
        <m:r>
          <w:rPr/>
          <m:t xml:space="preserve">A</m:t>
        </m:r>
        <m:r>
          <w:rPr/>
          <m:t>⇐</m:t>
        </m:r>
        <m:r>
          <w:rPr/>
          <m:t xml:space="preserve">b</m:t>
        </m:r>
        <m:r>
          <w:rPr/>
          <m:t>∈</m:t>
        </m:r>
        <m:r>
          <w:rPr/>
          <m:t xml:space="preserve">A</m:t>
        </m:r>
        <m:r>
          <w:rPr/>
          <m:t>⇐</m:t>
        </m:r>
        <m:r>
          <w:rPr/>
          <m:t xml:space="preserve">b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 x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⊆</m:t>
        </m:r>
        <m:r>
          <w:rPr/>
          <m:t xml:space="preserve">A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⇐</m:t>
        </m:r>
        <m:r>
          <w:rPr/>
          <m:t xml:space="preserve">(x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a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  <m:r>
          <w:rPr/>
          <m:t xml:space="preserve">a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  <m:r>
          <w:rPr/>
          <m:t xml:space="preserve">(a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bidi w:val="1"/>
        <w:ind w:firstLine="720"/>
        <w:rPr/>
      </w:pPr>
      <m:oMath>
        <m:r>
          <m:t>⇐</m:t>
        </m:r>
      </m:oMath>
      <m:oMath>
        <m:r>
          <w:rPr/>
          <m:t xml:space="preserve">A</m:t>
        </m:r>
        <m:r>
          <w:rPr/>
          <m:t>∪</m:t>
        </m:r>
        <m:r>
          <w:rPr/>
          <m:t xml:space="preserve">B=A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bidi w:val="1"/>
        <w:rPr/>
      </w:pPr>
      <m:oMath>
        <m:r>
          <w:rPr/>
          <m:t xml:space="preserve">A \ B={x | x</m:t>
        </m:r>
        <m:r>
          <w:rPr/>
          <m:t>∉</m:t>
        </m:r>
        <m:r>
          <w:rPr/>
          <m:t xml:space="preserve">B and x</m:t>
        </m:r>
        <m:r>
          <w:rPr/>
          <m:t>∈</m:t>
        </m:r>
        <m:r>
          <w:rPr/>
          <m:t xml:space="preserve">A}={2n | n</m:t>
        </m:r>
        <m:r>
          <w:rPr/>
          <m:t>∈</m:t>
        </m:r>
        <m:r>
          <w:rPr/>
          <m:t xml:space="preserve">N}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m:oMath>
        <m:r>
          <w:rPr/>
          <m:t xml:space="preserve">A \ B </m:t>
        </m:r>
        <m:r>
          <w:rPr/>
          <m:t>∼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m:oMath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B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 </m:t>
        </m:r>
        <m:r>
          <w:rPr/>
          <m:t>∈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pageBreakBefore w:val="0"/>
        <w:bidi w:val="1"/>
        <w:rPr/>
      </w:pPr>
      <w:bookmarkStart w:colFirst="0" w:colLast="0" w:name="_4u0tooa6y9b7" w:id="15"/>
      <w:bookmarkEnd w:id="15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3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 =∅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B </m:t>
        </m:r>
        <m:r>
          <w:rPr/>
          <m:t>≠</m:t>
        </m:r>
        <m:r>
          <w:rPr/>
          <m:t xml:space="preserve">∅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m:oMath>
        <m:r>
          <w:rPr/>
          <m:t xml:space="preserve">a</m:t>
        </m:r>
        <m:r>
          <w:rPr/>
          <m:t>∈</m:t>
        </m:r>
        <m:r>
          <w:rPr/>
          <m:t xml:space="preserve">A)</m:t>
        </m:r>
      </m:oMath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  <m:r>
          <w:rPr/>
          <m:t xml:space="preserve">a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  <m:r>
          <w:rPr/>
          <m:t xml:space="preserve">(a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\ B 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t</m:t>
        </m:r>
        <m:r>
          <w:rPr/>
          <m:t>∈</m:t>
        </m:r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  <m:r>
          <w:rPr/>
          <m:t>∈</m:t>
        </m:r>
        <m:r>
          <w:rPr/>
          <m:t xml:space="preserve">A</m:t>
        </m:r>
        <m:r>
          <w:rPr/>
          <m:t>⇐</m:t>
        </m:r>
        <m:r>
          <w:rPr/>
          <m:t xml:space="preserve">(t</m:t>
        </m:r>
        <m:r>
          <w:rPr/>
          <m:t>∉</m:t>
        </m:r>
        <m:r>
          <w:rPr/>
          <m:t xml:space="preserve">B</m:t>
        </m:r>
      </m:oMath>
      <m:oMath>
        <m:r>
          <w:rPr/>
          <m:t xml:space="preserve">A \ B</m:t>
        </m:r>
        <m:r>
          <w:rPr/>
          <m:t>⊆</m:t>
        </m:r>
        <m:r>
          <w:rPr/>
          <m:t xml:space="preserve">A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m:oMath>
        <m:r>
          <w:rPr/>
          <m:t xml:space="preserve">x</m:t>
        </m:r>
        <m:r>
          <w:rPr/>
          <m:t>∉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B)</m:t>
        </m:r>
        <m:r>
          <w:rPr/>
          <m:t>⇐</m:t>
        </m:r>
        <m:r>
          <w:rPr/>
          <m:t xml:space="preserve">x 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(x</m:t>
        </m:r>
        <m:r>
          <w:rPr/>
          <m:t>∉</m:t>
        </m:r>
        <m:r>
          <w:rPr/>
          <m:t xml:space="preserve">A</m:t>
        </m:r>
      </m:oMath>
      <m:oMath>
        <m:r>
          <m:t>⇐</m:t>
        </m:r>
      </m:oMath>
      <m:oMath>
        <m:r>
          <w:rPr/>
          <m:t xml:space="preserve">x </m:t>
        </m:r>
        <m:r>
          <w:rPr/>
          <m:t>∉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m:oMath>
        <m:r>
          <w:rPr/>
          <m:t xml:space="preserve">A \ B </m:t>
        </m:r>
        <m:r>
          <w:rPr/>
          <m:t>⊂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מטרנזיטיביות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\ B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  <m:r>
          <w:rPr/>
          <m:t xml:space="preserve">(A \ B 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  <m:r>
          <w:rPr/>
          <m:t xml:space="preserve">B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 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:x 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m:oMath>
        <m:r>
          <w:rPr/>
          <m:t xml:space="preserve">x </m:t>
        </m:r>
        <m:r>
          <w:rPr/>
          <m:t>∉</m:t>
        </m:r>
        <m:r>
          <w:rPr/>
          <m:t xml:space="preserve">A \ B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 ⊈ A \ 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\ B </m:t>
        </m:r>
        <m:r>
          <w:rPr/>
          <m:t>⊂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\ B </m:t>
        </m:r>
        <m:r>
          <w:rPr/>
          <m:t>∼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bidi w:val="1"/>
        <w:rPr/>
      </w:pPr>
      <w:bookmarkStart w:colFirst="0" w:colLast="0" w:name="_qhgfmstexchi" w:id="16"/>
      <w:bookmarkEnd w:id="16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A \ {1}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pStyle w:val="Heading3"/>
        <w:pageBreakBefore w:val="0"/>
        <w:bidi w:val="1"/>
        <w:rPr/>
      </w:pPr>
      <w:bookmarkStart w:colFirst="0" w:colLast="0" w:name="_g5k0inm0prpv" w:id="17"/>
      <w:bookmarkEnd w:id="17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= {2}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 ={2}/{1}= {2}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m:oMath>
        <m:r>
          <w:rPr/>
          <m:t xml:space="preserve">A</m:t>
        </m:r>
        <m:r>
          <w:rPr/>
          <m:t>∼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pageBreakBefore w:val="0"/>
        <w:bidi w:val="1"/>
        <w:rPr/>
      </w:pPr>
      <w:bookmarkStart w:colFirst="0" w:colLast="0" w:name="_jynnv4ao3q95" w:id="18"/>
      <w:bookmarkEnd w:id="1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5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rPr/>
      </w:pPr>
      <m:oMath>
        <m:r>
          <w:rPr/>
          <m:t xml:space="preserve">B 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 x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A\{1}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⊆</m:t>
        </m:r>
        <m:r>
          <w:rPr/>
          <m:t xml:space="preserve">A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⇐</m:t>
        </m:r>
        <m:r>
          <w:rPr/>
          <m:t xml:space="preserve">(x</m:t>
        </m:r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rPr/>
      </w:pPr>
      <m:oMath>
        <m:r>
          <w:rPr/>
          <m:t xml:space="preserve">B</m:t>
        </m:r>
        <m:r>
          <w:rPr/>
          <m:t>⊂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 ⊈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 ⊈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⊈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 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 </m:t>
        </m:r>
        <m:r>
          <w:rPr/>
          <m:t>⊂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m:oMath>
        <m:r>
          <m:t>⇐</m:t>
        </m:r>
        <m:r>
          <w:rPr/>
          <m:t xml:space="preserve">A</m:t>
        </m:r>
        <m:r>
          <w:rPr/>
          <m:t>∼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pageBreakBefore w:val="0"/>
        <w:bidi w:val="1"/>
        <w:rPr/>
      </w:pPr>
      <w:bookmarkStart w:colFirst="0" w:colLast="0" w:name="_9fqg1x76meoh" w:id="19"/>
      <w:bookmarkEnd w:id="1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\ {2}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={1, 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B={1,2}\{1}={2}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m:oMath>
        <m:r>
          <w:rPr/>
          <m:t xml:space="preserve">B</m:t>
        </m:r>
        <m:r>
          <w:rPr/>
          <m:t>∼</m:t>
        </m:r>
        <m:r>
          <w:rPr/>
          <m:t xml:space="preserve">A\{2}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1</m:t>
        </m:r>
        <m:r>
          <w:rPr/>
          <m:t>∈</m:t>
        </m:r>
        <m:r>
          <w:rPr/>
          <m:t xml:space="preserve">A\{2}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 \ {2}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bidi w:val="1"/>
      <w:rPr/>
    </w:pPr>
    <w:r w:rsidDel="00000000" w:rsidR="00000000" w:rsidRPr="00000000">
      <w:rPr>
        <w:rtl w:val="0"/>
      </w:rPr>
    </w:r>
    <w:r w:rsidDel="00000000" w:rsidR="00000000" w:rsidRPr="00000000">
      <w:rPr>
        <w:rtl w:val="1"/>
      </w:rPr>
      <w:t xml:space="preserve">12.11.2020</w:t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tl w:val="1"/>
      </w:rPr>
      <w:t xml:space="preserve">איתי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שכנר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