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2v2vvk07qex" w:id="0"/>
      <w:bookmarkEnd w:id="0"/>
      <w:r w:rsidDel="00000000" w:rsidR="00000000" w:rsidRPr="00000000">
        <w:rPr>
          <w:rtl w:val="0"/>
        </w:rPr>
        <w:t xml:space="preserve">Development Methodology Discussions</w:t>
      </w:r>
    </w:p>
    <w:p w:rsidR="00000000" w:rsidDel="00000000" w:rsidP="00000000" w:rsidRDefault="00000000" w:rsidRPr="00000000" w14:paraId="00000002">
      <w:pPr>
        <w:pStyle w:val="Heading1"/>
        <w:rPr/>
      </w:pPr>
      <w:bookmarkStart w:colFirst="0" w:colLast="0" w:name="_twrm6f34bh5c" w:id="1"/>
      <w:bookmarkEnd w:id="1"/>
      <w:r w:rsidDel="00000000" w:rsidR="00000000" w:rsidRPr="00000000">
        <w:rPr>
          <w:rtl w:val="0"/>
        </w:rPr>
        <w:t xml:space="preserve">Meeting #1 - 29.03.2020</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Spec</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Meant to be sent to the Stakeholders: Users, Developers, QA</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Used a means of documentation and knowledge preservations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Requirements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actual requirements for the developers - what actually needs to be achieved. User scenarios.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Involved and elicitors - Lead QA, the developers, Team Leader, Product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stage where technological conflicts in the requirements can arise (due to the involvement of the dev team)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Only after the requirements are organized and </w:t>
      </w:r>
      <w:r w:rsidDel="00000000" w:rsidR="00000000" w:rsidRPr="00000000">
        <w:rPr>
          <w:b w:val="1"/>
          <w:rtl w:val="0"/>
        </w:rPr>
        <w:t xml:space="preserve">documented</w:t>
      </w:r>
      <w:r w:rsidDel="00000000" w:rsidR="00000000" w:rsidRPr="00000000">
        <w:rPr>
          <w:rtl w:val="0"/>
        </w:rPr>
        <w:t xml:space="preserve">, we can move to DR and TR.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With small features, maybe a simple doc + email would suffice.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Measurement: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developer is measured on how much his work answers the requirements \. When he is measured on this, he will work harder and use it as reference.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From the requirements the developer will extract the tasks (using the leader if he is having trouble).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If in the end of the sprint, no value to the end user has been created, no actual work has been done. The developer is not measured on tasks, he is measured on stories.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Value to the end user doesn’t have to be a full feature, but can be some smaller part which is agreed upon by the product owner.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Open Questions: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How to document requirements?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to implement requirements as part of the design and implementation stage?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When should you measure the developer over their Stories? When and if should you measure a developer over a skill?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