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EA44E" w14:textId="692FCF9F" w:rsidR="00C94AA5" w:rsidRDefault="007153E2" w:rsidP="00221C71">
      <w:pPr>
        <w:pStyle w:val="Note"/>
      </w:pPr>
      <w:r>
        <w:rPr>
          <w:rFonts w:eastAsiaTheme="majorEastAsia" w:cstheme="majorBidi"/>
          <w:b/>
          <w:color w:val="auto"/>
          <w:spacing w:val="-10"/>
          <w:kern w:val="28"/>
          <w:sz w:val="28"/>
          <w:szCs w:val="56"/>
        </w:rPr>
        <w:t>North American land capacitor effect on</w:t>
      </w:r>
      <w:r w:rsidRPr="00DA1CBA">
        <w:rPr>
          <w:rFonts w:eastAsiaTheme="majorEastAsia" w:cstheme="majorBidi"/>
          <w:b/>
          <w:color w:val="auto"/>
          <w:spacing w:val="-10"/>
          <w:kern w:val="28"/>
          <w:sz w:val="28"/>
          <w:szCs w:val="56"/>
        </w:rPr>
        <w:t xml:space="preserve"> </w:t>
      </w:r>
      <w:r w:rsidR="00944510">
        <w:rPr>
          <w:rFonts w:eastAsiaTheme="majorEastAsia" w:cstheme="majorBidi"/>
          <w:b/>
          <w:color w:val="auto"/>
          <w:spacing w:val="-10"/>
          <w:kern w:val="28"/>
          <w:sz w:val="28"/>
          <w:szCs w:val="56"/>
        </w:rPr>
        <w:t xml:space="preserve">summer </w:t>
      </w:r>
      <w:r w:rsidR="00DA1CBA" w:rsidRPr="00DA1CBA">
        <w:rPr>
          <w:rFonts w:eastAsiaTheme="majorEastAsia" w:cstheme="majorBidi"/>
          <w:b/>
          <w:color w:val="auto"/>
          <w:spacing w:val="-10"/>
          <w:kern w:val="28"/>
          <w:sz w:val="28"/>
          <w:szCs w:val="56"/>
        </w:rPr>
        <w:t>Arctic</w:t>
      </w:r>
      <w:r w:rsidR="00F82F33">
        <w:rPr>
          <w:rFonts w:eastAsiaTheme="majorEastAsia" w:cstheme="majorBidi"/>
          <w:b/>
          <w:color w:val="auto"/>
          <w:spacing w:val="-10"/>
          <w:kern w:val="28"/>
          <w:sz w:val="28"/>
          <w:szCs w:val="56"/>
        </w:rPr>
        <w:t xml:space="preserve"> moistening</w:t>
      </w:r>
      <w:r w:rsidR="00693C88">
        <w:rPr>
          <w:rFonts w:eastAsiaTheme="majorEastAsia" w:cstheme="majorBidi"/>
          <w:b/>
          <w:color w:val="auto"/>
          <w:spacing w:val="-10"/>
          <w:kern w:val="28"/>
          <w:sz w:val="28"/>
          <w:szCs w:val="56"/>
        </w:rPr>
        <w:t xml:space="preserve"> and water vapor feedback</w:t>
      </w:r>
      <w:r w:rsidR="00DA1CBA" w:rsidRPr="00DA1CBA">
        <w:rPr>
          <w:rFonts w:eastAsiaTheme="majorEastAsia" w:cstheme="majorBidi"/>
          <w:b/>
          <w:color w:val="auto"/>
          <w:spacing w:val="-10"/>
          <w:kern w:val="28"/>
          <w:sz w:val="28"/>
          <w:szCs w:val="56"/>
        </w:rPr>
        <w:t xml:space="preserve"> </w:t>
      </w:r>
    </w:p>
    <w:p w14:paraId="5B07F13A" w14:textId="6A3D03F7" w:rsidR="008A6077" w:rsidRPr="006F662E" w:rsidRDefault="00DA1CBA" w:rsidP="00221C71">
      <w:pPr>
        <w:pStyle w:val="Note"/>
      </w:pPr>
      <w:r w:rsidRPr="00DA1CBA">
        <w:rPr>
          <w:rFonts w:eastAsia="Times New Roman"/>
          <w:b/>
          <w:color w:val="auto"/>
          <w:sz w:val="24"/>
          <w:szCs w:val="24"/>
        </w:rPr>
        <w:t>Ian Baxter</w:t>
      </w:r>
      <w:r w:rsidRPr="00DA1CBA">
        <w:rPr>
          <w:rFonts w:eastAsia="Times New Roman"/>
          <w:b/>
          <w:color w:val="auto"/>
          <w:sz w:val="24"/>
          <w:szCs w:val="24"/>
          <w:vertAlign w:val="superscript"/>
        </w:rPr>
        <w:t>1,2</w:t>
      </w:r>
      <w:r w:rsidRPr="00DA1CBA">
        <w:rPr>
          <w:rFonts w:eastAsia="Times New Roman"/>
          <w:b/>
          <w:color w:val="auto"/>
          <w:sz w:val="24"/>
          <w:szCs w:val="24"/>
        </w:rPr>
        <w:t>, Qinghua Ding</w:t>
      </w:r>
      <w:r w:rsidRPr="00DA1CBA">
        <w:rPr>
          <w:rFonts w:eastAsia="Times New Roman"/>
          <w:b/>
          <w:color w:val="auto"/>
          <w:sz w:val="24"/>
          <w:szCs w:val="24"/>
          <w:vertAlign w:val="superscript"/>
        </w:rPr>
        <w:t>1</w:t>
      </w:r>
      <w:r w:rsidRPr="00DA1CBA">
        <w:rPr>
          <w:rFonts w:eastAsia="Times New Roman"/>
          <w:b/>
          <w:color w:val="auto"/>
          <w:sz w:val="24"/>
          <w:szCs w:val="24"/>
        </w:rPr>
        <w:t>, Thomas Ballinger</w:t>
      </w:r>
      <w:r w:rsidRPr="00DA1CBA">
        <w:rPr>
          <w:rFonts w:eastAsia="Times New Roman"/>
          <w:b/>
          <w:color w:val="auto"/>
          <w:sz w:val="24"/>
          <w:szCs w:val="24"/>
          <w:vertAlign w:val="superscript"/>
        </w:rPr>
        <w:t>3</w:t>
      </w:r>
      <w:r w:rsidRPr="00DA1CBA">
        <w:rPr>
          <w:rFonts w:eastAsia="Times New Roman"/>
          <w:b/>
          <w:color w:val="auto"/>
          <w:sz w:val="24"/>
          <w:szCs w:val="24"/>
        </w:rPr>
        <w:t xml:space="preserve">, </w:t>
      </w:r>
      <w:proofErr w:type="spellStart"/>
      <w:r w:rsidRPr="00DA1CBA">
        <w:rPr>
          <w:rFonts w:eastAsia="Times New Roman"/>
          <w:b/>
          <w:color w:val="auto"/>
          <w:sz w:val="24"/>
          <w:szCs w:val="24"/>
        </w:rPr>
        <w:t>Hailong</w:t>
      </w:r>
      <w:proofErr w:type="spellEnd"/>
      <w:r w:rsidRPr="00DA1CBA">
        <w:rPr>
          <w:rFonts w:eastAsia="Times New Roman"/>
          <w:b/>
          <w:color w:val="auto"/>
          <w:sz w:val="24"/>
          <w:szCs w:val="24"/>
        </w:rPr>
        <w:t xml:space="preserve"> Wang</w:t>
      </w:r>
      <w:r w:rsidRPr="00DA1CBA">
        <w:rPr>
          <w:rFonts w:eastAsia="Times New Roman"/>
          <w:b/>
          <w:color w:val="auto"/>
          <w:sz w:val="24"/>
          <w:szCs w:val="24"/>
          <w:vertAlign w:val="superscript"/>
        </w:rPr>
        <w:t>2</w:t>
      </w:r>
      <w:r w:rsidRPr="00DA1CBA">
        <w:rPr>
          <w:rFonts w:eastAsia="Times New Roman"/>
          <w:b/>
          <w:color w:val="auto"/>
          <w:sz w:val="24"/>
          <w:szCs w:val="24"/>
        </w:rPr>
        <w:t>, Marika Holland</w:t>
      </w:r>
      <w:r w:rsidRPr="00DA1CBA">
        <w:rPr>
          <w:rFonts w:eastAsia="Times New Roman"/>
          <w:b/>
          <w:color w:val="auto"/>
          <w:sz w:val="24"/>
          <w:szCs w:val="24"/>
          <w:vertAlign w:val="superscript"/>
        </w:rPr>
        <w:t>4</w:t>
      </w:r>
      <w:r w:rsidRPr="00DA1CBA">
        <w:rPr>
          <w:rFonts w:eastAsia="Times New Roman"/>
          <w:b/>
          <w:color w:val="auto"/>
          <w:sz w:val="24"/>
          <w:szCs w:val="24"/>
        </w:rPr>
        <w:t xml:space="preserve">, </w:t>
      </w:r>
      <w:proofErr w:type="spellStart"/>
      <w:r w:rsidR="00814558">
        <w:rPr>
          <w:rFonts w:eastAsia="Times New Roman"/>
          <w:b/>
          <w:color w:val="auto"/>
          <w:sz w:val="24"/>
          <w:szCs w:val="24"/>
        </w:rPr>
        <w:t>Zhe</w:t>
      </w:r>
      <w:proofErr w:type="spellEnd"/>
      <w:r w:rsidR="00814558">
        <w:rPr>
          <w:rFonts w:eastAsia="Times New Roman"/>
          <w:b/>
          <w:color w:val="auto"/>
          <w:sz w:val="24"/>
          <w:szCs w:val="24"/>
        </w:rPr>
        <w:t xml:space="preserve"> </w:t>
      </w:r>
      <w:r w:rsidR="00401963">
        <w:rPr>
          <w:rFonts w:eastAsia="Times New Roman"/>
          <w:b/>
          <w:color w:val="auto"/>
          <w:sz w:val="24"/>
          <w:szCs w:val="24"/>
        </w:rPr>
        <w:t>L</w:t>
      </w:r>
      <w:r w:rsidR="00814558">
        <w:rPr>
          <w:rFonts w:eastAsia="Times New Roman"/>
          <w:b/>
          <w:color w:val="auto"/>
          <w:sz w:val="24"/>
          <w:szCs w:val="24"/>
        </w:rPr>
        <w:t>i</w:t>
      </w:r>
      <w:r w:rsidR="00401963">
        <w:rPr>
          <w:rFonts w:eastAsia="Times New Roman"/>
          <w:b/>
          <w:color w:val="auto"/>
          <w:sz w:val="24"/>
          <w:szCs w:val="24"/>
          <w:vertAlign w:val="superscript"/>
        </w:rPr>
        <w:t>1</w:t>
      </w:r>
      <w:r w:rsidR="00814558">
        <w:rPr>
          <w:rFonts w:eastAsia="Times New Roman"/>
          <w:b/>
          <w:color w:val="auto"/>
          <w:sz w:val="24"/>
          <w:szCs w:val="24"/>
        </w:rPr>
        <w:t xml:space="preserve">, </w:t>
      </w:r>
      <w:proofErr w:type="spellStart"/>
      <w:r w:rsidR="00814558">
        <w:rPr>
          <w:rFonts w:eastAsia="Times New Roman"/>
          <w:b/>
          <w:color w:val="auto"/>
          <w:sz w:val="24"/>
          <w:szCs w:val="24"/>
        </w:rPr>
        <w:t>Yutian</w:t>
      </w:r>
      <w:proofErr w:type="spellEnd"/>
      <w:r w:rsidR="00814558">
        <w:rPr>
          <w:rFonts w:eastAsia="Times New Roman"/>
          <w:b/>
          <w:color w:val="auto"/>
          <w:sz w:val="24"/>
          <w:szCs w:val="24"/>
        </w:rPr>
        <w:t xml:space="preserve"> Wu</w:t>
      </w:r>
      <w:r w:rsidR="00401963">
        <w:rPr>
          <w:rFonts w:eastAsia="Times New Roman"/>
          <w:b/>
          <w:color w:val="auto"/>
          <w:sz w:val="24"/>
          <w:szCs w:val="24"/>
          <w:vertAlign w:val="superscript"/>
        </w:rPr>
        <w:t>5</w:t>
      </w:r>
      <w:r w:rsidR="00814558">
        <w:rPr>
          <w:rFonts w:eastAsia="Times New Roman"/>
          <w:b/>
          <w:color w:val="auto"/>
          <w:sz w:val="24"/>
          <w:szCs w:val="24"/>
        </w:rPr>
        <w:t xml:space="preserve">, </w:t>
      </w:r>
      <w:commentRangeStart w:id="0"/>
      <w:r w:rsidR="00B23986">
        <w:rPr>
          <w:rFonts w:eastAsia="Times New Roman"/>
          <w:b/>
          <w:color w:val="auto"/>
          <w:sz w:val="24"/>
          <w:szCs w:val="24"/>
        </w:rPr>
        <w:t>Nicole Feldl</w:t>
      </w:r>
      <w:commentRangeEnd w:id="0"/>
      <w:r w:rsidR="00B23986">
        <w:rPr>
          <w:rStyle w:val="CommentReference"/>
          <w:color w:val="auto"/>
        </w:rPr>
        <w:commentReference w:id="0"/>
      </w:r>
      <w:r w:rsidR="00401963">
        <w:rPr>
          <w:rFonts w:eastAsia="Times New Roman"/>
          <w:b/>
          <w:color w:val="auto"/>
          <w:sz w:val="24"/>
          <w:szCs w:val="24"/>
          <w:vertAlign w:val="superscript"/>
        </w:rPr>
        <w:t>6</w:t>
      </w:r>
      <w:r w:rsidR="00B23986">
        <w:rPr>
          <w:rFonts w:eastAsia="Times New Roman"/>
          <w:b/>
          <w:color w:val="auto"/>
          <w:sz w:val="24"/>
          <w:szCs w:val="24"/>
        </w:rPr>
        <w:t xml:space="preserve">, </w:t>
      </w:r>
      <w:r w:rsidR="00342EA4">
        <w:rPr>
          <w:rFonts w:eastAsia="Times New Roman"/>
          <w:b/>
          <w:color w:val="auto"/>
          <w:sz w:val="24"/>
          <w:szCs w:val="24"/>
        </w:rPr>
        <w:t>Bin Guan</w:t>
      </w:r>
      <w:r w:rsidR="00401963">
        <w:rPr>
          <w:rFonts w:eastAsia="Times New Roman"/>
          <w:b/>
          <w:color w:val="auto"/>
          <w:sz w:val="24"/>
          <w:szCs w:val="24"/>
          <w:vertAlign w:val="superscript"/>
        </w:rPr>
        <w:t>7</w:t>
      </w:r>
      <w:r w:rsidR="00342EA4">
        <w:rPr>
          <w:rFonts w:eastAsia="Times New Roman"/>
          <w:b/>
          <w:color w:val="auto"/>
          <w:sz w:val="24"/>
          <w:szCs w:val="24"/>
        </w:rPr>
        <w:t xml:space="preserve">, </w:t>
      </w:r>
      <w:r w:rsidRPr="00DA1CBA">
        <w:rPr>
          <w:rFonts w:eastAsia="Times New Roman"/>
          <w:b/>
          <w:color w:val="auto"/>
          <w:sz w:val="24"/>
          <w:szCs w:val="24"/>
        </w:rPr>
        <w:t>Jiang Zhu</w:t>
      </w:r>
      <w:r w:rsidRPr="00DA1CBA">
        <w:rPr>
          <w:rFonts w:eastAsia="Times New Roman"/>
          <w:b/>
          <w:color w:val="auto"/>
          <w:sz w:val="24"/>
          <w:szCs w:val="24"/>
          <w:vertAlign w:val="superscript"/>
        </w:rPr>
        <w:t>4</w:t>
      </w:r>
    </w:p>
    <w:p w14:paraId="2FEC7B8F" w14:textId="77777777" w:rsidR="00DA1CBA" w:rsidRPr="00DA1CBA" w:rsidRDefault="00DA1CBA" w:rsidP="00221C71">
      <w:pPr>
        <w:pStyle w:val="Note"/>
        <w:rPr>
          <w:rFonts w:eastAsia="Times New Roman"/>
          <w:color w:val="auto"/>
          <w:sz w:val="24"/>
          <w:szCs w:val="24"/>
          <w:vertAlign w:val="superscript"/>
        </w:rPr>
      </w:pPr>
      <w:r w:rsidRPr="00DA1CBA">
        <w:rPr>
          <w:rFonts w:eastAsia="Times New Roman"/>
          <w:color w:val="auto"/>
          <w:sz w:val="24"/>
          <w:szCs w:val="24"/>
          <w:vertAlign w:val="superscript"/>
        </w:rPr>
        <w:t>1Department of Geography, University of California Santa Barbara, CA</w:t>
      </w:r>
    </w:p>
    <w:p w14:paraId="1E4CF824" w14:textId="77777777" w:rsidR="00DA1CBA" w:rsidRPr="00DA1CBA" w:rsidRDefault="00DA1CBA" w:rsidP="00221C71">
      <w:pPr>
        <w:pStyle w:val="Note"/>
        <w:rPr>
          <w:rFonts w:eastAsia="Times New Roman"/>
          <w:color w:val="auto"/>
          <w:sz w:val="24"/>
          <w:szCs w:val="24"/>
          <w:vertAlign w:val="superscript"/>
        </w:rPr>
      </w:pPr>
      <w:r w:rsidRPr="00DA1CBA">
        <w:rPr>
          <w:rFonts w:eastAsia="Times New Roman"/>
          <w:color w:val="auto"/>
          <w:sz w:val="24"/>
          <w:szCs w:val="24"/>
          <w:vertAlign w:val="superscript"/>
        </w:rPr>
        <w:t>2Pacific Northwest National Laboratory, Richland, WA</w:t>
      </w:r>
    </w:p>
    <w:p w14:paraId="09D832BB" w14:textId="77777777" w:rsidR="00DA1CBA" w:rsidRPr="00DA1CBA" w:rsidRDefault="00DA1CBA" w:rsidP="00221C71">
      <w:pPr>
        <w:pStyle w:val="Note"/>
        <w:rPr>
          <w:rFonts w:eastAsia="Times New Roman"/>
          <w:color w:val="auto"/>
          <w:sz w:val="24"/>
          <w:szCs w:val="24"/>
          <w:vertAlign w:val="superscript"/>
        </w:rPr>
      </w:pPr>
      <w:r w:rsidRPr="00DA1CBA">
        <w:rPr>
          <w:rFonts w:eastAsia="Times New Roman"/>
          <w:color w:val="auto"/>
          <w:sz w:val="24"/>
          <w:szCs w:val="24"/>
          <w:vertAlign w:val="superscript"/>
        </w:rPr>
        <w:t>3International Arctic Research Center, University of Alaska Fairbanks, Fairbanks, AK</w:t>
      </w:r>
    </w:p>
    <w:p w14:paraId="6BD4F6A9" w14:textId="2846E12F" w:rsidR="00DE3F91" w:rsidRDefault="00DA1CBA" w:rsidP="00221C71">
      <w:pPr>
        <w:pStyle w:val="Note"/>
      </w:pPr>
      <w:r w:rsidRPr="00DA1CBA">
        <w:rPr>
          <w:rFonts w:eastAsia="Times New Roman"/>
          <w:color w:val="auto"/>
          <w:sz w:val="24"/>
          <w:szCs w:val="24"/>
          <w:vertAlign w:val="superscript"/>
        </w:rPr>
        <w:t xml:space="preserve">4National Center for Atmospheric Research, Boulder, CO </w:t>
      </w:r>
    </w:p>
    <w:p w14:paraId="5614852F" w14:textId="6332B897" w:rsidR="00DE3F91" w:rsidRDefault="008A6077" w:rsidP="00221C71">
      <w:pPr>
        <w:pStyle w:val="Affiliation"/>
      </w:pPr>
      <w:r>
        <w:t>Correspond</w:t>
      </w:r>
      <w:r w:rsidR="00DE3F91">
        <w:t>ing</w:t>
      </w:r>
      <w:r>
        <w:t xml:space="preserve"> </w:t>
      </w:r>
      <w:r w:rsidR="006F662E">
        <w:t>author:</w:t>
      </w:r>
      <w:r>
        <w:t xml:space="preserve"> </w:t>
      </w:r>
      <w:r w:rsidR="00DA1CBA">
        <w:t>Ian Baxter</w:t>
      </w:r>
      <w:r w:rsidR="00DE3F91">
        <w:t xml:space="preserve"> (</w:t>
      </w:r>
      <w:hyperlink r:id="rId11" w:history="1">
        <w:r w:rsidR="00DA1CBA" w:rsidRPr="00F46546">
          <w:rPr>
            <w:rStyle w:val="Hyperlink"/>
          </w:rPr>
          <w:t>itbaxter@ucsb.edu)</w:t>
        </w:r>
      </w:hyperlink>
      <w:r w:rsidR="0027103D">
        <w:rPr>
          <w:rStyle w:val="Hyperlink"/>
        </w:rPr>
        <w:t>,</w:t>
      </w:r>
      <w:r w:rsidR="00DE3F91">
        <w:t xml:space="preserve"> </w:t>
      </w:r>
      <w:proofErr w:type="spellStart"/>
      <w:r w:rsidR="0027103D">
        <w:t>Q</w:t>
      </w:r>
      <w:commentRangeStart w:id="1"/>
      <w:commentRangeStart w:id="2"/>
      <w:r w:rsidR="0005273D">
        <w:t>inghua</w:t>
      </w:r>
      <w:proofErr w:type="spellEnd"/>
      <w:r w:rsidR="0005273D">
        <w:t xml:space="preserve"> </w:t>
      </w:r>
      <w:r w:rsidR="0027103D">
        <w:t>D</w:t>
      </w:r>
      <w:r w:rsidR="0005273D">
        <w:t xml:space="preserve">ing </w:t>
      </w:r>
      <w:r w:rsidR="0027103D">
        <w:t>(q</w:t>
      </w:r>
      <w:r w:rsidR="0005273D">
        <w:t>inghua@ucsb.edu</w:t>
      </w:r>
      <w:commentRangeEnd w:id="1"/>
      <w:commentRangeEnd w:id="2"/>
      <w:r w:rsidR="0027103D">
        <w:t>)</w:t>
      </w:r>
      <w:r w:rsidR="0005273D">
        <w:rPr>
          <w:rStyle w:val="CommentReference"/>
          <w:rFonts w:eastAsia="Calibri"/>
        </w:rPr>
        <w:commentReference w:id="1"/>
      </w:r>
      <w:r w:rsidR="007153E2">
        <w:rPr>
          <w:rStyle w:val="CommentReference"/>
          <w:rFonts w:eastAsia="Calibri"/>
        </w:rPr>
        <w:commentReference w:id="2"/>
      </w:r>
    </w:p>
    <w:p w14:paraId="52EAA876" w14:textId="0F4D9CB3" w:rsidR="00C94AA5" w:rsidRDefault="00C94AA5" w:rsidP="00221C71">
      <w:pPr>
        <w:pStyle w:val="Heading-Main"/>
      </w:pPr>
      <w:r>
        <w:t>Key Points:</w:t>
      </w:r>
    </w:p>
    <w:p w14:paraId="02BB4FFB" w14:textId="71FBA0A9" w:rsidR="00C94AA5" w:rsidRDefault="00EC0DD8" w:rsidP="00221C71">
      <w:pPr>
        <w:pStyle w:val="KeyPoints"/>
        <w:numPr>
          <w:ilvl w:val="0"/>
          <w:numId w:val="9"/>
        </w:numPr>
      </w:pPr>
      <w:r>
        <w:t xml:space="preserve">Land-based moisture sources play leading role in </w:t>
      </w:r>
      <w:r w:rsidR="00A11742">
        <w:t xml:space="preserve">historical </w:t>
      </w:r>
      <w:r>
        <w:t>summertime Arctic moistening</w:t>
      </w:r>
      <w:r w:rsidR="00E943E1">
        <w:t xml:space="preserve"> and related WV positive feedback</w:t>
      </w:r>
    </w:p>
    <w:p w14:paraId="6D3DC9E8" w14:textId="42E9FAC3" w:rsidR="00F85CBD" w:rsidRDefault="000D2E3E" w:rsidP="00221C71">
      <w:pPr>
        <w:pStyle w:val="KeyPoints"/>
        <w:numPr>
          <w:ilvl w:val="0"/>
          <w:numId w:val="9"/>
        </w:numPr>
      </w:pPr>
      <w:r>
        <w:t xml:space="preserve">Atmospheric rivers are the primary mechanism </w:t>
      </w:r>
      <w:r w:rsidR="00A11742">
        <w:t>transport</w:t>
      </w:r>
      <w:r w:rsidR="00E46A00">
        <w:t>ing</w:t>
      </w:r>
      <w:r w:rsidR="00A11742">
        <w:t xml:space="preserve"> this moisture into the Arctic</w:t>
      </w:r>
    </w:p>
    <w:p w14:paraId="25E726CC" w14:textId="0641AF01" w:rsidR="00B719C8" w:rsidRDefault="00A11742" w:rsidP="00C53E55">
      <w:pPr>
        <w:pStyle w:val="KeyPoints"/>
        <w:numPr>
          <w:ilvl w:val="0"/>
          <w:numId w:val="9"/>
        </w:numPr>
      </w:pPr>
      <w:r>
        <w:t>Remote moisture</w:t>
      </w:r>
      <w:r w:rsidR="00F85CBD">
        <w:t xml:space="preserve"> transport</w:t>
      </w:r>
      <w:r>
        <w:t xml:space="preserve"> </w:t>
      </w:r>
      <w:r w:rsidR="008F23D3">
        <w:t>determine</w:t>
      </w:r>
      <w:r w:rsidR="004633A7">
        <w:t>s</w:t>
      </w:r>
      <w:r w:rsidR="008F23D3">
        <w:t xml:space="preserve"> </w:t>
      </w:r>
      <w:r>
        <w:t>the Arctic summertime water vapor feedback</w:t>
      </w:r>
      <w:r w:rsidR="00E46A00">
        <w:t xml:space="preserve"> </w:t>
      </w:r>
      <w:r w:rsidR="00F85CBD">
        <w:t xml:space="preserve">contributing to 92% </w:t>
      </w:r>
      <w:r w:rsidR="008F23D3">
        <w:t>over</w:t>
      </w:r>
      <w:r w:rsidR="00E46A00">
        <w:t xml:space="preserve"> the satellite era</w:t>
      </w:r>
    </w:p>
    <w:p w14:paraId="5C03B4CB" w14:textId="77777777" w:rsidR="00B719C8" w:rsidRDefault="00B719C8" w:rsidP="00221C71">
      <w:pPr>
        <w:rPr>
          <w:color w:val="00B0F0"/>
        </w:rPr>
      </w:pPr>
      <w:r>
        <w:br w:type="page"/>
      </w:r>
    </w:p>
    <w:p w14:paraId="2659CCE1" w14:textId="77777777" w:rsidR="002F3B11" w:rsidRDefault="008A6077" w:rsidP="00221C71">
      <w:pPr>
        <w:pStyle w:val="Heading-Main"/>
        <w:jc w:val="both"/>
      </w:pPr>
      <w:r w:rsidRPr="00987EE5">
        <w:lastRenderedPageBreak/>
        <w:t>Abstract</w:t>
      </w:r>
    </w:p>
    <w:p w14:paraId="03A29134" w14:textId="3D4281A5" w:rsidR="00DA1CBA" w:rsidRDefault="00C309C4" w:rsidP="006F79ED">
      <w:pPr>
        <w:pStyle w:val="Abstract"/>
        <w:jc w:val="both"/>
      </w:pPr>
      <w:r>
        <w:t>The primary</w:t>
      </w:r>
      <w:r w:rsidR="00DA1CBA" w:rsidRPr="00DA1CBA">
        <w:t xml:space="preserve"> sources </w:t>
      </w:r>
      <w:r w:rsidR="00C66DE8">
        <w:t>and driv</w:t>
      </w:r>
      <w:r w:rsidR="00B81E4E">
        <w:t>ers</w:t>
      </w:r>
      <w:r w:rsidR="00C66DE8">
        <w:t xml:space="preserve"> </w:t>
      </w:r>
      <w:r w:rsidR="00DA1CBA" w:rsidRPr="00DA1CBA">
        <w:t xml:space="preserve">of recent </w:t>
      </w:r>
      <w:r w:rsidR="00B81E4E">
        <w:t xml:space="preserve">observed </w:t>
      </w:r>
      <w:r>
        <w:t xml:space="preserve">summer </w:t>
      </w:r>
      <w:r w:rsidR="00DA1CBA" w:rsidRPr="00DA1CBA">
        <w:t xml:space="preserve">Arctic </w:t>
      </w:r>
      <w:r w:rsidR="00B81E4E">
        <w:t>moistening</w:t>
      </w:r>
      <w:r w:rsidR="00DA1CBA" w:rsidRPr="00DA1CBA">
        <w:t xml:space="preserve"> trends are</w:t>
      </w:r>
      <w:r>
        <w:t xml:space="preserve"> still unclear</w:t>
      </w:r>
      <w:r w:rsidR="004762F9">
        <w:t xml:space="preserve">, </w:t>
      </w:r>
      <w:r w:rsidR="00A77CEE">
        <w:t>which</w:t>
      </w:r>
      <w:r w:rsidR="00E67B29">
        <w:t xml:space="preserve"> represents</w:t>
      </w:r>
      <w:r w:rsidR="004762F9">
        <w:t xml:space="preserve"> a sig</w:t>
      </w:r>
      <w:r w:rsidR="00E67B29">
        <w:t>nificant</w:t>
      </w:r>
      <w:r w:rsidR="004762F9">
        <w:t xml:space="preserve"> research gap hinder</w:t>
      </w:r>
      <w:r w:rsidR="00A77CEE">
        <w:t>ing</w:t>
      </w:r>
      <w:r w:rsidR="004762F9">
        <w:t xml:space="preserve"> attri</w:t>
      </w:r>
      <w:r w:rsidR="006C1DA1">
        <w:t>bution</w:t>
      </w:r>
      <w:r w:rsidR="004762F9">
        <w:t xml:space="preserve"> and detection analyses of observed arctic warming.</w:t>
      </w:r>
      <w:r w:rsidR="00DA1CBA" w:rsidRPr="00DA1CBA">
        <w:t xml:space="preserve"> Here, using </w:t>
      </w:r>
      <w:r w:rsidR="00C66DE8">
        <w:t xml:space="preserve">the </w:t>
      </w:r>
      <w:r w:rsidR="00DA1CBA" w:rsidRPr="00DA1CBA">
        <w:t xml:space="preserve">water tagging and circulation nudging </w:t>
      </w:r>
      <w:r w:rsidR="00C66DE8">
        <w:t>capabilities enabled in CESM</w:t>
      </w:r>
      <w:r w:rsidR="00DA1CBA" w:rsidRPr="00DA1CBA">
        <w:t>, we find that</w:t>
      </w:r>
      <w:r w:rsidR="009B147C">
        <w:t xml:space="preserve"> the summertime circu</w:t>
      </w:r>
      <w:r w:rsidR="003C5A9B">
        <w:t>la</w:t>
      </w:r>
      <w:r w:rsidR="009B147C">
        <w:t>tion trend pattern</w:t>
      </w:r>
      <w:r w:rsidR="00CF0403">
        <w:t xml:space="preserve"> over recent decades,</w:t>
      </w:r>
      <w:r w:rsidR="00FF50E5">
        <w:t xml:space="preserve"> which is in part internally driven,</w:t>
      </w:r>
      <w:r w:rsidR="00CF0403">
        <w:t xml:space="preserve"> </w:t>
      </w:r>
      <w:r w:rsidR="009B147C">
        <w:t xml:space="preserve">play a key role in </w:t>
      </w:r>
      <w:r w:rsidR="00CF0403">
        <w:t xml:space="preserve">moistening the Arctic through </w:t>
      </w:r>
      <w:r w:rsidR="009B147C">
        <w:t>directing more ARs</w:t>
      </w:r>
      <w:r w:rsidR="00EA21B6">
        <w:t xml:space="preserve"> into the Arctic</w:t>
      </w:r>
      <w:r w:rsidR="009B147C">
        <w:t xml:space="preserve"> </w:t>
      </w:r>
      <w:r w:rsidR="00FF50E5">
        <w:t>along t</w:t>
      </w:r>
      <w:r w:rsidR="003C5A9B">
        <w:t>hree</w:t>
      </w:r>
      <w:r w:rsidR="00FF50E5">
        <w:t xml:space="preserve"> </w:t>
      </w:r>
      <w:r w:rsidR="00EA21B6">
        <w:t>narrow</w:t>
      </w:r>
      <w:r w:rsidR="00CF0403">
        <w:t xml:space="preserve"> pathways. </w:t>
      </w:r>
      <w:r w:rsidR="005A7A8D">
        <w:t>T</w:t>
      </w:r>
      <w:r w:rsidR="00FF50E5">
        <w:t>he circu</w:t>
      </w:r>
      <w:r w:rsidR="002A0C7B">
        <w:t>l</w:t>
      </w:r>
      <w:r w:rsidR="00FF50E5">
        <w:t xml:space="preserve">ation trend pattern is </w:t>
      </w:r>
      <w:r w:rsidR="00FF50E5" w:rsidRPr="00FF50E5">
        <w:t>characterized by a high-pressure anomaly over Greenland and a low-pressure center over Eurasia</w:t>
      </w:r>
      <w:r w:rsidR="00FF50E5">
        <w:t xml:space="preserve">, </w:t>
      </w:r>
      <w:r w:rsidR="005A7A8D">
        <w:t>favoring</w:t>
      </w:r>
      <w:r w:rsidR="00FF50E5">
        <w:t xml:space="preserve"> the </w:t>
      </w:r>
      <w:r w:rsidR="00E67B29">
        <w:t xml:space="preserve">primary </w:t>
      </w:r>
      <w:r w:rsidR="00CF0403">
        <w:t>pathway</w:t>
      </w:r>
      <w:r w:rsidR="003C5A9B">
        <w:t>s</w:t>
      </w:r>
      <w:r w:rsidR="00CF0403">
        <w:t xml:space="preserve"> </w:t>
      </w:r>
      <w:r w:rsidR="00FF50E5">
        <w:t>of</w:t>
      </w:r>
      <w:r w:rsidR="00E67B29">
        <w:t xml:space="preserve"> enhanced</w:t>
      </w:r>
      <w:r w:rsidR="00FF50E5">
        <w:t xml:space="preserve"> poleward </w:t>
      </w:r>
      <w:r w:rsidR="00687800">
        <w:t>moisture</w:t>
      </w:r>
      <w:r w:rsidR="00FF50E5">
        <w:t xml:space="preserve"> transport from</w:t>
      </w:r>
      <w:r w:rsidR="00CF0403">
        <w:t xml:space="preserve"> North America </w:t>
      </w:r>
      <w:r w:rsidR="003C5A9B">
        <w:t>along</w:t>
      </w:r>
      <w:r w:rsidR="00CF0403">
        <w:t xml:space="preserve"> </w:t>
      </w:r>
      <w:r w:rsidR="003C5A9B">
        <w:t>western</w:t>
      </w:r>
      <w:r w:rsidR="00CF0403">
        <w:t xml:space="preserve"> Green</w:t>
      </w:r>
      <w:r w:rsidR="00687800">
        <w:t>la</w:t>
      </w:r>
      <w:r w:rsidR="00CF0403">
        <w:t>nd and</w:t>
      </w:r>
      <w:r w:rsidR="00FF50E5">
        <w:t xml:space="preserve"> </w:t>
      </w:r>
      <w:r w:rsidR="00CF0403">
        <w:t>fro</w:t>
      </w:r>
      <w:r w:rsidR="00FF50E5">
        <w:t>m</w:t>
      </w:r>
      <w:r w:rsidR="00CF0403">
        <w:t xml:space="preserve"> Eura</w:t>
      </w:r>
      <w:r w:rsidR="00FF50E5">
        <w:t>sia</w:t>
      </w:r>
      <w:r w:rsidR="00CF0403">
        <w:t xml:space="preserve"> </w:t>
      </w:r>
      <w:r w:rsidR="003C5A9B">
        <w:t>in</w:t>
      </w:r>
      <w:r w:rsidR="00CF0403">
        <w:t xml:space="preserve">to </w:t>
      </w:r>
      <w:r w:rsidR="00FF50E5">
        <w:t xml:space="preserve">the </w:t>
      </w:r>
      <w:r w:rsidR="00CF0403">
        <w:t>Central Arct</w:t>
      </w:r>
      <w:r w:rsidR="003C5A9B">
        <w:t>i</w:t>
      </w:r>
      <w:r w:rsidR="00CF0403">
        <w:t>c. Th</w:t>
      </w:r>
      <w:r w:rsidR="003C5A9B">
        <w:t>is</w:t>
      </w:r>
      <w:r w:rsidR="00CF0403">
        <w:t xml:space="preserve"> enhan</w:t>
      </w:r>
      <w:r w:rsidR="003C5A9B">
        <w:t>c</w:t>
      </w:r>
      <w:r w:rsidR="00CF0403">
        <w:t xml:space="preserve">ed moisture </w:t>
      </w:r>
      <w:r w:rsidR="00FF50E5">
        <w:t xml:space="preserve">transport </w:t>
      </w:r>
      <w:r w:rsidR="00DA1CBA" w:rsidRPr="00DA1CBA">
        <w:t>induce</w:t>
      </w:r>
      <w:r w:rsidR="003C5A9B">
        <w:t>s</w:t>
      </w:r>
      <w:r w:rsidR="00DA1CBA" w:rsidRPr="00DA1CBA">
        <w:t xml:space="preserve"> more precipitation and </w:t>
      </w:r>
      <w:r w:rsidR="002422E0">
        <w:t>moisture</w:t>
      </w:r>
      <w:r w:rsidR="00DA1CBA" w:rsidRPr="00DA1CBA">
        <w:t xml:space="preserve"> changes </w:t>
      </w:r>
      <w:r w:rsidR="00FF50E5">
        <w:t xml:space="preserve">across the Arctic </w:t>
      </w:r>
      <w:r w:rsidR="002422E0">
        <w:t>which have likely contributed</w:t>
      </w:r>
      <w:r w:rsidR="00DA1CBA" w:rsidRPr="00DA1CBA">
        <w:t xml:space="preserve"> to changes </w:t>
      </w:r>
      <w:r w:rsidR="002422E0">
        <w:t>in</w:t>
      </w:r>
      <w:r w:rsidR="00DA1CBA" w:rsidRPr="00DA1CBA">
        <w:t xml:space="preserve"> </w:t>
      </w:r>
      <w:proofErr w:type="spellStart"/>
      <w:r w:rsidR="00DA1CBA" w:rsidRPr="00DA1CBA">
        <w:t>GrIS</w:t>
      </w:r>
      <w:proofErr w:type="spellEnd"/>
      <w:r w:rsidR="00DA1CBA" w:rsidRPr="00DA1CBA">
        <w:t xml:space="preserve"> SMB</w:t>
      </w:r>
      <w:r w:rsidR="002422E0">
        <w:t xml:space="preserve"> and </w:t>
      </w:r>
      <w:r w:rsidR="00DA1CBA" w:rsidRPr="00DA1CBA">
        <w:t>sea ice</w:t>
      </w:r>
      <w:r w:rsidR="003C5A9B">
        <w:t xml:space="preserve"> via the water vapor feedback</w:t>
      </w:r>
      <w:r w:rsidR="00234C4F">
        <w:t>, contributing as much as 92%</w:t>
      </w:r>
      <w:r w:rsidR="00365F95">
        <w:t xml:space="preserve"> of </w:t>
      </w:r>
      <w:commentRangeStart w:id="3"/>
      <w:r w:rsidR="00365F95">
        <w:t>the total effect</w:t>
      </w:r>
      <w:commentRangeEnd w:id="3"/>
      <w:r w:rsidR="003C5F0D">
        <w:rPr>
          <w:rStyle w:val="CommentReference"/>
          <w:rFonts w:eastAsia="Calibri"/>
        </w:rPr>
        <w:commentReference w:id="3"/>
      </w:r>
      <w:r w:rsidR="002422E0">
        <w:t>.</w:t>
      </w:r>
      <w:r w:rsidR="00DA1CBA" w:rsidRPr="00DA1CBA">
        <w:t xml:space="preserve"> </w:t>
      </w:r>
      <w:r w:rsidR="00DA1CBA" w:rsidRPr="00540E11">
        <w:t>On the other hand,</w:t>
      </w:r>
      <w:r w:rsidR="00FF50E5" w:rsidRPr="00540E11">
        <w:t xml:space="preserve"> the circu</w:t>
      </w:r>
      <w:r w:rsidR="003C5A9B" w:rsidRPr="00540E11">
        <w:t>l</w:t>
      </w:r>
      <w:r w:rsidR="00FF50E5" w:rsidRPr="00540E11">
        <w:t xml:space="preserve">ation trend pattern </w:t>
      </w:r>
      <w:r w:rsidR="003D6B44" w:rsidRPr="00540E11">
        <w:t>resul</w:t>
      </w:r>
      <w:r w:rsidR="006C1DA1" w:rsidRPr="00540E11">
        <w:t>ting</w:t>
      </w:r>
      <w:r w:rsidR="003D6B44" w:rsidRPr="00540E11">
        <w:t xml:space="preserve"> in</w:t>
      </w:r>
      <w:r w:rsidR="00DA1CBA" w:rsidRPr="00540E11">
        <w:t xml:space="preserve"> </w:t>
      </w:r>
      <w:r w:rsidR="00490451" w:rsidRPr="00042B76">
        <w:t>recent</w:t>
      </w:r>
      <w:r w:rsidR="00490451" w:rsidRPr="00540E11">
        <w:t xml:space="preserve"> </w:t>
      </w:r>
      <w:r w:rsidR="00365F95" w:rsidRPr="00540E11">
        <w:t xml:space="preserve">Artic </w:t>
      </w:r>
      <w:r w:rsidR="006C1DA1" w:rsidRPr="00540E11">
        <w:t xml:space="preserve">moistening </w:t>
      </w:r>
      <w:r w:rsidR="00490451" w:rsidRPr="00042B76">
        <w:t>acts</w:t>
      </w:r>
      <w:r w:rsidR="006C1DA1" w:rsidRPr="00540E11">
        <w:t xml:space="preserve"> </w:t>
      </w:r>
      <w:r w:rsidR="00365F95" w:rsidRPr="00540E11">
        <w:t xml:space="preserve">to </w:t>
      </w:r>
      <w:r w:rsidR="006C1DA1" w:rsidRPr="00540E11">
        <w:t>shift original</w:t>
      </w:r>
      <w:r w:rsidR="00490451" w:rsidRPr="00042B76">
        <w:t>ly prevailing</w:t>
      </w:r>
      <w:r w:rsidR="006C1DA1" w:rsidRPr="00540E11">
        <w:t xml:space="preserve"> m</w:t>
      </w:r>
      <w:r w:rsidR="00365F95" w:rsidRPr="00540E11">
        <w:t xml:space="preserve">oisture </w:t>
      </w:r>
      <w:r w:rsidR="006C1DA1" w:rsidRPr="00540E11">
        <w:t xml:space="preserve">transport </w:t>
      </w:r>
      <w:r w:rsidR="00490451" w:rsidRPr="00042B76">
        <w:t xml:space="preserve">and AR propagations in the </w:t>
      </w:r>
      <w:proofErr w:type="spellStart"/>
      <w:r w:rsidR="00490451" w:rsidRPr="00042B76">
        <w:t>extratropcis</w:t>
      </w:r>
      <w:proofErr w:type="spellEnd"/>
      <w:r w:rsidR="00365F95" w:rsidRPr="00540E11">
        <w:t xml:space="preserve">, rather than </w:t>
      </w:r>
      <w:r w:rsidR="006C1DA1" w:rsidRPr="00540E11">
        <w:t>induc</w:t>
      </w:r>
      <w:r w:rsidR="00490451" w:rsidRPr="00042B76">
        <w:t>e</w:t>
      </w:r>
      <w:r w:rsidR="00365F95" w:rsidRPr="00540E11">
        <w:t xml:space="preserve"> a net </w:t>
      </w:r>
      <w:r w:rsidR="00490451" w:rsidRPr="00042B76">
        <w:t xml:space="preserve">overall </w:t>
      </w:r>
      <w:r w:rsidR="00365F95" w:rsidRPr="00540E11">
        <w:t>inc</w:t>
      </w:r>
      <w:r w:rsidR="00E67B29" w:rsidRPr="00042B76">
        <w:t>r</w:t>
      </w:r>
      <w:r w:rsidR="00365F95" w:rsidRPr="00540E11">
        <w:t>ease of mo</w:t>
      </w:r>
      <w:r w:rsidR="006C1DA1" w:rsidRPr="00540E11">
        <w:t xml:space="preserve">isture </w:t>
      </w:r>
      <w:r w:rsidR="00365F95" w:rsidRPr="00540E11">
        <w:t xml:space="preserve">in the </w:t>
      </w:r>
      <w:r w:rsidR="00490451" w:rsidRPr="00042B76">
        <w:t>mid and high latitudes</w:t>
      </w:r>
      <w:r w:rsidR="006C1DA1" w:rsidRPr="00540E11">
        <w:t xml:space="preserve"> </w:t>
      </w:r>
      <w:r w:rsidR="00365F95" w:rsidRPr="00540E11">
        <w:t xml:space="preserve">as </w:t>
      </w:r>
      <w:r w:rsidR="006C1DA1" w:rsidRPr="00540E11">
        <w:t xml:space="preserve">simulated by </w:t>
      </w:r>
      <w:r w:rsidR="00490451" w:rsidRPr="00042B76">
        <w:t>forced</w:t>
      </w:r>
      <w:r w:rsidR="006C1DA1" w:rsidRPr="00540E11">
        <w:t xml:space="preserve"> model</w:t>
      </w:r>
      <w:r w:rsidR="00490451" w:rsidRPr="00042B76">
        <w:t xml:space="preserve"> response to global warming</w:t>
      </w:r>
      <w:r w:rsidR="00365F95" w:rsidRPr="00540E11">
        <w:t>.</w:t>
      </w:r>
      <w:r w:rsidR="006F79ED" w:rsidRPr="00042B76" w:rsidDel="006F79ED">
        <w:t xml:space="preserve"> </w:t>
      </w:r>
      <w:r w:rsidR="006F79ED" w:rsidRPr="00042B76">
        <w:t>T</w:t>
      </w:r>
      <w:r w:rsidR="00DA1CBA" w:rsidRPr="00540E11">
        <w:t>hus</w:t>
      </w:r>
      <w:r w:rsidR="00DA1CBA" w:rsidRPr="00DA1CBA">
        <w:t xml:space="preserve">, </w:t>
      </w:r>
      <w:r w:rsidR="00780203">
        <w:t xml:space="preserve">the role of </w:t>
      </w:r>
      <w:proofErr w:type="gramStart"/>
      <w:r w:rsidR="00780203">
        <w:t>large scale</w:t>
      </w:r>
      <w:proofErr w:type="gramEnd"/>
      <w:r w:rsidR="00780203">
        <w:t xml:space="preserve"> circulation on ARs</w:t>
      </w:r>
      <w:r w:rsidR="00CF0403">
        <w:t xml:space="preserve"> and </w:t>
      </w:r>
      <w:r w:rsidR="00CF0403" w:rsidRPr="00CF0403">
        <w:t>both anthropogenic and internal variability</w:t>
      </w:r>
      <w:r w:rsidR="00780203">
        <w:t xml:space="preserve"> </w:t>
      </w:r>
      <w:r w:rsidR="00DA1CBA" w:rsidRPr="00DA1CBA">
        <w:t>should be taken into account to explain the underlying mechanism of recent moistening of the Arctic.</w:t>
      </w:r>
    </w:p>
    <w:p w14:paraId="69A5DBFD" w14:textId="41876E63" w:rsidR="00FC3EAC" w:rsidRPr="00FC3EAC" w:rsidRDefault="00FC3EAC" w:rsidP="00221C71">
      <w:pPr>
        <w:pStyle w:val="Abstract"/>
        <w:jc w:val="both"/>
        <w:rPr>
          <w:b/>
        </w:rPr>
      </w:pPr>
      <w:r w:rsidRPr="00FC3EAC">
        <w:rPr>
          <w:b/>
        </w:rPr>
        <w:t>Plain Language Summary</w:t>
      </w:r>
    </w:p>
    <w:p w14:paraId="1AF56509" w14:textId="148C631A" w:rsidR="00FC3EAC" w:rsidRDefault="00FC3EAC" w:rsidP="00221C71">
      <w:pPr>
        <w:pStyle w:val="Abstract"/>
        <w:jc w:val="both"/>
      </w:pPr>
      <w:r>
        <w:t xml:space="preserve">This is optional but will help expand the reach of your paper. Information on writing a good plain language summary is available </w:t>
      </w:r>
      <w:hyperlink r:id="rId13" w:history="1">
        <w:r w:rsidRPr="00D810E5">
          <w:rPr>
            <w:rStyle w:val="Hyperlink"/>
          </w:rPr>
          <w:t>here</w:t>
        </w:r>
      </w:hyperlink>
      <w:r>
        <w:t>.</w:t>
      </w:r>
    </w:p>
    <w:p w14:paraId="16752E20" w14:textId="6D1122AA" w:rsidR="002F3B11" w:rsidRDefault="002F3B11" w:rsidP="00221C71">
      <w:pPr>
        <w:pStyle w:val="Heading-Main"/>
        <w:jc w:val="both"/>
      </w:pPr>
      <w:r>
        <w:t xml:space="preserve">1 </w:t>
      </w:r>
      <w:r w:rsidR="002D3372">
        <w:t>Main</w:t>
      </w:r>
    </w:p>
    <w:p w14:paraId="4E4E06BB" w14:textId="5D720ED9" w:rsidR="00C53999" w:rsidRDefault="00B336A8" w:rsidP="00221C71">
      <w:pPr>
        <w:pStyle w:val="Heading-Main"/>
        <w:jc w:val="both"/>
        <w:rPr>
          <w:b w:val="0"/>
          <w:bCs w:val="0"/>
          <w:kern w:val="0"/>
        </w:rPr>
      </w:pPr>
      <w:r w:rsidRPr="00B336A8">
        <w:rPr>
          <w:b w:val="0"/>
          <w:bCs w:val="0"/>
          <w:kern w:val="0"/>
        </w:rPr>
        <w:t xml:space="preserve">   Over the last four decades, the Arctic has warmed at a rate more than </w:t>
      </w:r>
      <w:r w:rsidR="00105853">
        <w:rPr>
          <w:b w:val="0"/>
          <w:bCs w:val="0"/>
          <w:kern w:val="0"/>
        </w:rPr>
        <w:t>2-3</w:t>
      </w:r>
      <w:r w:rsidRPr="00B336A8">
        <w:rPr>
          <w:b w:val="0"/>
          <w:bCs w:val="0"/>
          <w:kern w:val="0"/>
        </w:rPr>
        <w:t xml:space="preserve"> times that of global mean surface temperature [ref]. The warming has led to a rapid decline of Arctic sea ice and Greenland Ice Sheet (</w:t>
      </w:r>
      <w:proofErr w:type="spellStart"/>
      <w:r w:rsidRPr="00B336A8">
        <w:rPr>
          <w:b w:val="0"/>
          <w:bCs w:val="0"/>
          <w:kern w:val="0"/>
        </w:rPr>
        <w:t>GrIS</w:t>
      </w:r>
      <w:proofErr w:type="spellEnd"/>
      <w:r w:rsidRPr="00B336A8">
        <w:rPr>
          <w:b w:val="0"/>
          <w:bCs w:val="0"/>
          <w:kern w:val="0"/>
        </w:rPr>
        <w:t>) surface mass balance (SMB) [</w:t>
      </w:r>
      <w:r w:rsidR="00454F64">
        <w:rPr>
          <w:b w:val="0"/>
          <w:bCs w:val="0"/>
          <w:kern w:val="0"/>
        </w:rPr>
        <w:t xml:space="preserve">ref; </w:t>
      </w:r>
      <w:r w:rsidRPr="00B336A8">
        <w:rPr>
          <w:b w:val="0"/>
          <w:bCs w:val="0"/>
          <w:kern w:val="0"/>
        </w:rPr>
        <w:t xml:space="preserve">Topal 2023]. Following </w:t>
      </w:r>
      <w:r w:rsidR="00E6453D">
        <w:rPr>
          <w:b w:val="0"/>
          <w:bCs w:val="0"/>
          <w:kern w:val="0"/>
        </w:rPr>
        <w:t xml:space="preserve">the </w:t>
      </w:r>
      <w:r w:rsidRPr="00B336A8">
        <w:rPr>
          <w:b w:val="0"/>
          <w:bCs w:val="0"/>
          <w:kern w:val="0"/>
        </w:rPr>
        <w:t>temperature</w:t>
      </w:r>
      <w:r w:rsidR="00E6453D">
        <w:rPr>
          <w:b w:val="0"/>
          <w:bCs w:val="0"/>
          <w:kern w:val="0"/>
        </w:rPr>
        <w:t xml:space="preserve"> rise</w:t>
      </w:r>
      <w:r w:rsidRPr="00B336A8">
        <w:rPr>
          <w:b w:val="0"/>
          <w:bCs w:val="0"/>
          <w:kern w:val="0"/>
        </w:rPr>
        <w:t>, moisture in the Arctic has increased, leading to greater cloud cover and precipitation [</w:t>
      </w:r>
      <w:r w:rsidR="00454F64">
        <w:rPr>
          <w:b w:val="0"/>
          <w:bCs w:val="0"/>
          <w:kern w:val="0"/>
        </w:rPr>
        <w:t xml:space="preserve">ref; </w:t>
      </w:r>
      <w:proofErr w:type="spellStart"/>
      <w:r w:rsidRPr="00B336A8">
        <w:rPr>
          <w:b w:val="0"/>
          <w:bCs w:val="0"/>
          <w:kern w:val="0"/>
        </w:rPr>
        <w:t>Bintanja</w:t>
      </w:r>
      <w:proofErr w:type="spellEnd"/>
      <w:r w:rsidRPr="00B336A8">
        <w:rPr>
          <w:b w:val="0"/>
          <w:bCs w:val="0"/>
          <w:kern w:val="0"/>
        </w:rPr>
        <w:t xml:space="preserve"> and </w:t>
      </w:r>
      <w:proofErr w:type="spellStart"/>
      <w:r w:rsidRPr="00B336A8">
        <w:rPr>
          <w:b w:val="0"/>
          <w:bCs w:val="0"/>
          <w:kern w:val="0"/>
        </w:rPr>
        <w:t>Selton</w:t>
      </w:r>
      <w:proofErr w:type="spellEnd"/>
      <w:r w:rsidRPr="00B336A8">
        <w:rPr>
          <w:b w:val="0"/>
          <w:bCs w:val="0"/>
          <w:kern w:val="0"/>
        </w:rPr>
        <w:t xml:space="preserve">, 2014; Kopec et al., 2016]. </w:t>
      </w:r>
      <w:r w:rsidR="0018726B">
        <w:rPr>
          <w:b w:val="0"/>
          <w:bCs w:val="0"/>
          <w:kern w:val="0"/>
        </w:rPr>
        <w:t xml:space="preserve">Understanding moisture </w:t>
      </w:r>
      <w:r w:rsidR="009F34AA">
        <w:rPr>
          <w:b w:val="0"/>
          <w:bCs w:val="0"/>
          <w:kern w:val="0"/>
        </w:rPr>
        <w:t>changes in the Arctic</w:t>
      </w:r>
      <w:r w:rsidR="00395335">
        <w:rPr>
          <w:b w:val="0"/>
          <w:bCs w:val="0"/>
          <w:kern w:val="0"/>
        </w:rPr>
        <w:t xml:space="preserve"> </w:t>
      </w:r>
      <w:r w:rsidR="003D567A">
        <w:rPr>
          <w:b w:val="0"/>
          <w:bCs w:val="0"/>
          <w:kern w:val="0"/>
        </w:rPr>
        <w:t>is important</w:t>
      </w:r>
      <w:r w:rsidR="009F34AA">
        <w:rPr>
          <w:b w:val="0"/>
          <w:bCs w:val="0"/>
          <w:kern w:val="0"/>
        </w:rPr>
        <w:t xml:space="preserve"> </w:t>
      </w:r>
      <w:r w:rsidR="003D567A">
        <w:rPr>
          <w:b w:val="0"/>
          <w:bCs w:val="0"/>
          <w:kern w:val="0"/>
        </w:rPr>
        <w:t>for</w:t>
      </w:r>
      <w:r w:rsidR="00794618">
        <w:rPr>
          <w:b w:val="0"/>
          <w:bCs w:val="0"/>
          <w:kern w:val="0"/>
        </w:rPr>
        <w:t xml:space="preserve"> constrain</w:t>
      </w:r>
      <w:r w:rsidR="003D567A">
        <w:rPr>
          <w:b w:val="0"/>
          <w:bCs w:val="0"/>
          <w:kern w:val="0"/>
        </w:rPr>
        <w:t>ing</w:t>
      </w:r>
      <w:r w:rsidR="009F34AA">
        <w:rPr>
          <w:b w:val="0"/>
          <w:bCs w:val="0"/>
          <w:kern w:val="0"/>
        </w:rPr>
        <w:t xml:space="preserve"> water vapor feedbacks</w:t>
      </w:r>
      <w:r w:rsidR="00007F4F">
        <w:rPr>
          <w:b w:val="0"/>
          <w:bCs w:val="0"/>
          <w:kern w:val="0"/>
        </w:rPr>
        <w:t>, which</w:t>
      </w:r>
      <w:r w:rsidR="009F34AA">
        <w:rPr>
          <w:b w:val="0"/>
          <w:bCs w:val="0"/>
          <w:kern w:val="0"/>
        </w:rPr>
        <w:t xml:space="preserve"> </w:t>
      </w:r>
      <w:r w:rsidR="00750DEB">
        <w:rPr>
          <w:b w:val="0"/>
          <w:bCs w:val="0"/>
          <w:kern w:val="0"/>
        </w:rPr>
        <w:t xml:space="preserve">are the second strongest contributor to summertime Arctic warming following </w:t>
      </w:r>
      <w:r w:rsidR="00E6453D">
        <w:rPr>
          <w:b w:val="0"/>
          <w:bCs w:val="0"/>
          <w:kern w:val="0"/>
        </w:rPr>
        <w:t xml:space="preserve">the sea ice </w:t>
      </w:r>
      <w:r w:rsidR="00750DEB">
        <w:rPr>
          <w:b w:val="0"/>
          <w:bCs w:val="0"/>
          <w:kern w:val="0"/>
        </w:rPr>
        <w:t xml:space="preserve">albedo </w:t>
      </w:r>
      <w:r w:rsidR="00E6453D">
        <w:rPr>
          <w:b w:val="0"/>
          <w:bCs w:val="0"/>
          <w:kern w:val="0"/>
        </w:rPr>
        <w:t xml:space="preserve">feedback </w:t>
      </w:r>
      <w:r w:rsidR="00750DEB">
        <w:rPr>
          <w:b w:val="0"/>
          <w:bCs w:val="0"/>
          <w:kern w:val="0"/>
        </w:rPr>
        <w:t xml:space="preserve">[ref; </w:t>
      </w:r>
      <w:r w:rsidR="006257A0">
        <w:rPr>
          <w:b w:val="0"/>
          <w:bCs w:val="0"/>
          <w:kern w:val="0"/>
        </w:rPr>
        <w:t>Pithan and Mauritsen 2014]</w:t>
      </w:r>
      <w:r w:rsidR="00992DED">
        <w:rPr>
          <w:b w:val="0"/>
          <w:bCs w:val="0"/>
          <w:kern w:val="0"/>
        </w:rPr>
        <w:t xml:space="preserve"> and</w:t>
      </w:r>
      <w:r w:rsidR="00402A02">
        <w:rPr>
          <w:b w:val="0"/>
          <w:bCs w:val="0"/>
          <w:kern w:val="0"/>
        </w:rPr>
        <w:t xml:space="preserve"> a leading</w:t>
      </w:r>
      <w:r w:rsidR="00992DED">
        <w:rPr>
          <w:b w:val="0"/>
          <w:bCs w:val="0"/>
          <w:kern w:val="0"/>
        </w:rPr>
        <w:t xml:space="preserve"> source of model uncertainti</w:t>
      </w:r>
      <w:r w:rsidR="009674D5">
        <w:rPr>
          <w:b w:val="0"/>
          <w:bCs w:val="0"/>
          <w:kern w:val="0"/>
        </w:rPr>
        <w:t>e</w:t>
      </w:r>
      <w:r w:rsidR="00992DED">
        <w:rPr>
          <w:b w:val="0"/>
          <w:bCs w:val="0"/>
          <w:kern w:val="0"/>
        </w:rPr>
        <w:t xml:space="preserve">s in projecting </w:t>
      </w:r>
      <w:r w:rsidR="00FC6570">
        <w:rPr>
          <w:b w:val="0"/>
          <w:bCs w:val="0"/>
          <w:kern w:val="0"/>
        </w:rPr>
        <w:t xml:space="preserve">the </w:t>
      </w:r>
      <w:r w:rsidR="00992DED">
        <w:rPr>
          <w:b w:val="0"/>
          <w:bCs w:val="0"/>
          <w:kern w:val="0"/>
        </w:rPr>
        <w:t xml:space="preserve">future climate </w:t>
      </w:r>
      <w:commentRangeStart w:id="4"/>
      <w:r w:rsidR="00992DED">
        <w:rPr>
          <w:b w:val="0"/>
          <w:bCs w:val="0"/>
          <w:kern w:val="0"/>
        </w:rPr>
        <w:t>response in the Arctic</w:t>
      </w:r>
      <w:commentRangeEnd w:id="4"/>
      <w:r w:rsidR="00CF358F">
        <w:rPr>
          <w:rStyle w:val="CommentReference"/>
          <w:rFonts w:eastAsia="Calibri"/>
          <w:b w:val="0"/>
          <w:bCs w:val="0"/>
          <w:kern w:val="0"/>
        </w:rPr>
        <w:commentReference w:id="4"/>
      </w:r>
      <w:r w:rsidR="00992DED">
        <w:rPr>
          <w:b w:val="0"/>
          <w:bCs w:val="0"/>
          <w:kern w:val="0"/>
        </w:rPr>
        <w:t>.</w:t>
      </w:r>
    </w:p>
    <w:p w14:paraId="09A5136D" w14:textId="1ADFB28B" w:rsidR="00753819" w:rsidRDefault="00435715" w:rsidP="003075B0">
      <w:pPr>
        <w:pStyle w:val="Heading-Main"/>
        <w:ind w:firstLine="240"/>
        <w:jc w:val="both"/>
        <w:rPr>
          <w:b w:val="0"/>
          <w:bCs w:val="0"/>
          <w:kern w:val="0"/>
        </w:rPr>
      </w:pPr>
      <w:r>
        <w:rPr>
          <w:b w:val="0"/>
          <w:bCs w:val="0"/>
          <w:kern w:val="0"/>
        </w:rPr>
        <w:t xml:space="preserve">Under increasing anthropogenic warming, </w:t>
      </w:r>
      <w:r w:rsidR="00C31A34">
        <w:rPr>
          <w:b w:val="0"/>
          <w:bCs w:val="0"/>
          <w:kern w:val="0"/>
        </w:rPr>
        <w:t xml:space="preserve">humidity in the atmosphere would be expected to increase at a rate of </w:t>
      </w:r>
      <w:r w:rsidR="002941F0">
        <w:rPr>
          <w:b w:val="0"/>
          <w:bCs w:val="0"/>
          <w:kern w:val="0"/>
        </w:rPr>
        <w:t>7</w:t>
      </w:r>
      <w:r w:rsidR="00C31A34">
        <w:rPr>
          <w:b w:val="0"/>
          <w:bCs w:val="0"/>
          <w:kern w:val="0"/>
        </w:rPr>
        <w:t xml:space="preserve">% per K, </w:t>
      </w:r>
      <w:r w:rsidR="0038263F">
        <w:rPr>
          <w:b w:val="0"/>
          <w:bCs w:val="0"/>
          <w:kern w:val="0"/>
        </w:rPr>
        <w:t xml:space="preserve">constrained by </w:t>
      </w:r>
      <w:r w:rsidR="00C31A34">
        <w:rPr>
          <w:b w:val="0"/>
          <w:bCs w:val="0"/>
          <w:kern w:val="0"/>
        </w:rPr>
        <w:t xml:space="preserve">the </w:t>
      </w:r>
      <w:proofErr w:type="spellStart"/>
      <w:r w:rsidR="00C31A34">
        <w:rPr>
          <w:b w:val="0"/>
          <w:bCs w:val="0"/>
          <w:kern w:val="0"/>
        </w:rPr>
        <w:t>Clausis</w:t>
      </w:r>
      <w:proofErr w:type="spellEnd"/>
      <w:r w:rsidR="00C31A34">
        <w:rPr>
          <w:b w:val="0"/>
          <w:bCs w:val="0"/>
          <w:kern w:val="0"/>
        </w:rPr>
        <w:t>-Clapeyron (CC) relation</w:t>
      </w:r>
      <w:r w:rsidR="00675664">
        <w:rPr>
          <w:b w:val="0"/>
          <w:bCs w:val="0"/>
          <w:kern w:val="0"/>
        </w:rPr>
        <w:t>, leading to increases in downwelling longwave radiation</w:t>
      </w:r>
      <w:r w:rsidR="00ED4984">
        <w:rPr>
          <w:b w:val="0"/>
          <w:bCs w:val="0"/>
          <w:kern w:val="0"/>
        </w:rPr>
        <w:t>,</w:t>
      </w:r>
      <w:r w:rsidR="00604E97">
        <w:rPr>
          <w:b w:val="0"/>
          <w:bCs w:val="0"/>
          <w:kern w:val="0"/>
        </w:rPr>
        <w:t xml:space="preserve"> </w:t>
      </w:r>
      <w:r w:rsidR="00675664">
        <w:rPr>
          <w:b w:val="0"/>
          <w:bCs w:val="0"/>
          <w:kern w:val="0"/>
        </w:rPr>
        <w:t>changes in cloud</w:t>
      </w:r>
      <w:r w:rsidR="00ED4984">
        <w:rPr>
          <w:b w:val="0"/>
          <w:bCs w:val="0"/>
          <w:kern w:val="0"/>
        </w:rPr>
        <w:t xml:space="preserve"> and precipitation </w:t>
      </w:r>
      <w:r w:rsidR="005C03BE">
        <w:rPr>
          <w:b w:val="0"/>
          <w:bCs w:val="0"/>
          <w:kern w:val="0"/>
        </w:rPr>
        <w:t>characteristics</w:t>
      </w:r>
      <w:r w:rsidR="00ED4984">
        <w:rPr>
          <w:b w:val="0"/>
          <w:bCs w:val="0"/>
          <w:kern w:val="0"/>
        </w:rPr>
        <w:t>,</w:t>
      </w:r>
      <w:r w:rsidR="00691618">
        <w:rPr>
          <w:b w:val="0"/>
          <w:bCs w:val="0"/>
          <w:kern w:val="0"/>
        </w:rPr>
        <w:t xml:space="preserve"> an</w:t>
      </w:r>
      <w:r w:rsidR="00ED4984">
        <w:rPr>
          <w:b w:val="0"/>
          <w:bCs w:val="0"/>
          <w:kern w:val="0"/>
        </w:rPr>
        <w:t xml:space="preserve">d many other </w:t>
      </w:r>
      <w:r w:rsidR="00604E97">
        <w:rPr>
          <w:b w:val="0"/>
          <w:bCs w:val="0"/>
          <w:kern w:val="0"/>
        </w:rPr>
        <w:t>alterations to</w:t>
      </w:r>
      <w:r w:rsidR="00ED4984">
        <w:rPr>
          <w:b w:val="0"/>
          <w:bCs w:val="0"/>
          <w:kern w:val="0"/>
        </w:rPr>
        <w:t xml:space="preserve"> the hydrological cycle</w:t>
      </w:r>
      <w:r w:rsidR="00C31A34">
        <w:rPr>
          <w:b w:val="0"/>
          <w:bCs w:val="0"/>
          <w:kern w:val="0"/>
        </w:rPr>
        <w:t>.</w:t>
      </w:r>
      <w:r w:rsidR="00C53999">
        <w:rPr>
          <w:b w:val="0"/>
          <w:bCs w:val="0"/>
          <w:kern w:val="0"/>
        </w:rPr>
        <w:t xml:space="preserve"> </w:t>
      </w:r>
      <w:r w:rsidR="004274B2">
        <w:rPr>
          <w:b w:val="0"/>
          <w:bCs w:val="0"/>
          <w:kern w:val="0"/>
        </w:rPr>
        <w:t xml:space="preserve">This </w:t>
      </w:r>
      <w:r w:rsidR="00130EE5">
        <w:rPr>
          <w:b w:val="0"/>
          <w:bCs w:val="0"/>
          <w:kern w:val="0"/>
        </w:rPr>
        <w:t>constraint</w:t>
      </w:r>
      <w:r w:rsidR="00130EE5" w:rsidRPr="00B336A8">
        <w:rPr>
          <w:b w:val="0"/>
          <w:bCs w:val="0"/>
          <w:kern w:val="0"/>
        </w:rPr>
        <w:t xml:space="preserve"> </w:t>
      </w:r>
      <w:r w:rsidR="00B336A8" w:rsidRPr="00B336A8">
        <w:rPr>
          <w:b w:val="0"/>
          <w:bCs w:val="0"/>
          <w:kern w:val="0"/>
        </w:rPr>
        <w:t xml:space="preserve">has led to </w:t>
      </w:r>
      <w:r w:rsidR="00ED4984">
        <w:rPr>
          <w:b w:val="0"/>
          <w:bCs w:val="0"/>
          <w:kern w:val="0"/>
        </w:rPr>
        <w:t>one</w:t>
      </w:r>
      <w:r w:rsidR="00B336A8" w:rsidRPr="00B336A8">
        <w:rPr>
          <w:b w:val="0"/>
          <w:bCs w:val="0"/>
          <w:kern w:val="0"/>
        </w:rPr>
        <w:t xml:space="preserve"> </w:t>
      </w:r>
      <w:r w:rsidR="00ED4984">
        <w:rPr>
          <w:b w:val="0"/>
          <w:bCs w:val="0"/>
          <w:kern w:val="0"/>
        </w:rPr>
        <w:t xml:space="preserve">possible response of the hydrological cycle </w:t>
      </w:r>
      <w:r w:rsidR="003F413E" w:rsidRPr="003F413E">
        <w:rPr>
          <w:b w:val="0"/>
          <w:bCs w:val="0"/>
          <w:kern w:val="0"/>
        </w:rPr>
        <w:t xml:space="preserve">in the </w:t>
      </w:r>
      <w:r w:rsidR="005C03BE">
        <w:rPr>
          <w:b w:val="0"/>
          <w:bCs w:val="0"/>
          <w:kern w:val="0"/>
        </w:rPr>
        <w:t>tropics</w:t>
      </w:r>
      <w:r w:rsidR="005C03BE" w:rsidRPr="003F413E">
        <w:rPr>
          <w:b w:val="0"/>
          <w:bCs w:val="0"/>
          <w:kern w:val="0"/>
        </w:rPr>
        <w:t xml:space="preserve"> </w:t>
      </w:r>
      <w:r w:rsidR="003F413E" w:rsidRPr="003F413E">
        <w:rPr>
          <w:b w:val="0"/>
          <w:bCs w:val="0"/>
          <w:kern w:val="0"/>
        </w:rPr>
        <w:t xml:space="preserve">and subtropics </w:t>
      </w:r>
      <w:r w:rsidR="00ED4984">
        <w:rPr>
          <w:b w:val="0"/>
          <w:bCs w:val="0"/>
          <w:kern w:val="0"/>
        </w:rPr>
        <w:t>to global war</w:t>
      </w:r>
      <w:r w:rsidR="00604E97">
        <w:rPr>
          <w:b w:val="0"/>
          <w:bCs w:val="0"/>
          <w:kern w:val="0"/>
        </w:rPr>
        <w:t>m</w:t>
      </w:r>
      <w:r w:rsidR="00ED4984">
        <w:rPr>
          <w:b w:val="0"/>
          <w:bCs w:val="0"/>
          <w:kern w:val="0"/>
        </w:rPr>
        <w:t>ing</w:t>
      </w:r>
      <w:proofErr w:type="gramStart"/>
      <w:r w:rsidR="00ED4984">
        <w:rPr>
          <w:b w:val="0"/>
          <w:bCs w:val="0"/>
          <w:kern w:val="0"/>
        </w:rPr>
        <w:t xml:space="preserve">: </w:t>
      </w:r>
      <w:r w:rsidR="00ED4984" w:rsidRPr="00B336A8">
        <w:rPr>
          <w:b w:val="0"/>
          <w:bCs w:val="0"/>
          <w:kern w:val="0"/>
        </w:rPr>
        <w:t xml:space="preserve"> </w:t>
      </w:r>
      <w:commentRangeStart w:id="5"/>
      <w:commentRangeStart w:id="6"/>
      <w:r w:rsidR="00B336A8" w:rsidRPr="00B336A8">
        <w:rPr>
          <w:b w:val="0"/>
          <w:bCs w:val="0"/>
          <w:kern w:val="0"/>
        </w:rPr>
        <w:t>“</w:t>
      </w:r>
      <w:proofErr w:type="gramEnd"/>
      <w:r w:rsidR="00B336A8" w:rsidRPr="00B336A8">
        <w:rPr>
          <w:b w:val="0"/>
          <w:bCs w:val="0"/>
          <w:kern w:val="0"/>
        </w:rPr>
        <w:t>the wet gets wetter, and the dry gets drier”</w:t>
      </w:r>
      <w:commentRangeEnd w:id="5"/>
      <w:r w:rsidR="00130EE5">
        <w:rPr>
          <w:rStyle w:val="CommentReference"/>
          <w:rFonts w:eastAsia="Calibri"/>
          <w:b w:val="0"/>
          <w:bCs w:val="0"/>
          <w:kern w:val="0"/>
        </w:rPr>
        <w:commentReference w:id="5"/>
      </w:r>
      <w:commentRangeEnd w:id="6"/>
      <w:r w:rsidR="00130EE5">
        <w:rPr>
          <w:rStyle w:val="CommentReference"/>
          <w:rFonts w:eastAsia="Calibri"/>
          <w:b w:val="0"/>
          <w:bCs w:val="0"/>
          <w:kern w:val="0"/>
        </w:rPr>
        <w:commentReference w:id="6"/>
      </w:r>
      <w:r w:rsidR="00B336A8" w:rsidRPr="00B336A8">
        <w:rPr>
          <w:b w:val="0"/>
          <w:bCs w:val="0"/>
          <w:kern w:val="0"/>
        </w:rPr>
        <w:t xml:space="preserve"> [ref; Held and Soden, 2006; Trenberth, 2011]</w:t>
      </w:r>
      <w:r w:rsidR="00ED4984">
        <w:rPr>
          <w:b w:val="0"/>
          <w:bCs w:val="0"/>
          <w:kern w:val="0"/>
        </w:rPr>
        <w:t xml:space="preserve"> due to the </w:t>
      </w:r>
      <w:r w:rsidR="003F413E">
        <w:rPr>
          <w:b w:val="0"/>
          <w:bCs w:val="0"/>
          <w:kern w:val="0"/>
        </w:rPr>
        <w:t xml:space="preserve">forced </w:t>
      </w:r>
      <w:r w:rsidR="00ED4984">
        <w:rPr>
          <w:b w:val="0"/>
          <w:bCs w:val="0"/>
          <w:kern w:val="0"/>
        </w:rPr>
        <w:t xml:space="preserve">response of </w:t>
      </w:r>
      <w:r w:rsidR="00130EE5">
        <w:rPr>
          <w:b w:val="0"/>
          <w:bCs w:val="0"/>
          <w:kern w:val="0"/>
        </w:rPr>
        <w:t xml:space="preserve">large scale circulation including the walker circulation, </w:t>
      </w:r>
      <w:r w:rsidR="00ED4984">
        <w:rPr>
          <w:b w:val="0"/>
          <w:bCs w:val="0"/>
          <w:kern w:val="0"/>
        </w:rPr>
        <w:t>the Hadley cell and the Ferrel cell</w:t>
      </w:r>
      <w:r w:rsidR="00B336A8" w:rsidRPr="00B336A8">
        <w:rPr>
          <w:b w:val="0"/>
          <w:bCs w:val="0"/>
          <w:kern w:val="0"/>
        </w:rPr>
        <w:t xml:space="preserve">. The Arctic </w:t>
      </w:r>
      <w:r w:rsidR="009944CA">
        <w:rPr>
          <w:b w:val="0"/>
          <w:bCs w:val="0"/>
          <w:kern w:val="0"/>
        </w:rPr>
        <w:t>is unique in this regard</w:t>
      </w:r>
      <w:r w:rsidR="00B336A8" w:rsidRPr="00B336A8">
        <w:rPr>
          <w:b w:val="0"/>
          <w:bCs w:val="0"/>
          <w:kern w:val="0"/>
        </w:rPr>
        <w:t xml:space="preserve">, </w:t>
      </w:r>
      <w:r w:rsidR="00C94E07">
        <w:rPr>
          <w:b w:val="0"/>
          <w:bCs w:val="0"/>
          <w:kern w:val="0"/>
        </w:rPr>
        <w:t xml:space="preserve">because </w:t>
      </w:r>
      <w:r w:rsidR="003F413E">
        <w:rPr>
          <w:b w:val="0"/>
          <w:bCs w:val="0"/>
          <w:kern w:val="0"/>
        </w:rPr>
        <w:t>Arctic</w:t>
      </w:r>
      <w:r w:rsidR="00ED4984">
        <w:rPr>
          <w:b w:val="0"/>
          <w:bCs w:val="0"/>
          <w:kern w:val="0"/>
        </w:rPr>
        <w:t xml:space="preserve"> circu</w:t>
      </w:r>
      <w:r w:rsidR="00F95028">
        <w:rPr>
          <w:b w:val="0"/>
          <w:bCs w:val="0"/>
          <w:kern w:val="0"/>
        </w:rPr>
        <w:t>l</w:t>
      </w:r>
      <w:r w:rsidR="00ED4984">
        <w:rPr>
          <w:b w:val="0"/>
          <w:bCs w:val="0"/>
          <w:kern w:val="0"/>
        </w:rPr>
        <w:t>ation</w:t>
      </w:r>
      <w:r w:rsidR="00993DF6">
        <w:rPr>
          <w:b w:val="0"/>
          <w:bCs w:val="0"/>
          <w:kern w:val="0"/>
        </w:rPr>
        <w:t xml:space="preserve"> </w:t>
      </w:r>
      <w:r w:rsidR="00ED4984">
        <w:rPr>
          <w:b w:val="0"/>
          <w:bCs w:val="0"/>
          <w:kern w:val="0"/>
        </w:rPr>
        <w:t xml:space="preserve">appear </w:t>
      </w:r>
      <w:r w:rsidR="003F413E">
        <w:rPr>
          <w:b w:val="0"/>
          <w:bCs w:val="0"/>
          <w:kern w:val="0"/>
        </w:rPr>
        <w:t>to be</w:t>
      </w:r>
      <w:r w:rsidR="00ED4984">
        <w:rPr>
          <w:b w:val="0"/>
          <w:bCs w:val="0"/>
          <w:kern w:val="0"/>
        </w:rPr>
        <w:t xml:space="preserve"> less </w:t>
      </w:r>
      <w:r w:rsidR="003F413E">
        <w:rPr>
          <w:b w:val="0"/>
          <w:bCs w:val="0"/>
          <w:kern w:val="0"/>
        </w:rPr>
        <w:t>sensitive</w:t>
      </w:r>
      <w:r w:rsidR="00ED4984">
        <w:rPr>
          <w:b w:val="0"/>
          <w:bCs w:val="0"/>
          <w:kern w:val="0"/>
        </w:rPr>
        <w:t xml:space="preserve"> to globa</w:t>
      </w:r>
      <w:r w:rsidR="00F95028">
        <w:rPr>
          <w:b w:val="0"/>
          <w:bCs w:val="0"/>
          <w:kern w:val="0"/>
        </w:rPr>
        <w:t>l</w:t>
      </w:r>
      <w:r w:rsidR="00ED4984">
        <w:rPr>
          <w:b w:val="0"/>
          <w:bCs w:val="0"/>
          <w:kern w:val="0"/>
        </w:rPr>
        <w:t xml:space="preserve"> </w:t>
      </w:r>
      <w:r w:rsidR="000B448E">
        <w:rPr>
          <w:b w:val="0"/>
          <w:bCs w:val="0"/>
          <w:kern w:val="0"/>
        </w:rPr>
        <w:t>warming</w:t>
      </w:r>
      <w:r w:rsidR="00130EE5">
        <w:rPr>
          <w:b w:val="0"/>
          <w:bCs w:val="0"/>
          <w:kern w:val="0"/>
        </w:rPr>
        <w:t xml:space="preserve"> since it is </w:t>
      </w:r>
      <w:r w:rsidR="00130EE5" w:rsidRPr="00130EE5">
        <w:rPr>
          <w:b w:val="0"/>
          <w:bCs w:val="0"/>
          <w:kern w:val="0"/>
        </w:rPr>
        <w:t xml:space="preserve">located at the </w:t>
      </w:r>
      <w:r w:rsidR="00130EE5">
        <w:rPr>
          <w:b w:val="0"/>
          <w:bCs w:val="0"/>
          <w:kern w:val="0"/>
        </w:rPr>
        <w:t xml:space="preserve">far </w:t>
      </w:r>
      <w:r w:rsidR="00130EE5" w:rsidRPr="00130EE5">
        <w:rPr>
          <w:b w:val="0"/>
          <w:bCs w:val="0"/>
          <w:kern w:val="0"/>
        </w:rPr>
        <w:t>end of the</w:t>
      </w:r>
      <w:r w:rsidR="005C03BE">
        <w:rPr>
          <w:b w:val="0"/>
          <w:bCs w:val="0"/>
          <w:kern w:val="0"/>
        </w:rPr>
        <w:t xml:space="preserve"> thermally</w:t>
      </w:r>
      <w:r w:rsidR="00130EE5" w:rsidRPr="00130EE5">
        <w:rPr>
          <w:b w:val="0"/>
          <w:bCs w:val="0"/>
          <w:kern w:val="0"/>
        </w:rPr>
        <w:t xml:space="preserve"> and dynamically driven global circulation</w:t>
      </w:r>
      <w:r w:rsidR="00130EE5">
        <w:rPr>
          <w:b w:val="0"/>
          <w:bCs w:val="0"/>
          <w:kern w:val="0"/>
        </w:rPr>
        <w:t xml:space="preserve">. </w:t>
      </w:r>
      <w:r w:rsidR="00993DF6">
        <w:rPr>
          <w:b w:val="0"/>
          <w:bCs w:val="0"/>
          <w:kern w:val="0"/>
        </w:rPr>
        <w:t>Furthermore,</w:t>
      </w:r>
      <w:r w:rsidR="000B448E">
        <w:rPr>
          <w:b w:val="0"/>
          <w:bCs w:val="0"/>
          <w:kern w:val="0"/>
        </w:rPr>
        <w:t xml:space="preserve"> </w:t>
      </w:r>
      <w:r w:rsidR="00993DF6">
        <w:rPr>
          <w:b w:val="0"/>
          <w:bCs w:val="0"/>
          <w:kern w:val="0"/>
        </w:rPr>
        <w:t>t</w:t>
      </w:r>
      <w:r w:rsidR="00F95028">
        <w:rPr>
          <w:b w:val="0"/>
          <w:bCs w:val="0"/>
          <w:kern w:val="0"/>
        </w:rPr>
        <w:t>he circulation</w:t>
      </w:r>
      <w:r w:rsidR="000B448E">
        <w:rPr>
          <w:b w:val="0"/>
          <w:bCs w:val="0"/>
          <w:kern w:val="0"/>
        </w:rPr>
        <w:t xml:space="preserve"> response </w:t>
      </w:r>
      <w:r w:rsidR="00604E97">
        <w:rPr>
          <w:b w:val="0"/>
          <w:bCs w:val="0"/>
          <w:kern w:val="0"/>
        </w:rPr>
        <w:t>at high latitudes</w:t>
      </w:r>
      <w:r w:rsidR="003F413E">
        <w:rPr>
          <w:b w:val="0"/>
          <w:bCs w:val="0"/>
          <w:kern w:val="0"/>
        </w:rPr>
        <w:t xml:space="preserve"> usually</w:t>
      </w:r>
      <w:r w:rsidR="00ED4984">
        <w:rPr>
          <w:b w:val="0"/>
          <w:bCs w:val="0"/>
          <w:kern w:val="0"/>
        </w:rPr>
        <w:t xml:space="preserve"> exhib</w:t>
      </w:r>
      <w:r w:rsidR="00F95028">
        <w:rPr>
          <w:b w:val="0"/>
          <w:bCs w:val="0"/>
          <w:kern w:val="0"/>
        </w:rPr>
        <w:t>i</w:t>
      </w:r>
      <w:r w:rsidR="00ED4984">
        <w:rPr>
          <w:b w:val="0"/>
          <w:bCs w:val="0"/>
          <w:kern w:val="0"/>
        </w:rPr>
        <w:t>t</w:t>
      </w:r>
      <w:r w:rsidR="00F95028">
        <w:rPr>
          <w:b w:val="0"/>
          <w:bCs w:val="0"/>
          <w:kern w:val="0"/>
        </w:rPr>
        <w:t>s</w:t>
      </w:r>
      <w:r w:rsidR="00ED4984">
        <w:rPr>
          <w:b w:val="0"/>
          <w:bCs w:val="0"/>
          <w:kern w:val="0"/>
        </w:rPr>
        <w:t xml:space="preserve"> very diverse </w:t>
      </w:r>
      <w:r w:rsidR="000B448E">
        <w:rPr>
          <w:b w:val="0"/>
          <w:bCs w:val="0"/>
          <w:kern w:val="0"/>
        </w:rPr>
        <w:t>pattern</w:t>
      </w:r>
      <w:r w:rsidR="00BF5E19">
        <w:rPr>
          <w:b w:val="0"/>
          <w:bCs w:val="0"/>
          <w:kern w:val="0"/>
        </w:rPr>
        <w:t>s</w:t>
      </w:r>
      <w:r w:rsidR="000B448E">
        <w:rPr>
          <w:b w:val="0"/>
          <w:bCs w:val="0"/>
          <w:kern w:val="0"/>
        </w:rPr>
        <w:t xml:space="preserve"> from model to model</w:t>
      </w:r>
      <w:r w:rsidR="006A575B">
        <w:rPr>
          <w:b w:val="0"/>
          <w:bCs w:val="0"/>
          <w:kern w:val="0"/>
        </w:rPr>
        <w:t xml:space="preserve"> [</w:t>
      </w:r>
      <w:r w:rsidR="00734DEC">
        <w:rPr>
          <w:b w:val="0"/>
          <w:bCs w:val="0"/>
          <w:kern w:val="0"/>
        </w:rPr>
        <w:t xml:space="preserve">ref; </w:t>
      </w:r>
      <w:r w:rsidR="006A575B">
        <w:rPr>
          <w:b w:val="0"/>
          <w:bCs w:val="0"/>
          <w:kern w:val="0"/>
        </w:rPr>
        <w:t>Wills &amp; Schneider 2016]</w:t>
      </w:r>
      <w:r w:rsidR="00ED4984">
        <w:rPr>
          <w:b w:val="0"/>
          <w:bCs w:val="0"/>
          <w:kern w:val="0"/>
        </w:rPr>
        <w:t>.</w:t>
      </w:r>
      <w:r w:rsidR="00993DF6">
        <w:rPr>
          <w:b w:val="0"/>
          <w:bCs w:val="0"/>
          <w:kern w:val="0"/>
        </w:rPr>
        <w:t xml:space="preserve"> In the tropics and </w:t>
      </w:r>
      <w:r w:rsidR="005C03BE">
        <w:rPr>
          <w:b w:val="0"/>
          <w:bCs w:val="0"/>
          <w:kern w:val="0"/>
        </w:rPr>
        <w:t>midlatitudes</w:t>
      </w:r>
      <w:r w:rsidR="00ED4984">
        <w:rPr>
          <w:b w:val="0"/>
          <w:bCs w:val="0"/>
          <w:kern w:val="0"/>
        </w:rPr>
        <w:t xml:space="preserve">, the </w:t>
      </w:r>
      <w:r w:rsidR="000B448E">
        <w:rPr>
          <w:b w:val="0"/>
          <w:bCs w:val="0"/>
          <w:kern w:val="0"/>
        </w:rPr>
        <w:t>mo</w:t>
      </w:r>
      <w:r w:rsidR="00F95028">
        <w:rPr>
          <w:b w:val="0"/>
          <w:bCs w:val="0"/>
          <w:kern w:val="0"/>
        </w:rPr>
        <w:t>i</w:t>
      </w:r>
      <w:r w:rsidR="000B448E">
        <w:rPr>
          <w:b w:val="0"/>
          <w:bCs w:val="0"/>
          <w:kern w:val="0"/>
        </w:rPr>
        <w:t xml:space="preserve">stening </w:t>
      </w:r>
      <w:r w:rsidR="00ED4984">
        <w:rPr>
          <w:b w:val="0"/>
          <w:bCs w:val="0"/>
          <w:kern w:val="0"/>
        </w:rPr>
        <w:t xml:space="preserve">scenario </w:t>
      </w:r>
      <w:r w:rsidR="000B448E">
        <w:rPr>
          <w:b w:val="0"/>
          <w:bCs w:val="0"/>
          <w:kern w:val="0"/>
        </w:rPr>
        <w:t xml:space="preserve">across models to global warming </w:t>
      </w:r>
      <w:r w:rsidR="00ED4984">
        <w:rPr>
          <w:b w:val="0"/>
          <w:bCs w:val="0"/>
          <w:kern w:val="0"/>
        </w:rPr>
        <w:t xml:space="preserve">is </w:t>
      </w:r>
      <w:r w:rsidR="000B448E">
        <w:rPr>
          <w:b w:val="0"/>
          <w:bCs w:val="0"/>
          <w:kern w:val="0"/>
        </w:rPr>
        <w:t>s</w:t>
      </w:r>
      <w:r w:rsidR="00ED4984">
        <w:rPr>
          <w:b w:val="0"/>
          <w:bCs w:val="0"/>
          <w:kern w:val="0"/>
        </w:rPr>
        <w:t xml:space="preserve">till </w:t>
      </w:r>
      <w:r w:rsidR="00441D9C">
        <w:rPr>
          <w:b w:val="0"/>
          <w:bCs w:val="0"/>
          <w:kern w:val="0"/>
        </w:rPr>
        <w:t>thermodynamically</w:t>
      </w:r>
      <w:r w:rsidR="00ED4984">
        <w:rPr>
          <w:b w:val="0"/>
          <w:bCs w:val="0"/>
          <w:kern w:val="0"/>
        </w:rPr>
        <w:t xml:space="preserve"> </w:t>
      </w:r>
      <w:proofErr w:type="gramStart"/>
      <w:r w:rsidR="00ED4984">
        <w:rPr>
          <w:b w:val="0"/>
          <w:bCs w:val="0"/>
          <w:kern w:val="0"/>
        </w:rPr>
        <w:t>det</w:t>
      </w:r>
      <w:r w:rsidR="000B448E">
        <w:rPr>
          <w:b w:val="0"/>
          <w:bCs w:val="0"/>
          <w:kern w:val="0"/>
        </w:rPr>
        <w:t>ermined</w:t>
      </w:r>
      <w:r w:rsidR="001934B8">
        <w:rPr>
          <w:b w:val="0"/>
          <w:bCs w:val="0"/>
          <w:kern w:val="0"/>
        </w:rPr>
        <w:t>, but</w:t>
      </w:r>
      <w:proofErr w:type="gramEnd"/>
      <w:r w:rsidR="001934B8">
        <w:rPr>
          <w:b w:val="0"/>
          <w:bCs w:val="0"/>
          <w:kern w:val="0"/>
        </w:rPr>
        <w:t xml:space="preserve"> </w:t>
      </w:r>
      <w:r w:rsidR="001934B8">
        <w:rPr>
          <w:b w:val="0"/>
          <w:bCs w:val="0"/>
          <w:kern w:val="0"/>
        </w:rPr>
        <w:lastRenderedPageBreak/>
        <w:t>modulated by dynamical changes</w:t>
      </w:r>
      <w:r w:rsidR="00ED4984">
        <w:rPr>
          <w:b w:val="0"/>
          <w:bCs w:val="0"/>
          <w:kern w:val="0"/>
        </w:rPr>
        <w:t xml:space="preserve">. </w:t>
      </w:r>
      <w:r w:rsidR="00993DF6">
        <w:rPr>
          <w:b w:val="0"/>
          <w:bCs w:val="0"/>
          <w:kern w:val="0"/>
        </w:rPr>
        <w:t>How</w:t>
      </w:r>
      <w:r w:rsidR="00734DEC">
        <w:rPr>
          <w:b w:val="0"/>
          <w:bCs w:val="0"/>
          <w:kern w:val="0"/>
        </w:rPr>
        <w:t>ever</w:t>
      </w:r>
      <w:r w:rsidR="00993DF6">
        <w:rPr>
          <w:b w:val="0"/>
          <w:bCs w:val="0"/>
          <w:kern w:val="0"/>
        </w:rPr>
        <w:t xml:space="preserve">, in </w:t>
      </w:r>
      <w:r w:rsidR="00734DEC">
        <w:rPr>
          <w:b w:val="0"/>
          <w:bCs w:val="0"/>
          <w:kern w:val="0"/>
        </w:rPr>
        <w:t>regions not directly over the tropical oceans</w:t>
      </w:r>
      <w:r w:rsidR="00993DF6">
        <w:rPr>
          <w:b w:val="0"/>
          <w:bCs w:val="0"/>
          <w:kern w:val="0"/>
        </w:rPr>
        <w:t xml:space="preserve">, such as </w:t>
      </w:r>
      <w:r w:rsidR="00734DEC">
        <w:rPr>
          <w:b w:val="0"/>
          <w:bCs w:val="0"/>
          <w:kern w:val="0"/>
        </w:rPr>
        <w:t xml:space="preserve">over land or in </w:t>
      </w:r>
      <w:r w:rsidR="00993DF6">
        <w:rPr>
          <w:b w:val="0"/>
          <w:bCs w:val="0"/>
          <w:kern w:val="0"/>
        </w:rPr>
        <w:t xml:space="preserve">the </w:t>
      </w:r>
      <w:r w:rsidR="00734DEC">
        <w:rPr>
          <w:b w:val="0"/>
          <w:bCs w:val="0"/>
          <w:kern w:val="0"/>
        </w:rPr>
        <w:t>A</w:t>
      </w:r>
      <w:r w:rsidR="00993DF6">
        <w:rPr>
          <w:b w:val="0"/>
          <w:bCs w:val="0"/>
          <w:kern w:val="0"/>
        </w:rPr>
        <w:t>rctic, it remain</w:t>
      </w:r>
      <w:r w:rsidR="00734DEC">
        <w:rPr>
          <w:b w:val="0"/>
          <w:bCs w:val="0"/>
          <w:kern w:val="0"/>
        </w:rPr>
        <w:t>s</w:t>
      </w:r>
      <w:r w:rsidR="00993DF6">
        <w:rPr>
          <w:b w:val="0"/>
          <w:bCs w:val="0"/>
          <w:kern w:val="0"/>
        </w:rPr>
        <w:t xml:space="preserve"> unclear how g</w:t>
      </w:r>
      <w:r w:rsidR="00734DEC">
        <w:rPr>
          <w:b w:val="0"/>
          <w:bCs w:val="0"/>
          <w:kern w:val="0"/>
        </w:rPr>
        <w:t>lobal</w:t>
      </w:r>
      <w:r w:rsidR="00993DF6">
        <w:rPr>
          <w:b w:val="0"/>
          <w:bCs w:val="0"/>
          <w:kern w:val="0"/>
        </w:rPr>
        <w:t xml:space="preserve"> warming has shaped the moistening pattern there</w:t>
      </w:r>
      <w:r w:rsidR="00734DEC">
        <w:rPr>
          <w:b w:val="0"/>
          <w:bCs w:val="0"/>
          <w:kern w:val="0"/>
        </w:rPr>
        <w:t xml:space="preserve"> [ref; Simpson et al. 2023]</w:t>
      </w:r>
      <w:r w:rsidR="00993DF6">
        <w:rPr>
          <w:b w:val="0"/>
          <w:bCs w:val="0"/>
          <w:kern w:val="0"/>
        </w:rPr>
        <w:t>.</w:t>
      </w:r>
    </w:p>
    <w:p w14:paraId="26533C7D" w14:textId="10EFEC29" w:rsidR="00753819" w:rsidRDefault="00CA0E85" w:rsidP="00C53E55">
      <w:pPr>
        <w:pStyle w:val="Heading-Main"/>
        <w:jc w:val="both"/>
        <w:rPr>
          <w:b w:val="0"/>
          <w:bCs w:val="0"/>
          <w:kern w:val="0"/>
        </w:rPr>
      </w:pPr>
      <w:r>
        <w:rPr>
          <w:b w:val="0"/>
          <w:bCs w:val="0"/>
          <w:kern w:val="0"/>
        </w:rPr>
        <w:t xml:space="preserve">    </w:t>
      </w:r>
      <w:commentRangeStart w:id="7"/>
      <w:r w:rsidR="00ED4984">
        <w:rPr>
          <w:b w:val="0"/>
          <w:bCs w:val="0"/>
          <w:kern w:val="0"/>
        </w:rPr>
        <w:t>D</w:t>
      </w:r>
      <w:r w:rsidR="00C94E07">
        <w:rPr>
          <w:b w:val="0"/>
          <w:bCs w:val="0"/>
          <w:kern w:val="0"/>
        </w:rPr>
        <w:t>espite being relatively dry,</w:t>
      </w:r>
      <w:r w:rsidR="00B336A8" w:rsidRPr="00B336A8">
        <w:rPr>
          <w:b w:val="0"/>
          <w:bCs w:val="0"/>
          <w:kern w:val="0"/>
        </w:rPr>
        <w:t xml:space="preserve"> </w:t>
      </w:r>
      <w:r w:rsidR="000B448E">
        <w:rPr>
          <w:b w:val="0"/>
          <w:bCs w:val="0"/>
          <w:kern w:val="0"/>
        </w:rPr>
        <w:t>the Arc</w:t>
      </w:r>
      <w:r>
        <w:rPr>
          <w:b w:val="0"/>
          <w:bCs w:val="0"/>
          <w:kern w:val="0"/>
        </w:rPr>
        <w:t>ti</w:t>
      </w:r>
      <w:r w:rsidR="000B448E">
        <w:rPr>
          <w:b w:val="0"/>
          <w:bCs w:val="0"/>
          <w:kern w:val="0"/>
        </w:rPr>
        <w:t>c</w:t>
      </w:r>
      <w:r w:rsidR="00B336A8" w:rsidRPr="00B336A8">
        <w:rPr>
          <w:b w:val="0"/>
          <w:bCs w:val="0"/>
          <w:kern w:val="0"/>
        </w:rPr>
        <w:t xml:space="preserve"> is expected to become wetter as sea ice retreats, exposing more open ocean and increasing local evaporation and precipitation</w:t>
      </w:r>
      <w:r w:rsidR="00206DE9">
        <w:rPr>
          <w:b w:val="0"/>
          <w:bCs w:val="0"/>
          <w:kern w:val="0"/>
        </w:rPr>
        <w:t xml:space="preserve"> as well as resulting from phase changes in cloud moisture </w:t>
      </w:r>
      <w:r w:rsidR="00FF60CE">
        <w:rPr>
          <w:b w:val="0"/>
          <w:bCs w:val="0"/>
          <w:kern w:val="0"/>
        </w:rPr>
        <w:t xml:space="preserve">roughly </w:t>
      </w:r>
      <w:r w:rsidR="00206DE9">
        <w:rPr>
          <w:b w:val="0"/>
          <w:bCs w:val="0"/>
          <w:kern w:val="0"/>
        </w:rPr>
        <w:t>following temperature</w:t>
      </w:r>
      <w:r w:rsidR="00B336A8" w:rsidRPr="00B336A8">
        <w:rPr>
          <w:b w:val="0"/>
          <w:bCs w:val="0"/>
          <w:kern w:val="0"/>
        </w:rPr>
        <w:t xml:space="preserve">. Additionally, preferential moistening at lower latitudes </w:t>
      </w:r>
      <w:r w:rsidR="00DE7500">
        <w:rPr>
          <w:b w:val="0"/>
          <w:bCs w:val="0"/>
          <w:kern w:val="0"/>
        </w:rPr>
        <w:t>is</w:t>
      </w:r>
      <w:r w:rsidR="00B336A8" w:rsidRPr="00B336A8">
        <w:rPr>
          <w:b w:val="0"/>
          <w:bCs w:val="0"/>
          <w:kern w:val="0"/>
        </w:rPr>
        <w:t xml:space="preserve"> expected to strengthen</w:t>
      </w:r>
      <w:r w:rsidR="000B448E">
        <w:rPr>
          <w:b w:val="0"/>
          <w:bCs w:val="0"/>
          <w:kern w:val="0"/>
        </w:rPr>
        <w:t xml:space="preserve"> faster</w:t>
      </w:r>
      <w:r w:rsidR="00B336A8" w:rsidRPr="00B336A8">
        <w:rPr>
          <w:b w:val="0"/>
          <w:bCs w:val="0"/>
          <w:kern w:val="0"/>
        </w:rPr>
        <w:t xml:space="preserve"> </w:t>
      </w:r>
      <w:r w:rsidR="000B448E">
        <w:rPr>
          <w:b w:val="0"/>
          <w:bCs w:val="0"/>
          <w:kern w:val="0"/>
        </w:rPr>
        <w:t xml:space="preserve">than that in the Arctic, resulting in </w:t>
      </w:r>
      <w:r w:rsidR="00B336A8" w:rsidRPr="00B336A8">
        <w:rPr>
          <w:b w:val="0"/>
          <w:bCs w:val="0"/>
          <w:kern w:val="0"/>
        </w:rPr>
        <w:t>equator-to-pole moist static energy</w:t>
      </w:r>
      <w:r w:rsidR="0038773B">
        <w:rPr>
          <w:b w:val="0"/>
          <w:bCs w:val="0"/>
          <w:kern w:val="0"/>
        </w:rPr>
        <w:t xml:space="preserve"> (MSE) </w:t>
      </w:r>
      <w:r w:rsidR="00B336A8" w:rsidRPr="00B336A8">
        <w:rPr>
          <w:b w:val="0"/>
          <w:bCs w:val="0"/>
          <w:kern w:val="0"/>
        </w:rPr>
        <w:t>gradients</w:t>
      </w:r>
      <w:r w:rsidR="003C60ED">
        <w:rPr>
          <w:b w:val="0"/>
          <w:bCs w:val="0"/>
          <w:kern w:val="0"/>
        </w:rPr>
        <w:t xml:space="preserve"> that enhance</w:t>
      </w:r>
      <w:r w:rsidR="00B336A8" w:rsidRPr="00B336A8">
        <w:rPr>
          <w:b w:val="0"/>
          <w:bCs w:val="0"/>
          <w:kern w:val="0"/>
        </w:rPr>
        <w:t xml:space="preserve"> transport towards higher latitudes</w:t>
      </w:r>
      <w:r w:rsidR="008741BB">
        <w:rPr>
          <w:b w:val="0"/>
          <w:bCs w:val="0"/>
          <w:kern w:val="0"/>
        </w:rPr>
        <w:t xml:space="preserve"> [Hahn et al. 2021; Chung &amp; </w:t>
      </w:r>
      <w:proofErr w:type="spellStart"/>
      <w:r w:rsidR="008741BB">
        <w:rPr>
          <w:b w:val="0"/>
          <w:bCs w:val="0"/>
          <w:kern w:val="0"/>
        </w:rPr>
        <w:t>Feldl</w:t>
      </w:r>
      <w:proofErr w:type="spellEnd"/>
      <w:r w:rsidR="008741BB">
        <w:rPr>
          <w:b w:val="0"/>
          <w:bCs w:val="0"/>
          <w:kern w:val="0"/>
        </w:rPr>
        <w:t xml:space="preserve"> 2023]</w:t>
      </w:r>
      <w:r w:rsidR="00B336A8" w:rsidRPr="00B336A8">
        <w:rPr>
          <w:b w:val="0"/>
          <w:bCs w:val="0"/>
          <w:kern w:val="0"/>
        </w:rPr>
        <w:t>.</w:t>
      </w:r>
      <w:r w:rsidR="000B448E" w:rsidRPr="000B448E">
        <w:t xml:space="preserve"> </w:t>
      </w:r>
      <w:r w:rsidR="003C60ED">
        <w:rPr>
          <w:b w:val="0"/>
          <w:bCs w:val="0"/>
        </w:rPr>
        <w:t xml:space="preserve">However, </w:t>
      </w:r>
      <w:r w:rsidR="003C60ED">
        <w:rPr>
          <w:b w:val="0"/>
          <w:bCs w:val="0"/>
          <w:kern w:val="0"/>
        </w:rPr>
        <w:t>p</w:t>
      </w:r>
      <w:r w:rsidR="000B448E" w:rsidRPr="000B448E">
        <w:rPr>
          <w:b w:val="0"/>
          <w:bCs w:val="0"/>
          <w:kern w:val="0"/>
        </w:rPr>
        <w:t xml:space="preserve">rior studies </w:t>
      </w:r>
      <w:r w:rsidR="00B36CA7">
        <w:rPr>
          <w:b w:val="0"/>
          <w:bCs w:val="0"/>
          <w:kern w:val="0"/>
        </w:rPr>
        <w:t>ha</w:t>
      </w:r>
      <w:r w:rsidR="00CD2833">
        <w:rPr>
          <w:b w:val="0"/>
          <w:bCs w:val="0"/>
          <w:kern w:val="0"/>
        </w:rPr>
        <w:t>ve</w:t>
      </w:r>
      <w:r w:rsidR="00B36CA7">
        <w:rPr>
          <w:b w:val="0"/>
          <w:bCs w:val="0"/>
          <w:kern w:val="0"/>
        </w:rPr>
        <w:t xml:space="preserve"> found </w:t>
      </w:r>
      <w:r w:rsidR="000B448E" w:rsidRPr="000B448E">
        <w:rPr>
          <w:b w:val="0"/>
          <w:bCs w:val="0"/>
          <w:kern w:val="0"/>
        </w:rPr>
        <w:t>that the local changes in precipitation associated with decreased sea ice cover and increased evaporation only explain a fraction of the simulated changes [ref; Singh et al.</w:t>
      </w:r>
      <w:r>
        <w:rPr>
          <w:b w:val="0"/>
          <w:bCs w:val="0"/>
          <w:kern w:val="0"/>
        </w:rPr>
        <w:t xml:space="preserve"> 2016, 2017</w:t>
      </w:r>
      <w:r w:rsidR="000B448E" w:rsidRPr="000B448E">
        <w:rPr>
          <w:b w:val="0"/>
          <w:bCs w:val="0"/>
          <w:kern w:val="0"/>
        </w:rPr>
        <w:t>, Harrington et al.</w:t>
      </w:r>
      <w:r>
        <w:rPr>
          <w:b w:val="0"/>
          <w:bCs w:val="0"/>
          <w:kern w:val="0"/>
        </w:rPr>
        <w:t xml:space="preserve"> 2021</w:t>
      </w:r>
      <w:r w:rsidR="000B448E" w:rsidRPr="000B448E">
        <w:rPr>
          <w:b w:val="0"/>
          <w:bCs w:val="0"/>
          <w:kern w:val="0"/>
        </w:rPr>
        <w:t>]. Contributions from remote land and ocean sources also play leading roles during different seasons in these studies</w:t>
      </w:r>
      <w:r w:rsidR="00FC6570">
        <w:rPr>
          <w:b w:val="0"/>
          <w:bCs w:val="0"/>
          <w:kern w:val="0"/>
        </w:rPr>
        <w:t>, despite</w:t>
      </w:r>
      <w:r w:rsidR="0038263F">
        <w:rPr>
          <w:b w:val="0"/>
          <w:bCs w:val="0"/>
          <w:kern w:val="0"/>
        </w:rPr>
        <w:t xml:space="preserve"> studies centering </w:t>
      </w:r>
      <w:r w:rsidR="0038773B">
        <w:rPr>
          <w:b w:val="0"/>
          <w:bCs w:val="0"/>
          <w:kern w:val="0"/>
        </w:rPr>
        <w:t>on MSE</w:t>
      </w:r>
      <w:r w:rsidR="00355B79">
        <w:rPr>
          <w:b w:val="0"/>
          <w:bCs w:val="0"/>
          <w:kern w:val="0"/>
        </w:rPr>
        <w:t xml:space="preserve"> focus</w:t>
      </w:r>
      <w:r w:rsidR="00FC6570">
        <w:rPr>
          <w:b w:val="0"/>
          <w:bCs w:val="0"/>
          <w:kern w:val="0"/>
        </w:rPr>
        <w:t>ing</w:t>
      </w:r>
      <w:r w:rsidR="00355B79">
        <w:rPr>
          <w:b w:val="0"/>
          <w:bCs w:val="0"/>
          <w:kern w:val="0"/>
        </w:rPr>
        <w:t xml:space="preserve"> </w:t>
      </w:r>
      <w:r>
        <w:rPr>
          <w:b w:val="0"/>
          <w:bCs w:val="0"/>
          <w:kern w:val="0"/>
        </w:rPr>
        <w:t xml:space="preserve">on </w:t>
      </w:r>
      <w:r w:rsidR="00355B79">
        <w:rPr>
          <w:b w:val="0"/>
          <w:bCs w:val="0"/>
          <w:kern w:val="0"/>
        </w:rPr>
        <w:t xml:space="preserve">equator-to-pole gradients </w:t>
      </w:r>
      <w:r w:rsidR="003368D6">
        <w:rPr>
          <w:b w:val="0"/>
          <w:bCs w:val="0"/>
          <w:kern w:val="0"/>
        </w:rPr>
        <w:t xml:space="preserve">that might not be the major determining factor </w:t>
      </w:r>
      <w:r w:rsidR="00362803">
        <w:rPr>
          <w:b w:val="0"/>
          <w:bCs w:val="0"/>
          <w:kern w:val="0"/>
        </w:rPr>
        <w:t>in determining moisture transport into the Arctic</w:t>
      </w:r>
      <w:r>
        <w:rPr>
          <w:b w:val="0"/>
          <w:bCs w:val="0"/>
          <w:kern w:val="0"/>
        </w:rPr>
        <w:t xml:space="preserve"> [Hahn et al. 2021]</w:t>
      </w:r>
      <w:r w:rsidR="0038263F">
        <w:rPr>
          <w:b w:val="0"/>
          <w:bCs w:val="0"/>
          <w:kern w:val="0"/>
        </w:rPr>
        <w:t xml:space="preserve">. </w:t>
      </w:r>
      <w:r w:rsidR="00B336A8" w:rsidRPr="00B336A8">
        <w:rPr>
          <w:b w:val="0"/>
          <w:bCs w:val="0"/>
          <w:kern w:val="0"/>
        </w:rPr>
        <w:t>These theories focus</w:t>
      </w:r>
      <w:r w:rsidR="0063092A">
        <w:rPr>
          <w:b w:val="0"/>
          <w:bCs w:val="0"/>
          <w:kern w:val="0"/>
        </w:rPr>
        <w:t>ing</w:t>
      </w:r>
      <w:r w:rsidR="00B336A8" w:rsidRPr="00B336A8">
        <w:rPr>
          <w:b w:val="0"/>
          <w:bCs w:val="0"/>
          <w:kern w:val="0"/>
        </w:rPr>
        <w:t xml:space="preserve"> on the forced response of</w:t>
      </w:r>
      <w:r w:rsidR="00BF5E19">
        <w:rPr>
          <w:b w:val="0"/>
          <w:bCs w:val="0"/>
          <w:kern w:val="0"/>
        </w:rPr>
        <w:t xml:space="preserve"> l</w:t>
      </w:r>
      <w:r w:rsidR="00362803">
        <w:rPr>
          <w:b w:val="0"/>
          <w:bCs w:val="0"/>
          <w:kern w:val="0"/>
        </w:rPr>
        <w:t>oc</w:t>
      </w:r>
      <w:r w:rsidR="00BF5E19">
        <w:rPr>
          <w:b w:val="0"/>
          <w:bCs w:val="0"/>
          <w:kern w:val="0"/>
        </w:rPr>
        <w:t xml:space="preserve">al </w:t>
      </w:r>
      <w:r w:rsidR="00362803">
        <w:rPr>
          <w:b w:val="0"/>
          <w:bCs w:val="0"/>
          <w:kern w:val="0"/>
        </w:rPr>
        <w:t>moisture</w:t>
      </w:r>
      <w:r w:rsidR="00BF5E19">
        <w:rPr>
          <w:b w:val="0"/>
          <w:bCs w:val="0"/>
          <w:kern w:val="0"/>
        </w:rPr>
        <w:t xml:space="preserve"> source and MSE-</w:t>
      </w:r>
      <w:r w:rsidR="00181450">
        <w:rPr>
          <w:b w:val="0"/>
          <w:bCs w:val="0"/>
          <w:kern w:val="0"/>
        </w:rPr>
        <w:t>gradient</w:t>
      </w:r>
      <w:r w:rsidR="00BF5E19">
        <w:rPr>
          <w:b w:val="0"/>
          <w:bCs w:val="0"/>
          <w:kern w:val="0"/>
        </w:rPr>
        <w:t xml:space="preserve"> driven moisture transport</w:t>
      </w:r>
      <w:r w:rsidR="00753819" w:rsidRPr="00753819">
        <w:rPr>
          <w:b w:val="0"/>
          <w:bCs w:val="0"/>
          <w:kern w:val="0"/>
        </w:rPr>
        <w:t xml:space="preserve"> often do not </w:t>
      </w:r>
      <w:r w:rsidR="0063092A">
        <w:rPr>
          <w:b w:val="0"/>
          <w:bCs w:val="0"/>
          <w:kern w:val="0"/>
        </w:rPr>
        <w:t xml:space="preserve">fully </w:t>
      </w:r>
      <w:r w:rsidR="00753819" w:rsidRPr="00753819">
        <w:rPr>
          <w:b w:val="0"/>
          <w:bCs w:val="0"/>
          <w:kern w:val="0"/>
        </w:rPr>
        <w:t xml:space="preserve">account for land-sea differences and </w:t>
      </w:r>
      <w:proofErr w:type="gramStart"/>
      <w:r w:rsidR="00560E1F">
        <w:rPr>
          <w:b w:val="0"/>
          <w:bCs w:val="0"/>
          <w:kern w:val="0"/>
        </w:rPr>
        <w:t>have to</w:t>
      </w:r>
      <w:proofErr w:type="gramEnd"/>
      <w:r w:rsidR="00560E1F">
        <w:rPr>
          <w:b w:val="0"/>
          <w:bCs w:val="0"/>
          <w:kern w:val="0"/>
        </w:rPr>
        <w:t xml:space="preserve"> make important assumptions, such as</w:t>
      </w:r>
      <w:r w:rsidR="00753819" w:rsidRPr="00753819">
        <w:rPr>
          <w:b w:val="0"/>
          <w:bCs w:val="0"/>
          <w:kern w:val="0"/>
        </w:rPr>
        <w:t xml:space="preserve"> fixed relative humidity [ref</w:t>
      </w:r>
      <w:r w:rsidR="00817435">
        <w:rPr>
          <w:b w:val="0"/>
          <w:bCs w:val="0"/>
          <w:kern w:val="0"/>
        </w:rPr>
        <w:t>; Lague et al. 202</w:t>
      </w:r>
      <w:r w:rsidR="006B7970">
        <w:rPr>
          <w:b w:val="0"/>
          <w:bCs w:val="0"/>
          <w:kern w:val="0"/>
        </w:rPr>
        <w:t>3</w:t>
      </w:r>
      <w:r w:rsidR="00817435">
        <w:rPr>
          <w:b w:val="0"/>
          <w:bCs w:val="0"/>
          <w:kern w:val="0"/>
        </w:rPr>
        <w:t xml:space="preserve">; </w:t>
      </w:r>
      <w:proofErr w:type="spellStart"/>
      <w:r w:rsidR="00817435">
        <w:rPr>
          <w:b w:val="0"/>
          <w:bCs w:val="0"/>
          <w:kern w:val="0"/>
        </w:rPr>
        <w:t>Feldl</w:t>
      </w:r>
      <w:proofErr w:type="spellEnd"/>
      <w:r w:rsidR="00817435">
        <w:rPr>
          <w:b w:val="0"/>
          <w:bCs w:val="0"/>
          <w:kern w:val="0"/>
        </w:rPr>
        <w:t xml:space="preserve"> &amp; </w:t>
      </w:r>
      <w:proofErr w:type="spellStart"/>
      <w:r w:rsidR="00817435">
        <w:rPr>
          <w:b w:val="0"/>
          <w:bCs w:val="0"/>
          <w:kern w:val="0"/>
        </w:rPr>
        <w:t>Merlis</w:t>
      </w:r>
      <w:proofErr w:type="spellEnd"/>
      <w:r w:rsidR="00817435">
        <w:rPr>
          <w:b w:val="0"/>
          <w:bCs w:val="0"/>
          <w:kern w:val="0"/>
        </w:rPr>
        <w:t xml:space="preserve"> 2023</w:t>
      </w:r>
      <w:r w:rsidR="00753819" w:rsidRPr="00753819">
        <w:rPr>
          <w:b w:val="0"/>
          <w:bCs w:val="0"/>
          <w:kern w:val="0"/>
        </w:rPr>
        <w:t xml:space="preserve">]. Differences in the sources of moisture transport can have a wide range of impacts on humidity, clouds, and radiation upon entering the Arctic [ref; Harrington et al. 2021], however it is still unknown how these sources have contributed to observed changes. These </w:t>
      </w:r>
      <w:r w:rsidR="00993DF6">
        <w:rPr>
          <w:b w:val="0"/>
          <w:bCs w:val="0"/>
          <w:kern w:val="0"/>
        </w:rPr>
        <w:t>lines of analyses</w:t>
      </w:r>
      <w:r w:rsidR="00993DF6" w:rsidRPr="00753819">
        <w:rPr>
          <w:b w:val="0"/>
          <w:bCs w:val="0"/>
          <w:kern w:val="0"/>
        </w:rPr>
        <w:t xml:space="preserve"> </w:t>
      </w:r>
      <w:r w:rsidR="00753819" w:rsidRPr="00753819">
        <w:rPr>
          <w:b w:val="0"/>
          <w:bCs w:val="0"/>
          <w:kern w:val="0"/>
        </w:rPr>
        <w:t xml:space="preserve">also focus on annual mean changes, despite extreme events, such as </w:t>
      </w:r>
      <w:r w:rsidR="00560E1F">
        <w:rPr>
          <w:b w:val="0"/>
          <w:bCs w:val="0"/>
          <w:kern w:val="0"/>
        </w:rPr>
        <w:t xml:space="preserve">polar </w:t>
      </w:r>
      <w:r w:rsidR="0038263F">
        <w:rPr>
          <w:b w:val="0"/>
          <w:bCs w:val="0"/>
          <w:kern w:val="0"/>
        </w:rPr>
        <w:t xml:space="preserve">lows and </w:t>
      </w:r>
      <w:r w:rsidR="00753819" w:rsidRPr="00753819">
        <w:rPr>
          <w:b w:val="0"/>
          <w:bCs w:val="0"/>
          <w:kern w:val="0"/>
        </w:rPr>
        <w:t>atmospheric rivers (ARs)</w:t>
      </w:r>
      <w:r w:rsidR="0038263F">
        <w:rPr>
          <w:b w:val="0"/>
          <w:bCs w:val="0"/>
          <w:kern w:val="0"/>
        </w:rPr>
        <w:t xml:space="preserve"> </w:t>
      </w:r>
      <w:r w:rsidR="00F970DB">
        <w:rPr>
          <w:b w:val="0"/>
          <w:bCs w:val="0"/>
          <w:kern w:val="0"/>
        </w:rPr>
        <w:t>that reach into</w:t>
      </w:r>
      <w:r w:rsidR="0038263F">
        <w:rPr>
          <w:b w:val="0"/>
          <w:bCs w:val="0"/>
          <w:kern w:val="0"/>
        </w:rPr>
        <w:t xml:space="preserve"> the Arctic</w:t>
      </w:r>
      <w:r w:rsidR="00753819" w:rsidRPr="00753819">
        <w:rPr>
          <w:b w:val="0"/>
          <w:bCs w:val="0"/>
          <w:kern w:val="0"/>
        </w:rPr>
        <w:t xml:space="preserve">, </w:t>
      </w:r>
      <w:r w:rsidR="00EB5186">
        <w:rPr>
          <w:b w:val="0"/>
          <w:bCs w:val="0"/>
          <w:kern w:val="0"/>
        </w:rPr>
        <w:t xml:space="preserve">being </w:t>
      </w:r>
      <w:r w:rsidR="00753819" w:rsidRPr="00753819">
        <w:rPr>
          <w:b w:val="0"/>
          <w:bCs w:val="0"/>
          <w:kern w:val="0"/>
        </w:rPr>
        <w:t xml:space="preserve">known to contribute </w:t>
      </w:r>
      <w:r w:rsidR="0038263F">
        <w:rPr>
          <w:b w:val="0"/>
          <w:bCs w:val="0"/>
          <w:kern w:val="0"/>
        </w:rPr>
        <w:t>varying</w:t>
      </w:r>
      <w:r w:rsidR="00753819" w:rsidRPr="00753819">
        <w:rPr>
          <w:b w:val="0"/>
          <w:bCs w:val="0"/>
          <w:kern w:val="0"/>
        </w:rPr>
        <w:t xml:space="preserve"> </w:t>
      </w:r>
      <w:r w:rsidR="00F970DB">
        <w:rPr>
          <w:b w:val="0"/>
          <w:bCs w:val="0"/>
          <w:kern w:val="0"/>
        </w:rPr>
        <w:t>degrees</w:t>
      </w:r>
      <w:r w:rsidR="00F970DB" w:rsidRPr="00753819">
        <w:rPr>
          <w:b w:val="0"/>
          <w:bCs w:val="0"/>
          <w:kern w:val="0"/>
        </w:rPr>
        <w:t xml:space="preserve"> </w:t>
      </w:r>
      <w:r w:rsidR="00753819" w:rsidRPr="00753819">
        <w:rPr>
          <w:b w:val="0"/>
          <w:bCs w:val="0"/>
          <w:kern w:val="0"/>
        </w:rPr>
        <w:t>of high latitude transport</w:t>
      </w:r>
      <w:r w:rsidR="00BF5E19">
        <w:rPr>
          <w:b w:val="0"/>
          <w:bCs w:val="0"/>
          <w:kern w:val="0"/>
        </w:rPr>
        <w:t xml:space="preserve"> in differ</w:t>
      </w:r>
      <w:r w:rsidR="00EB5186">
        <w:rPr>
          <w:b w:val="0"/>
          <w:bCs w:val="0"/>
          <w:kern w:val="0"/>
        </w:rPr>
        <w:t>e</w:t>
      </w:r>
      <w:r w:rsidR="00BF5E19">
        <w:rPr>
          <w:b w:val="0"/>
          <w:bCs w:val="0"/>
          <w:kern w:val="0"/>
        </w:rPr>
        <w:t>n</w:t>
      </w:r>
      <w:r w:rsidR="00F970DB">
        <w:rPr>
          <w:b w:val="0"/>
          <w:bCs w:val="0"/>
          <w:kern w:val="0"/>
        </w:rPr>
        <w:t>t</w:t>
      </w:r>
      <w:r w:rsidR="00BF5E19">
        <w:rPr>
          <w:b w:val="0"/>
          <w:bCs w:val="0"/>
          <w:kern w:val="0"/>
        </w:rPr>
        <w:t xml:space="preserve"> seasons</w:t>
      </w:r>
      <w:r w:rsidR="00753819" w:rsidRPr="00753819">
        <w:rPr>
          <w:b w:val="0"/>
          <w:bCs w:val="0"/>
          <w:kern w:val="0"/>
        </w:rPr>
        <w:t>.</w:t>
      </w:r>
      <w:commentRangeEnd w:id="7"/>
      <w:r w:rsidR="00993DF6">
        <w:rPr>
          <w:rStyle w:val="CommentReference"/>
          <w:rFonts w:eastAsia="Calibri"/>
          <w:b w:val="0"/>
          <w:bCs w:val="0"/>
          <w:kern w:val="0"/>
        </w:rPr>
        <w:commentReference w:id="7"/>
      </w:r>
    </w:p>
    <w:p w14:paraId="014B4070" w14:textId="41BC7FA2" w:rsidR="00853A28" w:rsidRDefault="00F54657" w:rsidP="00C53E55">
      <w:pPr>
        <w:pStyle w:val="Heading-Main"/>
        <w:ind w:firstLine="240"/>
        <w:jc w:val="both"/>
        <w:rPr>
          <w:b w:val="0"/>
          <w:bCs w:val="0"/>
          <w:kern w:val="0"/>
        </w:rPr>
      </w:pPr>
      <w:commentRangeStart w:id="8"/>
      <w:r>
        <w:rPr>
          <w:b w:val="0"/>
          <w:bCs w:val="0"/>
          <w:kern w:val="0"/>
        </w:rPr>
        <w:t>The focus on moisture transport has focused on its impacts on sea ice, driving melting or preconditioning in colder months</w:t>
      </w:r>
      <w:r w:rsidR="00664012">
        <w:rPr>
          <w:b w:val="0"/>
          <w:bCs w:val="0"/>
          <w:kern w:val="0"/>
        </w:rPr>
        <w:t xml:space="preserve">, but there has been very little exploration of the </w:t>
      </w:r>
      <w:r w:rsidR="00B00663">
        <w:rPr>
          <w:b w:val="0"/>
          <w:bCs w:val="0"/>
          <w:kern w:val="0"/>
        </w:rPr>
        <w:t xml:space="preserve">relationships </w:t>
      </w:r>
      <w:r w:rsidR="00664012">
        <w:rPr>
          <w:b w:val="0"/>
          <w:bCs w:val="0"/>
          <w:kern w:val="0"/>
        </w:rPr>
        <w:t>between moisture and the Arctic surface during summer</w:t>
      </w:r>
      <w:r>
        <w:rPr>
          <w:b w:val="0"/>
          <w:bCs w:val="0"/>
          <w:kern w:val="0"/>
        </w:rPr>
        <w:t xml:space="preserve"> [Yang &amp; Magnusdottir 2017; Zheng et al. 2023]. </w:t>
      </w:r>
      <w:r w:rsidR="00664012" w:rsidRPr="00C53E55">
        <w:rPr>
          <w:b w:val="0"/>
          <w:bCs w:val="0"/>
          <w:kern w:val="0"/>
        </w:rPr>
        <w:t>Therefore</w:t>
      </w:r>
      <w:r w:rsidR="00BF5E19" w:rsidRPr="00664012">
        <w:rPr>
          <w:b w:val="0"/>
          <w:bCs w:val="0"/>
          <w:kern w:val="0"/>
        </w:rPr>
        <w:t xml:space="preserve">, </w:t>
      </w:r>
      <w:r w:rsidR="00853A28" w:rsidRPr="00664012">
        <w:rPr>
          <w:b w:val="0"/>
          <w:bCs w:val="0"/>
          <w:kern w:val="0"/>
        </w:rPr>
        <w:t xml:space="preserve">where </w:t>
      </w:r>
      <w:r w:rsidR="00540E11">
        <w:rPr>
          <w:b w:val="0"/>
          <w:bCs w:val="0"/>
          <w:kern w:val="0"/>
        </w:rPr>
        <w:t xml:space="preserve">the </w:t>
      </w:r>
      <w:r w:rsidR="00853A28" w:rsidRPr="00664012">
        <w:rPr>
          <w:b w:val="0"/>
          <w:bCs w:val="0"/>
          <w:kern w:val="0"/>
        </w:rPr>
        <w:t>main mo</w:t>
      </w:r>
      <w:r w:rsidR="00F95028" w:rsidRPr="00C53E55">
        <w:rPr>
          <w:b w:val="0"/>
          <w:bCs w:val="0"/>
          <w:kern w:val="0"/>
        </w:rPr>
        <w:t>i</w:t>
      </w:r>
      <w:r w:rsidR="00853A28" w:rsidRPr="00664012">
        <w:rPr>
          <w:b w:val="0"/>
          <w:bCs w:val="0"/>
          <w:kern w:val="0"/>
        </w:rPr>
        <w:t xml:space="preserve">sture </w:t>
      </w:r>
      <w:r w:rsidR="00F95028" w:rsidRPr="00C53E55">
        <w:rPr>
          <w:b w:val="0"/>
          <w:bCs w:val="0"/>
          <w:kern w:val="0"/>
        </w:rPr>
        <w:t>source</w:t>
      </w:r>
      <w:r w:rsidR="00853A28" w:rsidRPr="00664012">
        <w:rPr>
          <w:b w:val="0"/>
          <w:bCs w:val="0"/>
          <w:kern w:val="0"/>
        </w:rPr>
        <w:t xml:space="preserve"> that </w:t>
      </w:r>
      <w:r w:rsidR="00540E11">
        <w:rPr>
          <w:b w:val="0"/>
          <w:bCs w:val="0"/>
          <w:kern w:val="0"/>
        </w:rPr>
        <w:t xml:space="preserve">has </w:t>
      </w:r>
      <w:r w:rsidR="00853A28" w:rsidRPr="00664012">
        <w:rPr>
          <w:b w:val="0"/>
          <w:bCs w:val="0"/>
          <w:kern w:val="0"/>
        </w:rPr>
        <w:t>acted to moisten the Arc</w:t>
      </w:r>
      <w:r w:rsidR="00F95028" w:rsidRPr="00C53E55">
        <w:rPr>
          <w:b w:val="0"/>
          <w:bCs w:val="0"/>
          <w:kern w:val="0"/>
        </w:rPr>
        <w:t>t</w:t>
      </w:r>
      <w:r w:rsidR="00853A28" w:rsidRPr="00664012">
        <w:rPr>
          <w:b w:val="0"/>
          <w:bCs w:val="0"/>
          <w:kern w:val="0"/>
        </w:rPr>
        <w:t xml:space="preserve">ic in recent decades </w:t>
      </w:r>
      <w:r w:rsidR="00F95028" w:rsidRPr="00C53E55">
        <w:rPr>
          <w:b w:val="0"/>
          <w:bCs w:val="0"/>
          <w:kern w:val="0"/>
        </w:rPr>
        <w:t>sources from</w:t>
      </w:r>
      <w:r w:rsidR="00A36226" w:rsidRPr="00664012">
        <w:rPr>
          <w:b w:val="0"/>
          <w:bCs w:val="0"/>
          <w:kern w:val="0"/>
        </w:rPr>
        <w:t xml:space="preserve">, </w:t>
      </w:r>
      <w:r w:rsidR="00853A28" w:rsidRPr="00664012">
        <w:rPr>
          <w:b w:val="0"/>
          <w:bCs w:val="0"/>
          <w:kern w:val="0"/>
        </w:rPr>
        <w:t>how</w:t>
      </w:r>
      <w:r w:rsidR="00F95028" w:rsidRPr="00C53E55">
        <w:rPr>
          <w:b w:val="0"/>
          <w:bCs w:val="0"/>
          <w:kern w:val="0"/>
        </w:rPr>
        <w:t xml:space="preserve"> </w:t>
      </w:r>
      <w:r w:rsidR="00853A28" w:rsidRPr="00664012">
        <w:rPr>
          <w:b w:val="0"/>
          <w:bCs w:val="0"/>
          <w:kern w:val="0"/>
        </w:rPr>
        <w:t xml:space="preserve">moisture </w:t>
      </w:r>
      <w:r w:rsidR="0075794E" w:rsidRPr="00664012">
        <w:rPr>
          <w:b w:val="0"/>
          <w:bCs w:val="0"/>
          <w:kern w:val="0"/>
        </w:rPr>
        <w:t>is</w:t>
      </w:r>
      <w:r w:rsidR="00853A28" w:rsidRPr="00664012">
        <w:rPr>
          <w:b w:val="0"/>
          <w:bCs w:val="0"/>
          <w:kern w:val="0"/>
        </w:rPr>
        <w:t xml:space="preserve"> transp</w:t>
      </w:r>
      <w:r w:rsidR="0075794E" w:rsidRPr="00664012">
        <w:rPr>
          <w:b w:val="0"/>
          <w:bCs w:val="0"/>
          <w:kern w:val="0"/>
        </w:rPr>
        <w:t>orted in</w:t>
      </w:r>
      <w:r w:rsidR="00853A28" w:rsidRPr="00664012">
        <w:rPr>
          <w:b w:val="0"/>
          <w:bCs w:val="0"/>
          <w:kern w:val="0"/>
        </w:rPr>
        <w:t xml:space="preserve">to the Arctic </w:t>
      </w:r>
      <w:r w:rsidR="0038263F" w:rsidRPr="00664012">
        <w:rPr>
          <w:b w:val="0"/>
          <w:bCs w:val="0"/>
          <w:kern w:val="0"/>
        </w:rPr>
        <w:t>in summer</w:t>
      </w:r>
      <w:r w:rsidR="00F95028" w:rsidRPr="00C53E55">
        <w:rPr>
          <w:b w:val="0"/>
          <w:bCs w:val="0"/>
          <w:kern w:val="0"/>
        </w:rPr>
        <w:t>,</w:t>
      </w:r>
      <w:r w:rsidR="0038263F" w:rsidRPr="00664012">
        <w:rPr>
          <w:b w:val="0"/>
          <w:bCs w:val="0"/>
          <w:kern w:val="0"/>
        </w:rPr>
        <w:t xml:space="preserve"> </w:t>
      </w:r>
      <w:r w:rsidR="00A36226" w:rsidRPr="00664012">
        <w:rPr>
          <w:b w:val="0"/>
          <w:bCs w:val="0"/>
          <w:kern w:val="0"/>
        </w:rPr>
        <w:t xml:space="preserve">and how </w:t>
      </w:r>
      <w:r w:rsidR="00587231" w:rsidRPr="00664012">
        <w:rPr>
          <w:b w:val="0"/>
          <w:bCs w:val="0"/>
          <w:kern w:val="0"/>
        </w:rPr>
        <w:t>important</w:t>
      </w:r>
      <w:r w:rsidR="00A36226" w:rsidRPr="00664012">
        <w:rPr>
          <w:b w:val="0"/>
          <w:bCs w:val="0"/>
          <w:kern w:val="0"/>
        </w:rPr>
        <w:t xml:space="preserve"> </w:t>
      </w:r>
      <w:r w:rsidR="00F95028" w:rsidRPr="00C53E55">
        <w:rPr>
          <w:b w:val="0"/>
          <w:bCs w:val="0"/>
          <w:kern w:val="0"/>
        </w:rPr>
        <w:t>it</w:t>
      </w:r>
      <w:r w:rsidR="00A36226" w:rsidRPr="00664012">
        <w:rPr>
          <w:b w:val="0"/>
          <w:bCs w:val="0"/>
          <w:kern w:val="0"/>
        </w:rPr>
        <w:t xml:space="preserve"> contribute</w:t>
      </w:r>
      <w:r w:rsidR="00F95028" w:rsidRPr="00C53E55">
        <w:rPr>
          <w:b w:val="0"/>
          <w:bCs w:val="0"/>
          <w:kern w:val="0"/>
        </w:rPr>
        <w:t>s</w:t>
      </w:r>
      <w:r w:rsidR="00A36226" w:rsidRPr="00664012">
        <w:rPr>
          <w:b w:val="0"/>
          <w:bCs w:val="0"/>
          <w:kern w:val="0"/>
        </w:rPr>
        <w:t xml:space="preserve"> to the summertime radiative forcing in the </w:t>
      </w:r>
      <w:r w:rsidR="00B00663">
        <w:rPr>
          <w:b w:val="0"/>
          <w:bCs w:val="0"/>
          <w:kern w:val="0"/>
        </w:rPr>
        <w:t>Arctic</w:t>
      </w:r>
      <w:r w:rsidR="00B00663" w:rsidRPr="00664012">
        <w:rPr>
          <w:b w:val="0"/>
          <w:bCs w:val="0"/>
          <w:kern w:val="0"/>
        </w:rPr>
        <w:t xml:space="preserve"> </w:t>
      </w:r>
      <w:r w:rsidR="00853A28" w:rsidRPr="00664012">
        <w:rPr>
          <w:b w:val="0"/>
          <w:bCs w:val="0"/>
          <w:kern w:val="0"/>
        </w:rPr>
        <w:t xml:space="preserve">remain elusive. </w:t>
      </w:r>
      <w:r w:rsidR="00B36CA7" w:rsidRPr="00664012">
        <w:rPr>
          <w:b w:val="0"/>
          <w:bCs w:val="0"/>
          <w:kern w:val="0"/>
        </w:rPr>
        <w:t>Th</w:t>
      </w:r>
      <w:r w:rsidR="0075794E" w:rsidRPr="00664012">
        <w:rPr>
          <w:b w:val="0"/>
          <w:bCs w:val="0"/>
          <w:kern w:val="0"/>
        </w:rPr>
        <w:t>is</w:t>
      </w:r>
      <w:r w:rsidR="00B36CA7" w:rsidRPr="00664012">
        <w:rPr>
          <w:b w:val="0"/>
          <w:bCs w:val="0"/>
          <w:kern w:val="0"/>
        </w:rPr>
        <w:t xml:space="preserve"> knowledge gap hinder</w:t>
      </w:r>
      <w:r w:rsidR="0075794E" w:rsidRPr="00664012">
        <w:rPr>
          <w:b w:val="0"/>
          <w:bCs w:val="0"/>
          <w:kern w:val="0"/>
        </w:rPr>
        <w:t>s</w:t>
      </w:r>
      <w:r w:rsidR="00B36CA7" w:rsidRPr="00664012">
        <w:rPr>
          <w:b w:val="0"/>
          <w:bCs w:val="0"/>
          <w:kern w:val="0"/>
        </w:rPr>
        <w:t xml:space="preserve"> our ability </w:t>
      </w:r>
      <w:r w:rsidR="00B336A8" w:rsidRPr="00664012">
        <w:rPr>
          <w:b w:val="0"/>
          <w:bCs w:val="0"/>
          <w:kern w:val="0"/>
        </w:rPr>
        <w:t>to</w:t>
      </w:r>
      <w:r w:rsidR="000237AE" w:rsidRPr="00664012">
        <w:rPr>
          <w:b w:val="0"/>
          <w:bCs w:val="0"/>
          <w:kern w:val="0"/>
        </w:rPr>
        <w:t xml:space="preserve"> </w:t>
      </w:r>
      <w:r w:rsidR="0038263F" w:rsidRPr="00664012">
        <w:rPr>
          <w:b w:val="0"/>
          <w:bCs w:val="0"/>
          <w:kern w:val="0"/>
        </w:rPr>
        <w:t>assess</w:t>
      </w:r>
      <w:r w:rsidR="00B336A8" w:rsidRPr="00664012">
        <w:rPr>
          <w:b w:val="0"/>
          <w:bCs w:val="0"/>
          <w:kern w:val="0"/>
        </w:rPr>
        <w:t xml:space="preserve"> </w:t>
      </w:r>
      <w:r w:rsidR="000237AE" w:rsidRPr="00664012">
        <w:rPr>
          <w:b w:val="0"/>
          <w:bCs w:val="0"/>
          <w:kern w:val="0"/>
        </w:rPr>
        <w:t xml:space="preserve">the models’ skill in projecting </w:t>
      </w:r>
      <w:r w:rsidR="00B336A8" w:rsidRPr="00664012">
        <w:rPr>
          <w:b w:val="0"/>
          <w:bCs w:val="0"/>
          <w:kern w:val="0"/>
        </w:rPr>
        <w:t>moisture</w:t>
      </w:r>
      <w:r w:rsidR="00A36226" w:rsidRPr="00664012">
        <w:rPr>
          <w:b w:val="0"/>
          <w:bCs w:val="0"/>
          <w:kern w:val="0"/>
        </w:rPr>
        <w:t xml:space="preserve">, </w:t>
      </w:r>
      <w:r w:rsidR="00B336A8" w:rsidRPr="00664012">
        <w:rPr>
          <w:b w:val="0"/>
          <w:bCs w:val="0"/>
          <w:kern w:val="0"/>
        </w:rPr>
        <w:t>precipitation</w:t>
      </w:r>
      <w:r w:rsidR="00A36226" w:rsidRPr="00664012">
        <w:rPr>
          <w:b w:val="0"/>
          <w:bCs w:val="0"/>
          <w:kern w:val="0"/>
        </w:rPr>
        <w:t xml:space="preserve"> and radiation</w:t>
      </w:r>
      <w:r w:rsidR="000237AE" w:rsidRPr="00664012">
        <w:rPr>
          <w:b w:val="0"/>
          <w:bCs w:val="0"/>
          <w:kern w:val="0"/>
        </w:rPr>
        <w:t xml:space="preserve"> </w:t>
      </w:r>
      <w:r w:rsidR="00B00663">
        <w:rPr>
          <w:b w:val="0"/>
          <w:bCs w:val="0"/>
          <w:kern w:val="0"/>
        </w:rPr>
        <w:t>changes</w:t>
      </w:r>
      <w:r w:rsidR="00B00663" w:rsidRPr="00664012">
        <w:rPr>
          <w:b w:val="0"/>
          <w:bCs w:val="0"/>
          <w:kern w:val="0"/>
        </w:rPr>
        <w:t xml:space="preserve"> </w:t>
      </w:r>
      <w:r w:rsidR="0038263F" w:rsidRPr="00664012">
        <w:rPr>
          <w:b w:val="0"/>
          <w:bCs w:val="0"/>
          <w:kern w:val="0"/>
        </w:rPr>
        <w:t xml:space="preserve">and resultant summer sea ice variability </w:t>
      </w:r>
      <w:r w:rsidR="00B36CA7" w:rsidRPr="00664012">
        <w:rPr>
          <w:b w:val="0"/>
          <w:bCs w:val="0"/>
          <w:kern w:val="0"/>
        </w:rPr>
        <w:t>in the future.</w:t>
      </w:r>
      <w:r w:rsidR="0038263F" w:rsidRPr="00664012">
        <w:rPr>
          <w:b w:val="0"/>
          <w:bCs w:val="0"/>
          <w:kern w:val="0"/>
        </w:rPr>
        <w:t xml:space="preserve"> </w:t>
      </w:r>
      <w:r w:rsidR="00B36CA7" w:rsidRPr="00664012">
        <w:rPr>
          <w:b w:val="0"/>
          <w:bCs w:val="0"/>
          <w:kern w:val="0"/>
        </w:rPr>
        <w:t>A</w:t>
      </w:r>
      <w:r w:rsidR="00B336A8" w:rsidRPr="00664012">
        <w:rPr>
          <w:b w:val="0"/>
          <w:bCs w:val="0"/>
          <w:kern w:val="0"/>
        </w:rPr>
        <w:t>nalysis of the</w:t>
      </w:r>
      <w:r w:rsidR="00853A28" w:rsidRPr="00664012">
        <w:rPr>
          <w:b w:val="0"/>
          <w:bCs w:val="0"/>
          <w:kern w:val="0"/>
        </w:rPr>
        <w:t xml:space="preserve"> simulation in</w:t>
      </w:r>
      <w:r w:rsidR="00B336A8" w:rsidRPr="00664012">
        <w:rPr>
          <w:b w:val="0"/>
          <w:bCs w:val="0"/>
          <w:kern w:val="0"/>
        </w:rPr>
        <w:t xml:space="preserve"> models has highlighted a </w:t>
      </w:r>
      <w:r w:rsidR="000237AE" w:rsidRPr="00664012">
        <w:rPr>
          <w:b w:val="0"/>
          <w:bCs w:val="0"/>
          <w:kern w:val="0"/>
        </w:rPr>
        <w:t>slim</w:t>
      </w:r>
      <w:r w:rsidR="00853A28" w:rsidRPr="00664012">
        <w:rPr>
          <w:b w:val="0"/>
          <w:bCs w:val="0"/>
          <w:kern w:val="0"/>
        </w:rPr>
        <w:t xml:space="preserve"> chan</w:t>
      </w:r>
      <w:r w:rsidR="000237AE" w:rsidRPr="00664012">
        <w:rPr>
          <w:b w:val="0"/>
          <w:bCs w:val="0"/>
          <w:kern w:val="0"/>
        </w:rPr>
        <w:t xml:space="preserve">ce of </w:t>
      </w:r>
      <w:r w:rsidR="00F970DB">
        <w:rPr>
          <w:b w:val="0"/>
          <w:bCs w:val="0"/>
          <w:kern w:val="0"/>
        </w:rPr>
        <w:t>models being able to</w:t>
      </w:r>
      <w:r w:rsidR="00853A28" w:rsidRPr="00664012">
        <w:rPr>
          <w:b w:val="0"/>
          <w:bCs w:val="0"/>
          <w:kern w:val="0"/>
        </w:rPr>
        <w:t xml:space="preserve"> </w:t>
      </w:r>
      <w:r w:rsidR="00F970DB">
        <w:rPr>
          <w:b w:val="0"/>
          <w:bCs w:val="0"/>
          <w:kern w:val="0"/>
        </w:rPr>
        <w:t>reproduce</w:t>
      </w:r>
      <w:r w:rsidR="00853A28" w:rsidRPr="00664012">
        <w:rPr>
          <w:b w:val="0"/>
          <w:bCs w:val="0"/>
          <w:kern w:val="0"/>
        </w:rPr>
        <w:t xml:space="preserve"> observ</w:t>
      </w:r>
      <w:r w:rsidR="00F970DB">
        <w:rPr>
          <w:b w:val="0"/>
          <w:bCs w:val="0"/>
          <w:kern w:val="0"/>
        </w:rPr>
        <w:t>e</w:t>
      </w:r>
      <w:r w:rsidR="00853A28" w:rsidRPr="00664012">
        <w:rPr>
          <w:b w:val="0"/>
          <w:bCs w:val="0"/>
          <w:kern w:val="0"/>
        </w:rPr>
        <w:t>d circu</w:t>
      </w:r>
      <w:r w:rsidR="00F970DB">
        <w:rPr>
          <w:b w:val="0"/>
          <w:bCs w:val="0"/>
          <w:kern w:val="0"/>
        </w:rPr>
        <w:t>l</w:t>
      </w:r>
      <w:r w:rsidR="00853A28" w:rsidRPr="00664012">
        <w:rPr>
          <w:b w:val="0"/>
          <w:bCs w:val="0"/>
          <w:kern w:val="0"/>
        </w:rPr>
        <w:t>ation trend pattern</w:t>
      </w:r>
      <w:r w:rsidR="00B336A8" w:rsidRPr="00664012">
        <w:rPr>
          <w:b w:val="0"/>
          <w:bCs w:val="0"/>
          <w:kern w:val="0"/>
        </w:rPr>
        <w:t>, suggesting that</w:t>
      </w:r>
      <w:r w:rsidR="00853A28" w:rsidRPr="00664012">
        <w:rPr>
          <w:b w:val="0"/>
          <w:bCs w:val="0"/>
          <w:kern w:val="0"/>
        </w:rPr>
        <w:t xml:space="preserve"> </w:t>
      </w:r>
      <w:r w:rsidR="00B336A8" w:rsidRPr="00664012">
        <w:rPr>
          <w:b w:val="0"/>
          <w:bCs w:val="0"/>
          <w:kern w:val="0"/>
        </w:rPr>
        <w:t xml:space="preserve">imposing </w:t>
      </w:r>
      <w:r w:rsidR="00853A28" w:rsidRPr="00664012">
        <w:rPr>
          <w:b w:val="0"/>
          <w:bCs w:val="0"/>
          <w:kern w:val="0"/>
        </w:rPr>
        <w:t>observ</w:t>
      </w:r>
      <w:r w:rsidR="00F970DB">
        <w:rPr>
          <w:b w:val="0"/>
          <w:bCs w:val="0"/>
          <w:kern w:val="0"/>
        </w:rPr>
        <w:t>e</w:t>
      </w:r>
      <w:r w:rsidR="00853A28" w:rsidRPr="00664012">
        <w:rPr>
          <w:b w:val="0"/>
          <w:bCs w:val="0"/>
          <w:kern w:val="0"/>
        </w:rPr>
        <w:t xml:space="preserve">d </w:t>
      </w:r>
      <w:r w:rsidR="00B336A8" w:rsidRPr="00664012">
        <w:rPr>
          <w:b w:val="0"/>
          <w:bCs w:val="0"/>
          <w:kern w:val="0"/>
        </w:rPr>
        <w:t xml:space="preserve">winds in the models </w:t>
      </w:r>
      <w:r w:rsidR="00F970DB">
        <w:rPr>
          <w:b w:val="0"/>
          <w:bCs w:val="0"/>
          <w:kern w:val="0"/>
        </w:rPr>
        <w:t>serves as</w:t>
      </w:r>
      <w:r w:rsidR="00B336A8" w:rsidRPr="00664012">
        <w:rPr>
          <w:b w:val="0"/>
          <w:bCs w:val="0"/>
          <w:kern w:val="0"/>
        </w:rPr>
        <w:t xml:space="preserve"> a </w:t>
      </w:r>
      <w:r w:rsidR="00B00663">
        <w:rPr>
          <w:b w:val="0"/>
          <w:bCs w:val="0"/>
          <w:kern w:val="0"/>
        </w:rPr>
        <w:t xml:space="preserve">plausible approach </w:t>
      </w:r>
      <w:r w:rsidR="00853A28" w:rsidRPr="00664012">
        <w:rPr>
          <w:b w:val="0"/>
          <w:bCs w:val="0"/>
          <w:kern w:val="0"/>
        </w:rPr>
        <w:t xml:space="preserve">to </w:t>
      </w:r>
      <w:r w:rsidR="00B00663" w:rsidRPr="00664012">
        <w:rPr>
          <w:b w:val="0"/>
          <w:bCs w:val="0"/>
          <w:kern w:val="0"/>
        </w:rPr>
        <w:t>estimate how</w:t>
      </w:r>
      <w:r w:rsidR="00853A28" w:rsidRPr="00664012">
        <w:rPr>
          <w:b w:val="0"/>
          <w:bCs w:val="0"/>
          <w:kern w:val="0"/>
        </w:rPr>
        <w:t xml:space="preserve"> the </w:t>
      </w:r>
      <w:r w:rsidR="00B00663">
        <w:rPr>
          <w:b w:val="0"/>
          <w:bCs w:val="0"/>
          <w:kern w:val="0"/>
        </w:rPr>
        <w:t>observed circulation</w:t>
      </w:r>
      <w:r w:rsidR="00853A28" w:rsidRPr="00664012">
        <w:rPr>
          <w:b w:val="0"/>
          <w:bCs w:val="0"/>
          <w:kern w:val="0"/>
        </w:rPr>
        <w:t xml:space="preserve"> trend pattern drive moisture transport into the Arctic. In particular, </w:t>
      </w:r>
      <w:r w:rsidR="00B00663">
        <w:rPr>
          <w:b w:val="0"/>
          <w:bCs w:val="0"/>
          <w:kern w:val="0"/>
        </w:rPr>
        <w:t xml:space="preserve">the </w:t>
      </w:r>
      <w:r w:rsidR="00853A28" w:rsidRPr="00664012">
        <w:rPr>
          <w:b w:val="0"/>
          <w:bCs w:val="0"/>
          <w:kern w:val="0"/>
        </w:rPr>
        <w:t>recent</w:t>
      </w:r>
      <w:r w:rsidR="00B00663">
        <w:rPr>
          <w:b w:val="0"/>
          <w:bCs w:val="0"/>
          <w:kern w:val="0"/>
        </w:rPr>
        <w:t>ly</w:t>
      </w:r>
      <w:r w:rsidR="00853A28" w:rsidRPr="00664012">
        <w:rPr>
          <w:b w:val="0"/>
          <w:bCs w:val="0"/>
          <w:kern w:val="0"/>
        </w:rPr>
        <w:t xml:space="preserve"> ava</w:t>
      </w:r>
      <w:r w:rsidR="00B00663">
        <w:rPr>
          <w:b w:val="0"/>
          <w:bCs w:val="0"/>
          <w:kern w:val="0"/>
        </w:rPr>
        <w:t>ila</w:t>
      </w:r>
      <w:r w:rsidR="00853A28" w:rsidRPr="00664012">
        <w:rPr>
          <w:b w:val="0"/>
          <w:bCs w:val="0"/>
          <w:kern w:val="0"/>
        </w:rPr>
        <w:t xml:space="preserve">ble water tagging capability in </w:t>
      </w:r>
      <w:proofErr w:type="spellStart"/>
      <w:proofErr w:type="gramStart"/>
      <w:r w:rsidR="00853A28" w:rsidRPr="00664012">
        <w:rPr>
          <w:b w:val="0"/>
          <w:bCs w:val="0"/>
          <w:kern w:val="0"/>
        </w:rPr>
        <w:t>i</w:t>
      </w:r>
      <w:r w:rsidR="004129DB">
        <w:rPr>
          <w:b w:val="0"/>
          <w:bCs w:val="0"/>
          <w:kern w:val="0"/>
        </w:rPr>
        <w:t>CESM</w:t>
      </w:r>
      <w:proofErr w:type="spellEnd"/>
      <w:proofErr w:type="gramEnd"/>
      <w:r w:rsidR="004129DB">
        <w:rPr>
          <w:b w:val="0"/>
          <w:bCs w:val="0"/>
          <w:kern w:val="0"/>
        </w:rPr>
        <w:t xml:space="preserve"> </w:t>
      </w:r>
      <w:r w:rsidR="00A36226" w:rsidRPr="00664012">
        <w:rPr>
          <w:b w:val="0"/>
          <w:bCs w:val="0"/>
          <w:kern w:val="0"/>
        </w:rPr>
        <w:t>and radia</w:t>
      </w:r>
      <w:r w:rsidR="00B00663">
        <w:rPr>
          <w:b w:val="0"/>
          <w:bCs w:val="0"/>
          <w:kern w:val="0"/>
        </w:rPr>
        <w:t>ti</w:t>
      </w:r>
      <w:r w:rsidR="00A36226" w:rsidRPr="00664012">
        <w:rPr>
          <w:b w:val="0"/>
          <w:bCs w:val="0"/>
          <w:kern w:val="0"/>
        </w:rPr>
        <w:t>ve kernel</w:t>
      </w:r>
      <w:r w:rsidR="004129DB">
        <w:rPr>
          <w:b w:val="0"/>
          <w:bCs w:val="0"/>
          <w:kern w:val="0"/>
        </w:rPr>
        <w:t>s</w:t>
      </w:r>
      <w:r w:rsidR="00A36226" w:rsidRPr="00664012">
        <w:rPr>
          <w:b w:val="0"/>
          <w:bCs w:val="0"/>
          <w:kern w:val="0"/>
        </w:rPr>
        <w:t xml:space="preserve"> buil</w:t>
      </w:r>
      <w:r w:rsidR="004129DB">
        <w:rPr>
          <w:b w:val="0"/>
          <w:bCs w:val="0"/>
          <w:kern w:val="0"/>
        </w:rPr>
        <w:t>t</w:t>
      </w:r>
      <w:r w:rsidR="00A36226" w:rsidRPr="00664012">
        <w:rPr>
          <w:b w:val="0"/>
          <w:bCs w:val="0"/>
          <w:kern w:val="0"/>
        </w:rPr>
        <w:t xml:space="preserve"> </w:t>
      </w:r>
      <w:r w:rsidR="004129DB">
        <w:rPr>
          <w:b w:val="0"/>
          <w:bCs w:val="0"/>
          <w:kern w:val="0"/>
        </w:rPr>
        <w:t>using</w:t>
      </w:r>
      <w:r w:rsidR="00A36226" w:rsidRPr="00664012">
        <w:rPr>
          <w:b w:val="0"/>
          <w:bCs w:val="0"/>
          <w:kern w:val="0"/>
        </w:rPr>
        <w:t xml:space="preserve"> ERA5 and </w:t>
      </w:r>
      <w:r w:rsidR="004129DB">
        <w:rPr>
          <w:b w:val="0"/>
          <w:bCs w:val="0"/>
          <w:kern w:val="0"/>
        </w:rPr>
        <w:t>atmospheric climate models (CAM5)</w:t>
      </w:r>
      <w:r w:rsidR="00853A28" w:rsidRPr="00664012">
        <w:rPr>
          <w:b w:val="0"/>
          <w:bCs w:val="0"/>
          <w:kern w:val="0"/>
        </w:rPr>
        <w:t xml:space="preserve"> enables us to</w:t>
      </w:r>
      <w:r w:rsidR="000237AE" w:rsidRPr="00664012">
        <w:rPr>
          <w:b w:val="0"/>
          <w:bCs w:val="0"/>
          <w:kern w:val="0"/>
        </w:rPr>
        <w:t xml:space="preserve"> further</w:t>
      </w:r>
      <w:r w:rsidR="00853A28" w:rsidRPr="00664012">
        <w:rPr>
          <w:b w:val="0"/>
          <w:bCs w:val="0"/>
          <w:kern w:val="0"/>
        </w:rPr>
        <w:t xml:space="preserve"> trace the source and sink of </w:t>
      </w:r>
      <w:r w:rsidR="00B00663">
        <w:rPr>
          <w:b w:val="0"/>
          <w:bCs w:val="0"/>
          <w:kern w:val="0"/>
        </w:rPr>
        <w:t>moisture</w:t>
      </w:r>
      <w:r w:rsidR="00B00663" w:rsidRPr="00664012">
        <w:rPr>
          <w:b w:val="0"/>
          <w:bCs w:val="0"/>
          <w:kern w:val="0"/>
        </w:rPr>
        <w:t xml:space="preserve"> </w:t>
      </w:r>
      <w:r w:rsidR="00853A28" w:rsidRPr="00664012">
        <w:rPr>
          <w:b w:val="0"/>
          <w:bCs w:val="0"/>
          <w:kern w:val="0"/>
        </w:rPr>
        <w:t>transport</w:t>
      </w:r>
      <w:r w:rsidR="00A36226" w:rsidRPr="00664012">
        <w:rPr>
          <w:b w:val="0"/>
          <w:bCs w:val="0"/>
          <w:kern w:val="0"/>
        </w:rPr>
        <w:t xml:space="preserve"> and its related </w:t>
      </w:r>
      <w:r w:rsidR="00B00663">
        <w:rPr>
          <w:b w:val="0"/>
          <w:bCs w:val="0"/>
          <w:kern w:val="0"/>
        </w:rPr>
        <w:t>radiative</w:t>
      </w:r>
      <w:r w:rsidR="00A36226" w:rsidRPr="00664012">
        <w:rPr>
          <w:b w:val="0"/>
          <w:bCs w:val="0"/>
          <w:kern w:val="0"/>
        </w:rPr>
        <w:t xml:space="preserve"> impact</w:t>
      </w:r>
      <w:r w:rsidR="00853A28" w:rsidRPr="00664012">
        <w:rPr>
          <w:b w:val="0"/>
          <w:bCs w:val="0"/>
          <w:kern w:val="0"/>
        </w:rPr>
        <w:t xml:space="preserve">. With these new </w:t>
      </w:r>
      <w:r w:rsidR="00A36226" w:rsidRPr="00664012">
        <w:rPr>
          <w:b w:val="0"/>
          <w:bCs w:val="0"/>
          <w:kern w:val="0"/>
        </w:rPr>
        <w:t>tool kits</w:t>
      </w:r>
      <w:r w:rsidR="00666C86" w:rsidRPr="00664012">
        <w:rPr>
          <w:b w:val="0"/>
          <w:bCs w:val="0"/>
          <w:kern w:val="0"/>
        </w:rPr>
        <w:t xml:space="preserve"> that have been added in </w:t>
      </w:r>
      <w:proofErr w:type="spellStart"/>
      <w:r w:rsidR="004129DB">
        <w:rPr>
          <w:b w:val="0"/>
          <w:bCs w:val="0"/>
          <w:kern w:val="0"/>
        </w:rPr>
        <w:t>iCESM</w:t>
      </w:r>
      <w:proofErr w:type="spellEnd"/>
      <w:r w:rsidR="00A36226" w:rsidRPr="00664012">
        <w:rPr>
          <w:b w:val="0"/>
          <w:bCs w:val="0"/>
          <w:kern w:val="0"/>
        </w:rPr>
        <w:t xml:space="preserve"> and </w:t>
      </w:r>
      <w:r w:rsidR="00B00663">
        <w:rPr>
          <w:b w:val="0"/>
          <w:bCs w:val="0"/>
          <w:kern w:val="0"/>
        </w:rPr>
        <w:t>available</w:t>
      </w:r>
      <w:r w:rsidR="00B00663" w:rsidRPr="00664012">
        <w:rPr>
          <w:b w:val="0"/>
          <w:bCs w:val="0"/>
          <w:kern w:val="0"/>
        </w:rPr>
        <w:t xml:space="preserve"> </w:t>
      </w:r>
      <w:r w:rsidR="00A36226" w:rsidRPr="00664012">
        <w:rPr>
          <w:b w:val="0"/>
          <w:bCs w:val="0"/>
          <w:kern w:val="0"/>
        </w:rPr>
        <w:t xml:space="preserve">for in the </w:t>
      </w:r>
      <w:r w:rsidR="00B00663">
        <w:rPr>
          <w:b w:val="0"/>
          <w:bCs w:val="0"/>
          <w:kern w:val="0"/>
        </w:rPr>
        <w:t>community</w:t>
      </w:r>
      <w:r w:rsidR="00853A28" w:rsidRPr="00664012">
        <w:rPr>
          <w:b w:val="0"/>
          <w:bCs w:val="0"/>
          <w:kern w:val="0"/>
        </w:rPr>
        <w:t>,</w:t>
      </w:r>
      <w:r w:rsidR="000237AE" w:rsidRPr="00664012">
        <w:rPr>
          <w:b w:val="0"/>
          <w:bCs w:val="0"/>
          <w:kern w:val="0"/>
        </w:rPr>
        <w:t xml:space="preserve"> it </w:t>
      </w:r>
      <w:r w:rsidR="00B00663">
        <w:rPr>
          <w:b w:val="0"/>
          <w:bCs w:val="0"/>
          <w:kern w:val="0"/>
        </w:rPr>
        <w:t xml:space="preserve">has </w:t>
      </w:r>
      <w:r w:rsidR="00A36226" w:rsidRPr="00664012">
        <w:rPr>
          <w:b w:val="0"/>
          <w:bCs w:val="0"/>
          <w:kern w:val="0"/>
        </w:rPr>
        <w:t xml:space="preserve">recently </w:t>
      </w:r>
      <w:r w:rsidR="00666C86" w:rsidRPr="00664012">
        <w:rPr>
          <w:b w:val="0"/>
          <w:bCs w:val="0"/>
          <w:kern w:val="0"/>
        </w:rPr>
        <w:t>become possible</w:t>
      </w:r>
      <w:r w:rsidR="000237AE" w:rsidRPr="00664012">
        <w:rPr>
          <w:b w:val="0"/>
          <w:bCs w:val="0"/>
          <w:kern w:val="0"/>
        </w:rPr>
        <w:t xml:space="preserve"> to archive a full </w:t>
      </w:r>
      <w:r w:rsidR="00B00663">
        <w:rPr>
          <w:b w:val="0"/>
          <w:bCs w:val="0"/>
          <w:kern w:val="0"/>
        </w:rPr>
        <w:t>understanding</w:t>
      </w:r>
      <w:r w:rsidR="000237AE" w:rsidRPr="00664012">
        <w:rPr>
          <w:b w:val="0"/>
          <w:bCs w:val="0"/>
          <w:kern w:val="0"/>
        </w:rPr>
        <w:t xml:space="preserve"> of </w:t>
      </w:r>
      <w:r w:rsidR="00666C86" w:rsidRPr="00664012">
        <w:rPr>
          <w:b w:val="0"/>
          <w:bCs w:val="0"/>
          <w:kern w:val="0"/>
        </w:rPr>
        <w:t xml:space="preserve">a number of </w:t>
      </w:r>
      <w:r w:rsidR="000237AE" w:rsidRPr="00664012">
        <w:rPr>
          <w:b w:val="0"/>
          <w:bCs w:val="0"/>
          <w:kern w:val="0"/>
        </w:rPr>
        <w:t xml:space="preserve">key processes </w:t>
      </w:r>
      <w:r w:rsidR="00666C86" w:rsidRPr="00664012">
        <w:rPr>
          <w:b w:val="0"/>
          <w:bCs w:val="0"/>
          <w:kern w:val="0"/>
        </w:rPr>
        <w:t xml:space="preserve">that </w:t>
      </w:r>
      <w:r w:rsidR="00B00663">
        <w:rPr>
          <w:b w:val="0"/>
          <w:bCs w:val="0"/>
          <w:kern w:val="0"/>
        </w:rPr>
        <w:t>collectively</w:t>
      </w:r>
      <w:r w:rsidR="00B00663" w:rsidRPr="00664012">
        <w:rPr>
          <w:b w:val="0"/>
          <w:bCs w:val="0"/>
          <w:kern w:val="0"/>
        </w:rPr>
        <w:t xml:space="preserve"> </w:t>
      </w:r>
      <w:r w:rsidR="00666C86" w:rsidRPr="00664012">
        <w:rPr>
          <w:b w:val="0"/>
          <w:bCs w:val="0"/>
          <w:kern w:val="0"/>
        </w:rPr>
        <w:t xml:space="preserve">induce the </w:t>
      </w:r>
      <w:r w:rsidR="000237AE" w:rsidRPr="00664012">
        <w:rPr>
          <w:b w:val="0"/>
          <w:bCs w:val="0"/>
          <w:kern w:val="0"/>
        </w:rPr>
        <w:t>recen</w:t>
      </w:r>
      <w:r w:rsidR="00666C86" w:rsidRPr="00664012">
        <w:rPr>
          <w:b w:val="0"/>
          <w:bCs w:val="0"/>
          <w:kern w:val="0"/>
        </w:rPr>
        <w:t>t</w:t>
      </w:r>
      <w:r w:rsidR="000237AE" w:rsidRPr="00664012">
        <w:rPr>
          <w:b w:val="0"/>
          <w:bCs w:val="0"/>
          <w:kern w:val="0"/>
        </w:rPr>
        <w:t xml:space="preserve"> </w:t>
      </w:r>
      <w:r w:rsidR="00666C86" w:rsidRPr="00664012">
        <w:rPr>
          <w:b w:val="0"/>
          <w:bCs w:val="0"/>
          <w:kern w:val="0"/>
        </w:rPr>
        <w:t>moistening</w:t>
      </w:r>
      <w:r w:rsidR="000237AE" w:rsidRPr="00664012">
        <w:rPr>
          <w:b w:val="0"/>
          <w:bCs w:val="0"/>
          <w:kern w:val="0"/>
        </w:rPr>
        <w:t xml:space="preserve"> tr</w:t>
      </w:r>
      <w:r w:rsidR="00666C86" w:rsidRPr="00664012">
        <w:rPr>
          <w:b w:val="0"/>
          <w:bCs w:val="0"/>
          <w:kern w:val="0"/>
        </w:rPr>
        <w:t>e</w:t>
      </w:r>
      <w:r w:rsidR="000237AE" w:rsidRPr="00664012">
        <w:rPr>
          <w:b w:val="0"/>
          <w:bCs w:val="0"/>
          <w:kern w:val="0"/>
        </w:rPr>
        <w:t xml:space="preserve">nds </w:t>
      </w:r>
      <w:r w:rsidR="00A36226" w:rsidRPr="00664012">
        <w:rPr>
          <w:b w:val="0"/>
          <w:bCs w:val="0"/>
          <w:kern w:val="0"/>
        </w:rPr>
        <w:lastRenderedPageBreak/>
        <w:t xml:space="preserve">and enhanced </w:t>
      </w:r>
      <w:r w:rsidR="00B00663">
        <w:rPr>
          <w:b w:val="0"/>
          <w:bCs w:val="0"/>
          <w:kern w:val="0"/>
        </w:rPr>
        <w:t>radiative</w:t>
      </w:r>
      <w:r w:rsidR="00B00663" w:rsidRPr="00664012">
        <w:rPr>
          <w:b w:val="0"/>
          <w:bCs w:val="0"/>
          <w:kern w:val="0"/>
        </w:rPr>
        <w:t xml:space="preserve"> </w:t>
      </w:r>
      <w:r w:rsidR="00A36226" w:rsidRPr="00664012">
        <w:rPr>
          <w:b w:val="0"/>
          <w:bCs w:val="0"/>
          <w:kern w:val="0"/>
        </w:rPr>
        <w:t>forcing</w:t>
      </w:r>
      <w:r w:rsidR="00666C86" w:rsidRPr="00664012">
        <w:rPr>
          <w:b w:val="0"/>
          <w:bCs w:val="0"/>
          <w:kern w:val="0"/>
        </w:rPr>
        <w:t xml:space="preserve">, including local and remote </w:t>
      </w:r>
      <w:r w:rsidR="00B00663">
        <w:rPr>
          <w:b w:val="0"/>
          <w:bCs w:val="0"/>
          <w:kern w:val="0"/>
        </w:rPr>
        <w:t>evaporation</w:t>
      </w:r>
      <w:r w:rsidR="00666C86" w:rsidRPr="00664012">
        <w:rPr>
          <w:b w:val="0"/>
          <w:bCs w:val="0"/>
          <w:kern w:val="0"/>
        </w:rPr>
        <w:t xml:space="preserve">, transport into the </w:t>
      </w:r>
      <w:proofErr w:type="gramStart"/>
      <w:r w:rsidR="00666C86" w:rsidRPr="00664012">
        <w:rPr>
          <w:b w:val="0"/>
          <w:bCs w:val="0"/>
          <w:kern w:val="0"/>
        </w:rPr>
        <w:t>Arctic</w:t>
      </w:r>
      <w:r w:rsidR="00A36226" w:rsidRPr="00664012">
        <w:rPr>
          <w:b w:val="0"/>
          <w:bCs w:val="0"/>
          <w:kern w:val="0"/>
        </w:rPr>
        <w:t xml:space="preserve">, </w:t>
      </w:r>
      <w:r w:rsidR="00666C86" w:rsidRPr="00664012">
        <w:rPr>
          <w:b w:val="0"/>
          <w:bCs w:val="0"/>
          <w:kern w:val="0"/>
        </w:rPr>
        <w:t xml:space="preserve"> </w:t>
      </w:r>
      <w:r w:rsidR="00A36226" w:rsidRPr="00664012">
        <w:rPr>
          <w:b w:val="0"/>
          <w:bCs w:val="0"/>
          <w:kern w:val="0"/>
        </w:rPr>
        <w:t>the</w:t>
      </w:r>
      <w:proofErr w:type="gramEnd"/>
      <w:r w:rsidR="00A36226" w:rsidRPr="00664012">
        <w:rPr>
          <w:b w:val="0"/>
          <w:bCs w:val="0"/>
          <w:kern w:val="0"/>
        </w:rPr>
        <w:t xml:space="preserve"> </w:t>
      </w:r>
      <w:r w:rsidR="00666C86" w:rsidRPr="00664012">
        <w:rPr>
          <w:b w:val="0"/>
          <w:bCs w:val="0"/>
          <w:kern w:val="0"/>
        </w:rPr>
        <w:t>change of specific humidity</w:t>
      </w:r>
      <w:r w:rsidR="00A36226" w:rsidRPr="00664012">
        <w:rPr>
          <w:b w:val="0"/>
          <w:bCs w:val="0"/>
          <w:kern w:val="0"/>
        </w:rPr>
        <w:t xml:space="preserve">, precipitation and </w:t>
      </w:r>
      <w:r w:rsidR="00B00663">
        <w:rPr>
          <w:b w:val="0"/>
          <w:bCs w:val="0"/>
          <w:kern w:val="0"/>
        </w:rPr>
        <w:t>radiative</w:t>
      </w:r>
      <w:r w:rsidR="00B00663" w:rsidRPr="00664012">
        <w:rPr>
          <w:b w:val="0"/>
          <w:bCs w:val="0"/>
          <w:kern w:val="0"/>
        </w:rPr>
        <w:t xml:space="preserve"> </w:t>
      </w:r>
      <w:r w:rsidR="00A36226" w:rsidRPr="00664012">
        <w:rPr>
          <w:b w:val="0"/>
          <w:bCs w:val="0"/>
          <w:kern w:val="0"/>
        </w:rPr>
        <w:t>forcing</w:t>
      </w:r>
      <w:r w:rsidR="00666C86" w:rsidRPr="00664012">
        <w:rPr>
          <w:b w:val="0"/>
          <w:bCs w:val="0"/>
          <w:kern w:val="0"/>
        </w:rPr>
        <w:t xml:space="preserve"> </w:t>
      </w:r>
      <w:r w:rsidR="00B00663">
        <w:rPr>
          <w:b w:val="0"/>
          <w:bCs w:val="0"/>
          <w:kern w:val="0"/>
        </w:rPr>
        <w:t>within</w:t>
      </w:r>
      <w:r w:rsidR="00666C86" w:rsidRPr="00664012">
        <w:rPr>
          <w:b w:val="0"/>
          <w:bCs w:val="0"/>
          <w:kern w:val="0"/>
        </w:rPr>
        <w:t xml:space="preserve"> the Arctic.</w:t>
      </w:r>
      <w:r w:rsidR="000237AE">
        <w:rPr>
          <w:b w:val="0"/>
          <w:bCs w:val="0"/>
          <w:kern w:val="0"/>
        </w:rPr>
        <w:t xml:space="preserve"> </w:t>
      </w:r>
      <w:r w:rsidR="00853A28">
        <w:rPr>
          <w:b w:val="0"/>
          <w:bCs w:val="0"/>
          <w:kern w:val="0"/>
        </w:rPr>
        <w:t xml:space="preserve"> </w:t>
      </w:r>
      <w:commentRangeEnd w:id="8"/>
      <w:r w:rsidR="001D76C6">
        <w:rPr>
          <w:rStyle w:val="CommentReference"/>
          <w:rFonts w:eastAsia="Calibri"/>
          <w:b w:val="0"/>
          <w:bCs w:val="0"/>
          <w:kern w:val="0"/>
        </w:rPr>
        <w:commentReference w:id="8"/>
      </w:r>
    </w:p>
    <w:p w14:paraId="025201FF" w14:textId="6EEF1379" w:rsidR="00121B1B" w:rsidRPr="00C53E55" w:rsidRDefault="002D3372" w:rsidP="00F8159E">
      <w:pPr>
        <w:pStyle w:val="Heading-Main"/>
        <w:jc w:val="both"/>
      </w:pPr>
      <w:r>
        <w:t>2</w:t>
      </w:r>
      <w:r w:rsidR="00121B1B" w:rsidRPr="00C53E55">
        <w:t xml:space="preserve">. </w:t>
      </w:r>
      <w:r w:rsidR="00C93B61">
        <w:t>Historical and m</w:t>
      </w:r>
      <w:r w:rsidR="00121B1B" w:rsidRPr="00C53E55">
        <w:t>odel simulated trends.</w:t>
      </w:r>
      <w:r w:rsidR="0075476D" w:rsidRPr="00C53E55">
        <w:t xml:space="preserve"> </w:t>
      </w:r>
    </w:p>
    <w:p w14:paraId="67B3911F" w14:textId="63E39DBD" w:rsidR="0075476D" w:rsidRDefault="00BA5179" w:rsidP="00F8159E">
      <w:pPr>
        <w:pStyle w:val="Heading-Main"/>
        <w:jc w:val="both"/>
        <w:rPr>
          <w:b w:val="0"/>
          <w:bCs w:val="0"/>
        </w:rPr>
      </w:pPr>
      <w:r>
        <w:rPr>
          <w:b w:val="0"/>
          <w:bCs w:val="0"/>
        </w:rPr>
        <w:t xml:space="preserve">    </w:t>
      </w:r>
      <w:r w:rsidR="00554CD2">
        <w:rPr>
          <w:b w:val="0"/>
          <w:bCs w:val="0"/>
        </w:rPr>
        <w:t xml:space="preserve">The iCESM1 simulations with nudging yield nearly identical replays of </w:t>
      </w:r>
      <w:r w:rsidR="00FC7EA4">
        <w:rPr>
          <w:b w:val="0"/>
          <w:bCs w:val="0"/>
        </w:rPr>
        <w:t xml:space="preserve">anomalous JJA </w:t>
      </w:r>
      <w:r w:rsidR="00554CD2">
        <w:rPr>
          <w:b w:val="0"/>
          <w:bCs w:val="0"/>
        </w:rPr>
        <w:t>atmospheric water vapor within the Arctic from ERA5 (Figure 1</w:t>
      </w:r>
      <w:r w:rsidR="009C0245">
        <w:rPr>
          <w:b w:val="0"/>
          <w:bCs w:val="0"/>
        </w:rPr>
        <w:t>, blue and orange lines</w:t>
      </w:r>
      <w:r w:rsidR="00554CD2">
        <w:rPr>
          <w:b w:val="0"/>
          <w:bCs w:val="0"/>
        </w:rPr>
        <w:t xml:space="preserve">). </w:t>
      </w:r>
      <w:r w:rsidR="009C0245">
        <w:rPr>
          <w:b w:val="0"/>
          <w:bCs w:val="0"/>
        </w:rPr>
        <w:t>The moistening trends are xx kg m</w:t>
      </w:r>
      <w:r w:rsidR="009C0245">
        <w:rPr>
          <w:b w:val="0"/>
          <w:bCs w:val="0"/>
          <w:vertAlign w:val="superscript"/>
        </w:rPr>
        <w:t>-2</w:t>
      </w:r>
      <w:r w:rsidR="009C0245">
        <w:rPr>
          <w:b w:val="0"/>
          <w:bCs w:val="0"/>
        </w:rPr>
        <w:t xml:space="preserve"> decade</w:t>
      </w:r>
      <w:r w:rsidR="009C0245">
        <w:rPr>
          <w:b w:val="0"/>
          <w:bCs w:val="0"/>
          <w:vertAlign w:val="superscript"/>
        </w:rPr>
        <w:t>-1</w:t>
      </w:r>
      <w:r w:rsidR="009C0245">
        <w:rPr>
          <w:b w:val="0"/>
          <w:bCs w:val="0"/>
        </w:rPr>
        <w:t xml:space="preserve"> in iCESM1 and xx kg m</w:t>
      </w:r>
      <w:r w:rsidR="009C0245">
        <w:rPr>
          <w:b w:val="0"/>
          <w:bCs w:val="0"/>
          <w:vertAlign w:val="superscript"/>
        </w:rPr>
        <w:t>-2</w:t>
      </w:r>
      <w:r w:rsidR="009C0245">
        <w:rPr>
          <w:b w:val="0"/>
          <w:bCs w:val="0"/>
        </w:rPr>
        <w:t xml:space="preserve"> decade</w:t>
      </w:r>
      <w:r w:rsidR="009C0245">
        <w:rPr>
          <w:b w:val="0"/>
          <w:bCs w:val="0"/>
          <w:vertAlign w:val="superscript"/>
        </w:rPr>
        <w:t xml:space="preserve">-1 </w:t>
      </w:r>
      <w:r w:rsidR="009C0245">
        <w:rPr>
          <w:b w:val="0"/>
          <w:bCs w:val="0"/>
        </w:rPr>
        <w:t xml:space="preserve">in ERA5. </w:t>
      </w:r>
      <w:r w:rsidR="00F605FF">
        <w:rPr>
          <w:b w:val="0"/>
          <w:bCs w:val="0"/>
        </w:rPr>
        <w:t>The 10-member ensemble mean from CESM1-GOGA</w:t>
      </w:r>
      <w:r w:rsidR="00E9214E">
        <w:rPr>
          <w:b w:val="0"/>
          <w:bCs w:val="0"/>
        </w:rPr>
        <w:t xml:space="preserve"> (or CESM1-len)</w:t>
      </w:r>
      <w:r w:rsidR="00F605FF">
        <w:rPr>
          <w:b w:val="0"/>
          <w:bCs w:val="0"/>
        </w:rPr>
        <w:t xml:space="preserve"> exhibits a comparable magnitude trend over 1979-2012, but a slightly higher trend when including 2013-2015</w:t>
      </w:r>
      <w:r w:rsidR="00FC7EA4">
        <w:rPr>
          <w:b w:val="0"/>
          <w:bCs w:val="0"/>
        </w:rPr>
        <w:t>, when reanalysis shows a brief cooling period and no increase in atmospheric moisture</w:t>
      </w:r>
      <w:r w:rsidR="00F605FF">
        <w:rPr>
          <w:b w:val="0"/>
          <w:bCs w:val="0"/>
        </w:rPr>
        <w:t xml:space="preserve">. It is over this later period where </w:t>
      </w:r>
      <w:r w:rsidR="00FB0071">
        <w:rPr>
          <w:b w:val="0"/>
          <w:bCs w:val="0"/>
        </w:rPr>
        <w:t>iCESM1 and ERA5 fall outside the 10-member envelope from CESM1-GOGA</w:t>
      </w:r>
      <w:r w:rsidR="00FC7EA4">
        <w:rPr>
          <w:b w:val="0"/>
          <w:bCs w:val="0"/>
        </w:rPr>
        <w:t xml:space="preserve"> for multiple consecutive years</w:t>
      </w:r>
      <w:r w:rsidR="00FB0071">
        <w:rPr>
          <w:b w:val="0"/>
          <w:bCs w:val="0"/>
        </w:rPr>
        <w:t>.</w:t>
      </w:r>
      <w:r w:rsidR="00F605FF">
        <w:rPr>
          <w:b w:val="0"/>
          <w:bCs w:val="0"/>
        </w:rPr>
        <w:t xml:space="preserve"> </w:t>
      </w:r>
      <w:proofErr w:type="gramStart"/>
      <w:r w:rsidR="00CA6AE3">
        <w:rPr>
          <w:b w:val="0"/>
          <w:bCs w:val="0"/>
        </w:rPr>
        <w:t>While,</w:t>
      </w:r>
      <w:proofErr w:type="gramEnd"/>
      <w:r w:rsidR="00CA6AE3">
        <w:rPr>
          <w:b w:val="0"/>
          <w:bCs w:val="0"/>
        </w:rPr>
        <w:t xml:space="preserve"> there is an </w:t>
      </w:r>
      <w:r w:rsidR="002002CD">
        <w:rPr>
          <w:b w:val="0"/>
          <w:bCs w:val="0"/>
        </w:rPr>
        <w:t>increasing</w:t>
      </w:r>
      <w:r w:rsidR="00CA6AE3">
        <w:rPr>
          <w:b w:val="0"/>
          <w:bCs w:val="0"/>
        </w:rPr>
        <w:t xml:space="preserve"> trend</w:t>
      </w:r>
      <w:r w:rsidR="00FC7EA4">
        <w:rPr>
          <w:b w:val="0"/>
          <w:bCs w:val="0"/>
        </w:rPr>
        <w:t xml:space="preserve"> over the satellite era in both atmospheric water vapor and precipitation</w:t>
      </w:r>
      <w:r w:rsidR="00CA6AE3">
        <w:rPr>
          <w:b w:val="0"/>
          <w:bCs w:val="0"/>
        </w:rPr>
        <w:t>, total precipitation in iCESM1 and ERA5 does not increase as strongly as water vapor in the Arctic over the historical period. It is only around 2015 that there is a rapid increase in precipitation</w:t>
      </w:r>
      <w:r w:rsidR="00FC7EA4">
        <w:rPr>
          <w:b w:val="0"/>
          <w:bCs w:val="0"/>
        </w:rPr>
        <w:t>, contributing to the overall increasing trend</w:t>
      </w:r>
      <w:r w:rsidR="00CA6AE3">
        <w:rPr>
          <w:b w:val="0"/>
          <w:bCs w:val="0"/>
        </w:rPr>
        <w:t xml:space="preserve">. </w:t>
      </w:r>
      <w:commentRangeStart w:id="9"/>
      <w:r w:rsidR="004D3FAB" w:rsidRPr="005D0CB6">
        <w:rPr>
          <w:b w:val="0"/>
          <w:bCs w:val="0"/>
        </w:rPr>
        <w:t>CESM1-</w:t>
      </w:r>
      <w:r w:rsidR="002B3003" w:rsidRPr="00042B76">
        <w:rPr>
          <w:b w:val="0"/>
          <w:bCs w:val="0"/>
        </w:rPr>
        <w:t>LE</w:t>
      </w:r>
      <w:r w:rsidR="004D3FAB" w:rsidRPr="005D0CB6">
        <w:rPr>
          <w:b w:val="0"/>
          <w:bCs w:val="0"/>
        </w:rPr>
        <w:t xml:space="preserve"> and</w:t>
      </w:r>
      <w:r w:rsidR="002B3003" w:rsidRPr="00042B76">
        <w:rPr>
          <w:b w:val="0"/>
          <w:bCs w:val="0"/>
        </w:rPr>
        <w:t xml:space="preserve"> CESM2-LE</w:t>
      </w:r>
      <w:r w:rsidR="004D3FAB" w:rsidRPr="005D0CB6">
        <w:rPr>
          <w:b w:val="0"/>
          <w:bCs w:val="0"/>
        </w:rPr>
        <w:t xml:space="preserve"> fail to capture</w:t>
      </w:r>
      <w:r w:rsidR="002B3003" w:rsidRPr="00042B76">
        <w:rPr>
          <w:b w:val="0"/>
          <w:bCs w:val="0"/>
        </w:rPr>
        <w:t xml:space="preserve"> the key features of mid- to high latitude atmospheric circulation (i.e., anticyclonic circulation over Greenland and the Arctic)</w:t>
      </w:r>
      <w:r w:rsidR="004D3FAB" w:rsidRPr="005D0CB6">
        <w:rPr>
          <w:b w:val="0"/>
          <w:bCs w:val="0"/>
        </w:rPr>
        <w:t xml:space="preserve">, indicating </w:t>
      </w:r>
      <w:r w:rsidR="002B3003" w:rsidRPr="00042B76">
        <w:rPr>
          <w:b w:val="0"/>
          <w:bCs w:val="0"/>
        </w:rPr>
        <w:t>it is necessary</w:t>
      </w:r>
      <w:r w:rsidR="004D3FAB" w:rsidRPr="005D0CB6">
        <w:rPr>
          <w:b w:val="0"/>
          <w:bCs w:val="0"/>
        </w:rPr>
        <w:t xml:space="preserve"> to consider the role of ci</w:t>
      </w:r>
      <w:r w:rsidR="002B3003" w:rsidRPr="00042B76">
        <w:rPr>
          <w:b w:val="0"/>
          <w:bCs w:val="0"/>
        </w:rPr>
        <w:t>rculation</w:t>
      </w:r>
      <w:r w:rsidR="004D3FAB" w:rsidRPr="005D0CB6">
        <w:rPr>
          <w:b w:val="0"/>
          <w:bCs w:val="0"/>
        </w:rPr>
        <w:t xml:space="preserve"> in shaping moi</w:t>
      </w:r>
      <w:r w:rsidR="002B3003" w:rsidRPr="00042B76">
        <w:rPr>
          <w:b w:val="0"/>
          <w:bCs w:val="0"/>
        </w:rPr>
        <w:t>sture</w:t>
      </w:r>
      <w:r w:rsidR="004D3FAB" w:rsidRPr="005D0CB6">
        <w:rPr>
          <w:b w:val="0"/>
          <w:bCs w:val="0"/>
        </w:rPr>
        <w:t xml:space="preserve"> variability</w:t>
      </w:r>
      <w:r w:rsidR="002B3003" w:rsidRPr="00042B76">
        <w:rPr>
          <w:b w:val="0"/>
          <w:bCs w:val="0"/>
        </w:rPr>
        <w:t xml:space="preserve"> [Baxter &amp; Ding 2022]</w:t>
      </w:r>
      <w:r w:rsidR="004D3FAB" w:rsidRPr="005D0CB6">
        <w:rPr>
          <w:b w:val="0"/>
          <w:bCs w:val="0"/>
        </w:rPr>
        <w:t>.</w:t>
      </w:r>
      <w:commentRangeEnd w:id="9"/>
      <w:r w:rsidR="004D3FAB" w:rsidRPr="005D0CB6">
        <w:rPr>
          <w:rStyle w:val="CommentReference"/>
          <w:rFonts w:eastAsia="Calibri"/>
          <w:b w:val="0"/>
          <w:bCs w:val="0"/>
          <w:kern w:val="0"/>
        </w:rPr>
        <w:commentReference w:id="9"/>
      </w:r>
    </w:p>
    <w:p w14:paraId="027D0752" w14:textId="62FBA591" w:rsidR="009C0245" w:rsidRPr="00C53E55" w:rsidRDefault="009C0245" w:rsidP="00F8159E">
      <w:pPr>
        <w:pStyle w:val="Heading-Main"/>
        <w:jc w:val="both"/>
        <w:rPr>
          <w:b w:val="0"/>
          <w:bCs w:val="0"/>
        </w:rPr>
      </w:pPr>
      <w:r>
        <w:rPr>
          <w:b w:val="0"/>
          <w:bCs w:val="0"/>
        </w:rPr>
        <w:t xml:space="preserve">   During boreal summer there is significant moistening throughout most of the Northern Hemisphere</w:t>
      </w:r>
      <w:r w:rsidR="006063B8">
        <w:rPr>
          <w:b w:val="0"/>
          <w:bCs w:val="0"/>
        </w:rPr>
        <w:t xml:space="preserve"> and at most vertical levels</w:t>
      </w:r>
      <w:r>
        <w:rPr>
          <w:b w:val="0"/>
          <w:bCs w:val="0"/>
        </w:rPr>
        <w:t xml:space="preserve"> (</w:t>
      </w:r>
      <w:commentRangeStart w:id="10"/>
      <w:r>
        <w:rPr>
          <w:b w:val="0"/>
          <w:bCs w:val="0"/>
        </w:rPr>
        <w:t>Figure 1c</w:t>
      </w:r>
      <w:commentRangeEnd w:id="10"/>
      <w:r w:rsidR="00A47DC7">
        <w:rPr>
          <w:rStyle w:val="CommentReference"/>
          <w:rFonts w:eastAsia="Calibri"/>
          <w:b w:val="0"/>
          <w:bCs w:val="0"/>
          <w:kern w:val="0"/>
        </w:rPr>
        <w:commentReference w:id="10"/>
      </w:r>
      <w:r>
        <w:rPr>
          <w:b w:val="0"/>
          <w:bCs w:val="0"/>
        </w:rPr>
        <w:t xml:space="preserve">-d). The Arctic experiences moistening of the atmospheric column throughout most of the basin, except for a small patch over the Beaufort Sea (Figure 1c). </w:t>
      </w:r>
      <w:r w:rsidR="002002CD">
        <w:rPr>
          <w:b w:val="0"/>
          <w:bCs w:val="0"/>
        </w:rPr>
        <w:t>Wetting</w:t>
      </w:r>
      <w:r>
        <w:rPr>
          <w:b w:val="0"/>
          <w:bCs w:val="0"/>
        </w:rPr>
        <w:t xml:space="preserve"> </w:t>
      </w:r>
      <w:r w:rsidR="00CA6AE3">
        <w:rPr>
          <w:b w:val="0"/>
          <w:bCs w:val="0"/>
        </w:rPr>
        <w:t xml:space="preserve">trends follow circulation, </w:t>
      </w:r>
      <w:r w:rsidR="002002CD">
        <w:rPr>
          <w:b w:val="0"/>
          <w:bCs w:val="0"/>
        </w:rPr>
        <w:t>occurring</w:t>
      </w:r>
      <w:r>
        <w:rPr>
          <w:b w:val="0"/>
          <w:bCs w:val="0"/>
        </w:rPr>
        <w:t xml:space="preserve"> </w:t>
      </w:r>
      <w:r w:rsidR="00CA6AE3">
        <w:rPr>
          <w:b w:val="0"/>
          <w:bCs w:val="0"/>
        </w:rPr>
        <w:t xml:space="preserve">where there is geopotential height increases and poleward IVT. </w:t>
      </w:r>
      <w:r w:rsidR="00FB0071">
        <w:rPr>
          <w:b w:val="0"/>
          <w:bCs w:val="0"/>
        </w:rPr>
        <w:t>There has been a</w:t>
      </w:r>
      <w:r w:rsidR="000276D9">
        <w:rPr>
          <w:b w:val="0"/>
          <w:bCs w:val="0"/>
        </w:rPr>
        <w:t>n</w:t>
      </w:r>
      <w:r w:rsidR="00FB0071">
        <w:rPr>
          <w:b w:val="0"/>
          <w:bCs w:val="0"/>
        </w:rPr>
        <w:t xml:space="preserve"> increasing geopotential height trend extending from the North Atlantic, over Greenland and into the Arctic that has transported water vapor poleward to the west of Greenland. </w:t>
      </w:r>
      <w:r w:rsidR="00EA3BA8">
        <w:rPr>
          <w:b w:val="0"/>
          <w:bCs w:val="0"/>
        </w:rPr>
        <w:t xml:space="preserve">Poleward vapor transport has </w:t>
      </w:r>
      <w:r w:rsidR="002002CD">
        <w:rPr>
          <w:b w:val="0"/>
          <w:bCs w:val="0"/>
        </w:rPr>
        <w:t>also</w:t>
      </w:r>
      <w:r w:rsidR="00EA3BA8">
        <w:rPr>
          <w:b w:val="0"/>
          <w:bCs w:val="0"/>
        </w:rPr>
        <w:t xml:space="preserve"> occurred between a </w:t>
      </w:r>
      <w:proofErr w:type="gramStart"/>
      <w:r w:rsidR="00EA3BA8">
        <w:rPr>
          <w:b w:val="0"/>
          <w:bCs w:val="0"/>
        </w:rPr>
        <w:t>low pressure</w:t>
      </w:r>
      <w:proofErr w:type="gramEnd"/>
      <w:r w:rsidR="00EA3BA8">
        <w:rPr>
          <w:b w:val="0"/>
          <w:bCs w:val="0"/>
        </w:rPr>
        <w:t xml:space="preserve"> center over the Northeast Atlantic and high pressure center over Europe, as a well as east of a low pressure center over central Eurasia. </w:t>
      </w:r>
      <w:r w:rsidR="00CA6AE3">
        <w:rPr>
          <w:b w:val="0"/>
          <w:bCs w:val="0"/>
        </w:rPr>
        <w:t xml:space="preserve">Zonal mean trends show an increase in specific humidity focused ~800 </w:t>
      </w:r>
      <w:proofErr w:type="spellStart"/>
      <w:r w:rsidR="00CA6AE3">
        <w:rPr>
          <w:b w:val="0"/>
          <w:bCs w:val="0"/>
        </w:rPr>
        <w:t>hPa</w:t>
      </w:r>
      <w:proofErr w:type="spellEnd"/>
      <w:r w:rsidR="00CA6AE3">
        <w:rPr>
          <w:b w:val="0"/>
          <w:bCs w:val="0"/>
        </w:rPr>
        <w:t xml:space="preserve"> and throughout the entire Northern Hemisphere. The only non-significant trends occur near the surface in the tropics and Arctic and at middle levels of the tropical troposphere. </w:t>
      </w:r>
      <w:r w:rsidR="00F605FF">
        <w:rPr>
          <w:b w:val="0"/>
          <w:bCs w:val="0"/>
        </w:rPr>
        <w:t xml:space="preserve">Geopotential height trends </w:t>
      </w:r>
      <w:r w:rsidR="00FB0071">
        <w:rPr>
          <w:b w:val="0"/>
          <w:bCs w:val="0"/>
        </w:rPr>
        <w:t xml:space="preserve">show the strongest increases at upper levels in the troposphere that extend downward </w:t>
      </w:r>
      <w:r w:rsidR="000276D9">
        <w:rPr>
          <w:b w:val="0"/>
          <w:bCs w:val="0"/>
        </w:rPr>
        <w:t>closer to</w:t>
      </w:r>
      <w:r w:rsidR="00FB0071">
        <w:rPr>
          <w:b w:val="0"/>
          <w:bCs w:val="0"/>
        </w:rPr>
        <w:t xml:space="preserve"> the pole. </w:t>
      </w:r>
      <w:r w:rsidR="00846001">
        <w:rPr>
          <w:b w:val="0"/>
          <w:bCs w:val="0"/>
        </w:rPr>
        <w:t xml:space="preserve">The results from the nudged iCESM1 simulations highlight the importance of capturing the appropriate circulation patterns for moisture transport, in addition to the correct sources. </w:t>
      </w:r>
    </w:p>
    <w:p w14:paraId="3E3FBF2B" w14:textId="6B0B9EEA" w:rsidR="00EA3BA8" w:rsidRDefault="00EA3BA8" w:rsidP="00042B76">
      <w:pPr>
        <w:pStyle w:val="Heading-Main"/>
        <w:ind w:firstLine="240"/>
        <w:jc w:val="both"/>
        <w:rPr>
          <w:b w:val="0"/>
          <w:bCs w:val="0"/>
        </w:rPr>
      </w:pPr>
      <w:r>
        <w:rPr>
          <w:b w:val="0"/>
          <w:bCs w:val="0"/>
        </w:rPr>
        <w:t xml:space="preserve">Previous studies have examined summertime water vapor transport in the iCESM1 and its impact on Arctic water vapor </w:t>
      </w:r>
      <w:r w:rsidR="006C6758">
        <w:rPr>
          <w:b w:val="0"/>
          <w:bCs w:val="0"/>
        </w:rPr>
        <w:t>[</w:t>
      </w:r>
      <w:r w:rsidR="00B3192F">
        <w:rPr>
          <w:b w:val="0"/>
          <w:bCs w:val="0"/>
        </w:rPr>
        <w:t xml:space="preserve">Singh et al. 2016, 2017, </w:t>
      </w:r>
      <w:r>
        <w:rPr>
          <w:b w:val="0"/>
          <w:bCs w:val="0"/>
        </w:rPr>
        <w:t>Harrington et al. 2021</w:t>
      </w:r>
      <w:r w:rsidR="006C6758">
        <w:rPr>
          <w:b w:val="0"/>
          <w:bCs w:val="0"/>
        </w:rPr>
        <w:t>]</w:t>
      </w:r>
      <w:r>
        <w:rPr>
          <w:b w:val="0"/>
          <w:bCs w:val="0"/>
        </w:rPr>
        <w:t xml:space="preserve">, however no study </w:t>
      </w:r>
      <w:r w:rsidR="007B5972">
        <w:rPr>
          <w:b w:val="0"/>
          <w:bCs w:val="0"/>
        </w:rPr>
        <w:t>h</w:t>
      </w:r>
      <w:r>
        <w:rPr>
          <w:b w:val="0"/>
          <w:bCs w:val="0"/>
        </w:rPr>
        <w:t xml:space="preserve">as carried out this analysis using observed circulation in the iCESM1. By nudging to ERA5 winds, we are able to capture the observed year-to-year and long-term changes in circulation patterns that create the major vapor transport pathways into the Arctic. Eurasia is a commonly highlighted region contributing to Arctic vapor changes in previous experiments due to its close proximity. We find a consistent leading contribution being sourced from </w:t>
      </w:r>
      <w:r w:rsidR="006063B8">
        <w:rPr>
          <w:b w:val="0"/>
          <w:bCs w:val="0"/>
        </w:rPr>
        <w:t>a narrow band between 50-70</w:t>
      </w:r>
      <w:r w:rsidR="006063B8">
        <w:rPr>
          <w:b w:val="0"/>
          <w:bCs w:val="0"/>
        </w:rPr>
        <w:sym w:font="Symbol" w:char="F0B0"/>
      </w:r>
      <w:r w:rsidR="006063B8">
        <w:rPr>
          <w:b w:val="0"/>
          <w:bCs w:val="0"/>
        </w:rPr>
        <w:t xml:space="preserve"> N</w:t>
      </w:r>
      <w:r>
        <w:rPr>
          <w:b w:val="0"/>
          <w:bCs w:val="0"/>
        </w:rPr>
        <w:t>.</w:t>
      </w:r>
      <w:r w:rsidR="006063B8">
        <w:rPr>
          <w:b w:val="0"/>
          <w:bCs w:val="0"/>
        </w:rPr>
        <w:t xml:space="preserve"> This band expands to the North American land mass with comparable magnitudes, though there has not as strong an influence of North America in previous free-running simulations. Summertime blocking over Greenland is a pattern that the CESM model struggles to capture, therefore previous experiments without nudging generally do not find the North American </w:t>
      </w:r>
      <w:r w:rsidR="006063B8">
        <w:rPr>
          <w:b w:val="0"/>
          <w:bCs w:val="0"/>
        </w:rPr>
        <w:lastRenderedPageBreak/>
        <w:t xml:space="preserve">pathway or source region playing an important role. The western boundary current regions in both the Pacific and Atlantic also contribute to Arctic moisture changes on interannual timescales (Figure 2a), but this contribution is weaker than that from land-based sources. </w:t>
      </w:r>
    </w:p>
    <w:p w14:paraId="0E4AA485" w14:textId="5D2C2F62" w:rsidR="00854C41" w:rsidRPr="00C53E55" w:rsidRDefault="002D3372" w:rsidP="00F8159E">
      <w:pPr>
        <w:pStyle w:val="Heading-Main"/>
        <w:jc w:val="both"/>
      </w:pPr>
      <w:r>
        <w:t>3</w:t>
      </w:r>
      <w:commentRangeStart w:id="11"/>
      <w:r w:rsidR="00854C41" w:rsidRPr="00C53E55">
        <w:t xml:space="preserve">. </w:t>
      </w:r>
      <w:r w:rsidR="008E5F3C">
        <w:t>R</w:t>
      </w:r>
      <w:r w:rsidR="00854C41" w:rsidRPr="00C53E55">
        <w:t>ole of A</w:t>
      </w:r>
      <w:r w:rsidR="008E5F3C">
        <w:t>Rs</w:t>
      </w:r>
      <w:r w:rsidR="00854C41" w:rsidRPr="00C53E55">
        <w:t xml:space="preserve"> in </w:t>
      </w:r>
      <w:r w:rsidR="00C35300">
        <w:t>increasing Arctic moisture</w:t>
      </w:r>
      <w:r w:rsidR="00854C41" w:rsidRPr="00C53E55">
        <w:t xml:space="preserve"> trend.</w:t>
      </w:r>
      <w:commentRangeEnd w:id="11"/>
      <w:r w:rsidR="006A5C93">
        <w:rPr>
          <w:rStyle w:val="CommentReference"/>
          <w:rFonts w:eastAsia="Calibri"/>
          <w:b w:val="0"/>
          <w:bCs w:val="0"/>
          <w:kern w:val="0"/>
        </w:rPr>
        <w:commentReference w:id="11"/>
      </w:r>
    </w:p>
    <w:p w14:paraId="583BF4BA" w14:textId="190C5AC1" w:rsidR="00E67B29" w:rsidRDefault="00E67B29" w:rsidP="00854C41">
      <w:pPr>
        <w:pStyle w:val="Heading-Main"/>
        <w:ind w:firstLine="240"/>
        <w:jc w:val="both"/>
        <w:rPr>
          <w:b w:val="0"/>
          <w:bCs w:val="0"/>
        </w:rPr>
      </w:pPr>
      <w:r>
        <w:rPr>
          <w:b w:val="0"/>
          <w:bCs w:val="0"/>
        </w:rPr>
        <w:t xml:space="preserve">Trends in AR frequency from an ensemble mean for the CESM2-LE </w:t>
      </w:r>
      <w:r w:rsidR="00E9066A">
        <w:rPr>
          <w:b w:val="0"/>
          <w:bCs w:val="0"/>
        </w:rPr>
        <w:t xml:space="preserve">(Figure 3a) show a relatively uniform increase in AR occurrence across most of the Northern Hemisphere. GCMs tend to show moistening throughout the atmosphere  </w:t>
      </w:r>
    </w:p>
    <w:p w14:paraId="02FC6A33" w14:textId="54D05837" w:rsidR="00A11742" w:rsidRDefault="00A11742" w:rsidP="00854C41">
      <w:pPr>
        <w:pStyle w:val="Heading-Main"/>
        <w:ind w:firstLine="240"/>
        <w:jc w:val="both"/>
        <w:rPr>
          <w:b w:val="0"/>
          <w:bCs w:val="0"/>
        </w:rPr>
      </w:pPr>
      <w:r>
        <w:rPr>
          <w:b w:val="0"/>
          <w:bCs w:val="0"/>
        </w:rPr>
        <w:t>Trends in AR frequency (Figure 3) show similar pathways to the IVT trends in Figure 1. There are three primary pathways that transport large amounts of moisture: 1.) North American pathway west of Greenland, 2.) Siberian pathway, and 3.) central Eurasian pathway. Each coincides with areas that have poleward trends in winds driven by the large-scale circulation</w:t>
      </w:r>
      <w:r w:rsidR="006063B8">
        <w:rPr>
          <w:b w:val="0"/>
          <w:bCs w:val="0"/>
        </w:rPr>
        <w:t xml:space="preserve"> seen in Figure 1c</w:t>
      </w:r>
      <w:r>
        <w:rPr>
          <w:b w:val="0"/>
          <w:bCs w:val="0"/>
        </w:rPr>
        <w:t xml:space="preserve">. </w:t>
      </w:r>
      <w:r w:rsidR="00723124">
        <w:rPr>
          <w:b w:val="0"/>
          <w:bCs w:val="0"/>
        </w:rPr>
        <w:t xml:space="preserve">The transport pathways from North America and central Eurasia coincide with large-scale patterns suggesting increased occurrence of cyclonic wave breaking that is responsible for carrying this moisture poleward in </w:t>
      </w:r>
      <w:r w:rsidR="00E9066A">
        <w:rPr>
          <w:b w:val="0"/>
          <w:bCs w:val="0"/>
        </w:rPr>
        <w:t xml:space="preserve">extreme </w:t>
      </w:r>
      <w:r w:rsidR="00723124">
        <w:rPr>
          <w:b w:val="0"/>
          <w:bCs w:val="0"/>
        </w:rPr>
        <w:t>events [Liu &amp; Barnes 2016].</w:t>
      </w:r>
    </w:p>
    <w:p w14:paraId="1502F9B4" w14:textId="57D51CDB" w:rsidR="004965EF" w:rsidRDefault="00BC6B48" w:rsidP="00042B76">
      <w:pPr>
        <w:pStyle w:val="Heading-Main"/>
        <w:jc w:val="both"/>
        <w:rPr>
          <w:b w:val="0"/>
          <w:bCs w:val="0"/>
        </w:rPr>
      </w:pPr>
      <w:r>
        <w:rPr>
          <w:b w:val="0"/>
          <w:bCs w:val="0"/>
        </w:rPr>
        <w:t xml:space="preserve">    </w:t>
      </w:r>
      <w:r w:rsidR="00CC63DA">
        <w:rPr>
          <w:b w:val="0"/>
          <w:bCs w:val="0"/>
        </w:rPr>
        <w:t>ARs contribute 80-90% to poleward moisture transport trends in the iCESM1 simulations. In the region near northeastern Canada and western Greenland, ARs account for &gt; 92% of poleward moisture transport – the most of any region around the Arctic. In the Eurasian pathways, ARs are responsible for 85-86% of moisture transport.</w:t>
      </w:r>
      <w:r w:rsidR="00C952DC">
        <w:rPr>
          <w:b w:val="0"/>
          <w:bCs w:val="0"/>
        </w:rPr>
        <w:t xml:space="preserve"> The contributions and magnitudes between ERA5 and </w:t>
      </w:r>
      <w:commentRangeStart w:id="12"/>
      <w:r w:rsidR="00C952DC">
        <w:rPr>
          <w:b w:val="0"/>
          <w:bCs w:val="0"/>
        </w:rPr>
        <w:t>iCESM1 a</w:t>
      </w:r>
      <w:commentRangeEnd w:id="12"/>
      <w:r w:rsidR="004965EF">
        <w:rPr>
          <w:rStyle w:val="CommentReference"/>
          <w:rFonts w:eastAsia="Calibri"/>
          <w:b w:val="0"/>
          <w:bCs w:val="0"/>
          <w:kern w:val="0"/>
        </w:rPr>
        <w:commentReference w:id="12"/>
      </w:r>
      <w:r w:rsidR="00C952DC">
        <w:rPr>
          <w:b w:val="0"/>
          <w:bCs w:val="0"/>
        </w:rPr>
        <w:t>re nearly identical, even despite using daily output from iCESM1 for AR detection and tracking, showing that capturing large-scale circulation in the model can alleviate computational and storage burdens o</w:t>
      </w:r>
      <w:r w:rsidR="00312F21">
        <w:rPr>
          <w:b w:val="0"/>
          <w:bCs w:val="0"/>
        </w:rPr>
        <w:t>n</w:t>
      </w:r>
      <w:r w:rsidR="00C952DC">
        <w:rPr>
          <w:b w:val="0"/>
          <w:bCs w:val="0"/>
        </w:rPr>
        <w:t xml:space="preserve"> </w:t>
      </w:r>
      <w:r w:rsidR="00312F21">
        <w:rPr>
          <w:b w:val="0"/>
          <w:bCs w:val="0"/>
        </w:rPr>
        <w:t xml:space="preserve">future </w:t>
      </w:r>
      <w:r w:rsidR="00C952DC">
        <w:rPr>
          <w:b w:val="0"/>
          <w:bCs w:val="0"/>
        </w:rPr>
        <w:t>AR studies.</w:t>
      </w:r>
    </w:p>
    <w:p w14:paraId="7632BEA0" w14:textId="3B4F26B6" w:rsidR="004965EF" w:rsidRPr="00042B76" w:rsidRDefault="002D3372" w:rsidP="002D3372">
      <w:pPr>
        <w:pStyle w:val="Heading-Main"/>
        <w:jc w:val="both"/>
      </w:pPr>
      <w:r>
        <w:t>4</w:t>
      </w:r>
      <w:r w:rsidR="004965EF" w:rsidRPr="00042B76">
        <w:t xml:space="preserve">. </w:t>
      </w:r>
      <w:r w:rsidR="0081429E">
        <w:t>W</w:t>
      </w:r>
      <w:r w:rsidR="004965EF" w:rsidRPr="00042B76">
        <w:t>ater tagging runs</w:t>
      </w:r>
    </w:p>
    <w:p w14:paraId="13C7EC79" w14:textId="77777777" w:rsidR="004965EF" w:rsidRPr="004965EF" w:rsidRDefault="004965EF" w:rsidP="004965EF">
      <w:pPr>
        <w:pStyle w:val="Heading-Main"/>
        <w:ind w:firstLine="240"/>
        <w:jc w:val="both"/>
        <w:rPr>
          <w:b w:val="0"/>
          <w:bCs w:val="0"/>
        </w:rPr>
      </w:pPr>
      <w:r w:rsidRPr="004965EF">
        <w:rPr>
          <w:b w:val="0"/>
          <w:bCs w:val="0"/>
        </w:rPr>
        <w:t xml:space="preserve">44-yr trends in source-region contributions to Arctic water vapor show similar relationships as year-to-year timescales, with the strongest contributions coming from Northern Hemisphere land masses, particularly northern Europe, central Eurasia, and northeastern North America (Figure 2). These trends show less emphasis on Siberia and Alaska, as well as a decreased importance of the western boundary currents -- especially the more northern extensions of these regions. Locally, there a </w:t>
      </w:r>
      <w:proofErr w:type="gramStart"/>
      <w:r w:rsidRPr="004965EF">
        <w:rPr>
          <w:b w:val="0"/>
          <w:bCs w:val="0"/>
        </w:rPr>
        <w:t>small increases</w:t>
      </w:r>
      <w:proofErr w:type="gramEnd"/>
      <w:r w:rsidRPr="004965EF">
        <w:rPr>
          <w:b w:val="0"/>
          <w:bCs w:val="0"/>
        </w:rPr>
        <w:t xml:space="preserve"> in moistening coming from the Kara Sea and </w:t>
      </w:r>
      <w:proofErr w:type="spellStart"/>
      <w:r w:rsidRPr="004965EF">
        <w:rPr>
          <w:b w:val="0"/>
          <w:bCs w:val="0"/>
        </w:rPr>
        <w:t>Canadaian</w:t>
      </w:r>
      <w:proofErr w:type="spellEnd"/>
      <w:r w:rsidRPr="004965EF">
        <w:rPr>
          <w:b w:val="0"/>
          <w:bCs w:val="0"/>
        </w:rPr>
        <w:t xml:space="preserve"> archipelago regions.  </w:t>
      </w:r>
    </w:p>
    <w:p w14:paraId="62D3F96F" w14:textId="21346475" w:rsidR="00F42CDE" w:rsidRDefault="00086447" w:rsidP="00042B76">
      <w:pPr>
        <w:pStyle w:val="Heading-Main"/>
        <w:jc w:val="both"/>
        <w:rPr>
          <w:b w:val="0"/>
          <w:bCs w:val="0"/>
        </w:rPr>
      </w:pPr>
      <w:r>
        <w:rPr>
          <w:b w:val="0"/>
          <w:bCs w:val="0"/>
        </w:rPr>
        <w:t xml:space="preserve">    Since the 54 tagging regions are evenly distributed based on latitude and longitude, they have much larger areas closer to the equator. Therefore, we </w:t>
      </w:r>
      <w:r w:rsidR="00D446E4">
        <w:rPr>
          <w:b w:val="0"/>
          <w:bCs w:val="0"/>
        </w:rPr>
        <w:t>scale each region by its total area</w:t>
      </w:r>
      <w:r w:rsidR="001023C6">
        <w:rPr>
          <w:b w:val="0"/>
          <w:bCs w:val="0"/>
        </w:rPr>
        <w:t xml:space="preserve">, </w:t>
      </w:r>
      <w:r w:rsidR="00D446E4">
        <w:rPr>
          <w:b w:val="0"/>
          <w:bCs w:val="0"/>
        </w:rPr>
        <w:t>giv</w:t>
      </w:r>
      <w:r w:rsidR="001023C6">
        <w:rPr>
          <w:b w:val="0"/>
          <w:bCs w:val="0"/>
        </w:rPr>
        <w:t>ing</w:t>
      </w:r>
      <w:r w:rsidR="00D446E4">
        <w:rPr>
          <w:b w:val="0"/>
          <w:bCs w:val="0"/>
        </w:rPr>
        <w:t xml:space="preserve"> </w:t>
      </w:r>
      <w:r w:rsidR="001023C6">
        <w:rPr>
          <w:b w:val="0"/>
          <w:bCs w:val="0"/>
        </w:rPr>
        <w:t>weighting to</w:t>
      </w:r>
      <w:r w:rsidR="00D446E4">
        <w:rPr>
          <w:b w:val="0"/>
          <w:bCs w:val="0"/>
        </w:rPr>
        <w:t xml:space="preserve"> </w:t>
      </w:r>
      <w:r w:rsidR="001023C6">
        <w:rPr>
          <w:b w:val="0"/>
          <w:bCs w:val="0"/>
        </w:rPr>
        <w:t xml:space="preserve">the smaller, </w:t>
      </w:r>
      <w:r w:rsidR="00D446E4">
        <w:rPr>
          <w:b w:val="0"/>
          <w:bCs w:val="0"/>
        </w:rPr>
        <w:t>high latitude regions</w:t>
      </w:r>
      <w:r w:rsidR="008E67C6">
        <w:rPr>
          <w:b w:val="0"/>
          <w:bCs w:val="0"/>
        </w:rPr>
        <w:t>.</w:t>
      </w:r>
      <w:r w:rsidR="00D446E4">
        <w:rPr>
          <w:b w:val="0"/>
          <w:bCs w:val="0"/>
        </w:rPr>
        <w:t xml:space="preserve"> </w:t>
      </w:r>
      <w:r w:rsidR="008E67C6">
        <w:rPr>
          <w:b w:val="0"/>
          <w:bCs w:val="0"/>
        </w:rPr>
        <w:t xml:space="preserve">This shifts relative contributions to regions </w:t>
      </w:r>
      <w:r w:rsidR="00D446E4">
        <w:rPr>
          <w:b w:val="0"/>
          <w:bCs w:val="0"/>
        </w:rPr>
        <w:t xml:space="preserve">that are closer to or within our target region in the Arctic. </w:t>
      </w:r>
    </w:p>
    <w:p w14:paraId="36FE018C" w14:textId="11530656" w:rsidR="00854C41" w:rsidRPr="00C53E55" w:rsidRDefault="002D3372" w:rsidP="00F42CDE">
      <w:pPr>
        <w:pStyle w:val="Heading-Main"/>
        <w:jc w:val="both"/>
      </w:pPr>
      <w:r>
        <w:t>5</w:t>
      </w:r>
      <w:r w:rsidR="00854C41" w:rsidRPr="00C53E55">
        <w:t xml:space="preserve">. </w:t>
      </w:r>
      <w:r w:rsidR="00E85F84">
        <w:t>Significance</w:t>
      </w:r>
      <w:r w:rsidR="00854C41" w:rsidRPr="00C53E55">
        <w:t xml:space="preserve"> of land-base</w:t>
      </w:r>
      <w:r w:rsidR="00E85F84">
        <w:t>d</w:t>
      </w:r>
      <w:r w:rsidR="00854C41" w:rsidRPr="00C53E55">
        <w:t xml:space="preserve"> moisture in warming the Arctic.</w:t>
      </w:r>
    </w:p>
    <w:p w14:paraId="7E34702E" w14:textId="51DA3455" w:rsidR="002D53FF" w:rsidRDefault="00DA0397" w:rsidP="00DA0397">
      <w:pPr>
        <w:pStyle w:val="Heading-Main"/>
        <w:jc w:val="both"/>
        <w:rPr>
          <w:b w:val="0"/>
          <w:bCs w:val="0"/>
          <w:color w:val="000000" w:themeColor="text1"/>
        </w:rPr>
      </w:pPr>
      <w:r>
        <w:rPr>
          <w:b w:val="0"/>
          <w:bCs w:val="0"/>
          <w:color w:val="000000" w:themeColor="text1"/>
        </w:rPr>
        <w:t xml:space="preserve">    </w:t>
      </w:r>
      <w:commentRangeStart w:id="13"/>
      <w:r w:rsidR="002D53FF">
        <w:rPr>
          <w:b w:val="0"/>
          <w:bCs w:val="0"/>
          <w:color w:val="000000" w:themeColor="text1"/>
        </w:rPr>
        <w:t>We quantify the radiative impacts of moisture transport on the Arctic surface using radiative kernels derived from ERA5 and CAM5 (Figure 4). Examining the zonal mean patterns of the summertime water vapor feedback, we find good agreement when using either ERA5 or CAM5 surface radiative kernels. Both show a negative feedback in the tropics due to cooling SSTs in the eastern equatorial Pacific and a strong positive feedback in the midlatitudes.</w:t>
      </w:r>
      <w:r w:rsidR="009C0431">
        <w:rPr>
          <w:b w:val="0"/>
          <w:bCs w:val="0"/>
          <w:color w:val="000000" w:themeColor="text1"/>
        </w:rPr>
        <w:t xml:space="preserve"> </w:t>
      </w:r>
      <w:r w:rsidR="002D53FF">
        <w:rPr>
          <w:b w:val="0"/>
          <w:bCs w:val="0"/>
          <w:color w:val="000000" w:themeColor="text1"/>
        </w:rPr>
        <w:t xml:space="preserve">The primary </w:t>
      </w:r>
      <w:r w:rsidR="002D53FF">
        <w:rPr>
          <w:b w:val="0"/>
          <w:bCs w:val="0"/>
          <w:color w:val="000000" w:themeColor="text1"/>
        </w:rPr>
        <w:lastRenderedPageBreak/>
        <w:t>differences in the pattern (not magnitude) occur within the central Arctic. Specifically, the radiative kernels computed using a single-year simulation with CAM5 show a mu</w:t>
      </w:r>
      <w:r w:rsidR="0022732B">
        <w:rPr>
          <w:b w:val="0"/>
          <w:bCs w:val="0"/>
          <w:color w:val="000000" w:themeColor="text1"/>
        </w:rPr>
        <w:t>ch</w:t>
      </w:r>
      <w:r w:rsidR="002D53FF">
        <w:rPr>
          <w:b w:val="0"/>
          <w:bCs w:val="0"/>
          <w:color w:val="000000" w:themeColor="text1"/>
        </w:rPr>
        <w:t xml:space="preserve"> stronger positive magnitude from 850 to 600 </w:t>
      </w:r>
      <w:proofErr w:type="spellStart"/>
      <w:r w:rsidR="002D53FF">
        <w:rPr>
          <w:b w:val="0"/>
          <w:bCs w:val="0"/>
          <w:color w:val="000000" w:themeColor="text1"/>
        </w:rPr>
        <w:t>hPa</w:t>
      </w:r>
      <w:proofErr w:type="spellEnd"/>
      <w:r w:rsidR="002D53FF">
        <w:rPr>
          <w:b w:val="0"/>
          <w:bCs w:val="0"/>
          <w:color w:val="000000" w:themeColor="text1"/>
        </w:rPr>
        <w:t>, north of 75 N (Figure 4c). In contrast, the ERA5 kernels use the average of 5 years (2011-2015), that provides a relatively broad sampling of the variability in the Arctic, with 2011-2012, 2015 being dominated by strong anticyclones and 2013-2014 being dominated by strong cyclonic pattern</w:t>
      </w:r>
      <w:r w:rsidR="0022732B">
        <w:rPr>
          <w:b w:val="0"/>
          <w:bCs w:val="0"/>
          <w:color w:val="000000" w:themeColor="text1"/>
        </w:rPr>
        <w:t>s</w:t>
      </w:r>
      <w:r w:rsidR="002D53FF">
        <w:rPr>
          <w:b w:val="0"/>
          <w:bCs w:val="0"/>
          <w:color w:val="000000" w:themeColor="text1"/>
        </w:rPr>
        <w:t>.</w:t>
      </w:r>
      <w:r w:rsidR="0022732B">
        <w:rPr>
          <w:b w:val="0"/>
          <w:bCs w:val="0"/>
          <w:color w:val="000000" w:themeColor="text1"/>
        </w:rPr>
        <w:t xml:space="preserve"> Therefore, the differences between ERA5 and CAM5 are likely the result of a combination of internal atmospheric processes (subsidence over the central Arctic) and model physics.</w:t>
      </w:r>
      <w:r w:rsidR="002D53FF">
        <w:rPr>
          <w:b w:val="0"/>
          <w:bCs w:val="0"/>
          <w:color w:val="000000" w:themeColor="text1"/>
        </w:rPr>
        <w:t xml:space="preserve"> </w:t>
      </w:r>
      <w:r w:rsidR="00E24E8C">
        <w:rPr>
          <w:b w:val="0"/>
          <w:bCs w:val="0"/>
          <w:color w:val="000000" w:themeColor="text1"/>
        </w:rPr>
        <w:t>Ultimately, we find small differences between the two products and in the following focus on results using the CAM5 kernels</w:t>
      </w:r>
      <w:commentRangeEnd w:id="13"/>
      <w:r w:rsidR="004965EF">
        <w:rPr>
          <w:rStyle w:val="CommentReference"/>
          <w:rFonts w:eastAsia="Calibri"/>
          <w:b w:val="0"/>
          <w:bCs w:val="0"/>
          <w:kern w:val="0"/>
        </w:rPr>
        <w:commentReference w:id="13"/>
      </w:r>
      <w:r w:rsidR="00E24E8C">
        <w:rPr>
          <w:b w:val="0"/>
          <w:bCs w:val="0"/>
          <w:color w:val="000000" w:themeColor="text1"/>
        </w:rPr>
        <w:t>.</w:t>
      </w:r>
    </w:p>
    <w:p w14:paraId="703A35B7" w14:textId="69716AE0" w:rsidR="00DB11F2" w:rsidRDefault="002D53FF" w:rsidP="00DA0397">
      <w:pPr>
        <w:pStyle w:val="Heading-Main"/>
        <w:jc w:val="both"/>
        <w:rPr>
          <w:b w:val="0"/>
          <w:bCs w:val="0"/>
          <w:color w:val="000000" w:themeColor="text1"/>
        </w:rPr>
      </w:pPr>
      <w:r>
        <w:rPr>
          <w:b w:val="0"/>
          <w:bCs w:val="0"/>
          <w:color w:val="000000" w:themeColor="text1"/>
        </w:rPr>
        <w:t xml:space="preserve">    </w:t>
      </w:r>
      <w:r w:rsidR="00DA0397">
        <w:rPr>
          <w:b w:val="0"/>
          <w:bCs w:val="0"/>
          <w:color w:val="000000" w:themeColor="text1"/>
        </w:rPr>
        <w:t xml:space="preserve">Radiative feedbacks are typically examined using a column integrated or surface perspective, however this can overlook the impacts of vertical changes in moisture and temperature that modulate radiative fluxes. We find that </w:t>
      </w:r>
      <w:r w:rsidR="008C481C">
        <w:rPr>
          <w:b w:val="0"/>
          <w:bCs w:val="0"/>
          <w:color w:val="000000" w:themeColor="text1"/>
        </w:rPr>
        <w:t xml:space="preserve">the </w:t>
      </w:r>
      <w:r w:rsidR="00DA0397">
        <w:rPr>
          <w:b w:val="0"/>
          <w:bCs w:val="0"/>
          <w:color w:val="000000" w:themeColor="text1"/>
        </w:rPr>
        <w:t xml:space="preserve">water vapor feedback within the column </w:t>
      </w:r>
      <w:r w:rsidR="008C481C">
        <w:rPr>
          <w:b w:val="0"/>
          <w:bCs w:val="0"/>
          <w:color w:val="000000" w:themeColor="text1"/>
        </w:rPr>
        <w:t>can be vertically uniform</w:t>
      </w:r>
      <w:r w:rsidR="00DA0397">
        <w:rPr>
          <w:b w:val="0"/>
          <w:bCs w:val="0"/>
          <w:color w:val="000000" w:themeColor="text1"/>
        </w:rPr>
        <w:t xml:space="preserve"> </w:t>
      </w:r>
      <w:r w:rsidR="008C481C">
        <w:rPr>
          <w:b w:val="0"/>
          <w:bCs w:val="0"/>
          <w:color w:val="000000" w:themeColor="text1"/>
        </w:rPr>
        <w:t xml:space="preserve">or </w:t>
      </w:r>
      <w:r w:rsidR="00DA0397">
        <w:rPr>
          <w:b w:val="0"/>
          <w:bCs w:val="0"/>
          <w:color w:val="000000" w:themeColor="text1"/>
        </w:rPr>
        <w:t xml:space="preserve">unevenly distributed. The strongest water vapor feedback occurs in the middle troposphere, between 300 and 800 </w:t>
      </w:r>
      <w:proofErr w:type="spellStart"/>
      <w:r w:rsidR="00DA0397">
        <w:rPr>
          <w:b w:val="0"/>
          <w:bCs w:val="0"/>
          <w:color w:val="000000" w:themeColor="text1"/>
        </w:rPr>
        <w:t>hPa</w:t>
      </w:r>
      <w:proofErr w:type="spellEnd"/>
      <w:r w:rsidR="00DA0397">
        <w:rPr>
          <w:b w:val="0"/>
          <w:bCs w:val="0"/>
          <w:color w:val="000000" w:themeColor="text1"/>
        </w:rPr>
        <w:t xml:space="preserve"> (Figure 4a). Moisture sourced from eastern Eurasia, northwestern Pacific, and the Bering/Beaufort Seas produce the strongest positive water vapor feedback, with the more remote source regions affecting higher altitudes (300-600 </w:t>
      </w:r>
      <w:proofErr w:type="spellStart"/>
      <w:r w:rsidR="00DA0397">
        <w:rPr>
          <w:b w:val="0"/>
          <w:bCs w:val="0"/>
          <w:color w:val="000000" w:themeColor="text1"/>
        </w:rPr>
        <w:t>hPa</w:t>
      </w:r>
      <w:proofErr w:type="spellEnd"/>
      <w:r w:rsidR="00DA0397">
        <w:rPr>
          <w:b w:val="0"/>
          <w:bCs w:val="0"/>
          <w:color w:val="000000" w:themeColor="text1"/>
        </w:rPr>
        <w:t xml:space="preserve">) and the local sources affecting lower altitudes (600-900 </w:t>
      </w:r>
      <w:proofErr w:type="spellStart"/>
      <w:r w:rsidR="00DA0397">
        <w:rPr>
          <w:b w:val="0"/>
          <w:bCs w:val="0"/>
          <w:color w:val="000000" w:themeColor="text1"/>
        </w:rPr>
        <w:t>hPa</w:t>
      </w:r>
      <w:proofErr w:type="spellEnd"/>
      <w:r w:rsidR="00DA0397">
        <w:rPr>
          <w:b w:val="0"/>
          <w:bCs w:val="0"/>
          <w:color w:val="000000" w:themeColor="text1"/>
        </w:rPr>
        <w:t xml:space="preserve">).  </w:t>
      </w:r>
      <w:r w:rsidR="00DB11F2">
        <w:rPr>
          <w:b w:val="0"/>
          <w:bCs w:val="0"/>
          <w:color w:val="000000" w:themeColor="text1"/>
        </w:rPr>
        <w:t xml:space="preserve">The moisture transport from central Eurasia (regions 42 and 43) </w:t>
      </w:r>
      <w:r w:rsidR="006A524C">
        <w:rPr>
          <w:b w:val="0"/>
          <w:bCs w:val="0"/>
          <w:color w:val="000000" w:themeColor="text1"/>
        </w:rPr>
        <w:t>is</w:t>
      </w:r>
      <w:r w:rsidR="00DB11F2">
        <w:rPr>
          <w:b w:val="0"/>
          <w:bCs w:val="0"/>
          <w:color w:val="000000" w:themeColor="text1"/>
        </w:rPr>
        <w:t xml:space="preserve"> the exception. Both have contributed to enhanced moistening on year-to-year and long-term timescales (Figure 2). However, this transport contributes unevenly to the vertical structure of the water vapor feedback, being positive at mid- to upper levels, but negative at lower levels. </w:t>
      </w:r>
      <w:r w:rsidR="007B5972">
        <w:rPr>
          <w:b w:val="0"/>
          <w:bCs w:val="0"/>
          <w:color w:val="000000" w:themeColor="text1"/>
        </w:rPr>
        <w:t xml:space="preserve">Central Eurasia, for example, contributes the largest amount of total moisture for both year-to-year variability and trends, but this transport occurs primarily at upper levels, and there is a slight negative feedback that occurs near the surface that results in a dampened water vapor feedback. </w:t>
      </w:r>
      <w:r w:rsidR="000725D9">
        <w:rPr>
          <w:b w:val="0"/>
          <w:bCs w:val="0"/>
          <w:color w:val="000000" w:themeColor="text1"/>
        </w:rPr>
        <w:t xml:space="preserve">In contrast, northeastern North America has slightly weaker trends in IVT and total column water vapor, but the uniform warming throughout the middle and lower levels of the column creates the strongest contribution to the positive Arctic water vapor feedback. </w:t>
      </w:r>
    </w:p>
    <w:p w14:paraId="0429996D" w14:textId="68731F2F" w:rsidR="002014D2" w:rsidRDefault="002014D2" w:rsidP="00DA0397">
      <w:pPr>
        <w:pStyle w:val="Heading-Main"/>
        <w:jc w:val="both"/>
        <w:rPr>
          <w:b w:val="0"/>
          <w:bCs w:val="0"/>
          <w:color w:val="000000" w:themeColor="text1"/>
        </w:rPr>
      </w:pPr>
      <w:r>
        <w:rPr>
          <w:b w:val="0"/>
          <w:bCs w:val="0"/>
          <w:color w:val="000000" w:themeColor="text1"/>
        </w:rPr>
        <w:t xml:space="preserve">    </w:t>
      </w:r>
      <w:r w:rsidR="00714602">
        <w:rPr>
          <w:b w:val="0"/>
          <w:bCs w:val="0"/>
          <w:color w:val="000000" w:themeColor="text1"/>
        </w:rPr>
        <w:t>The total summertime Arctic water vapor feedback determined from the trends in the nudged iCESM1 simulations is</w:t>
      </w:r>
      <w:r w:rsidR="000725D9">
        <w:rPr>
          <w:b w:val="0"/>
          <w:bCs w:val="0"/>
          <w:color w:val="000000" w:themeColor="text1"/>
        </w:rPr>
        <w:t xml:space="preserve"> 1.67 W m</w:t>
      </w:r>
      <w:r w:rsidR="000725D9">
        <w:rPr>
          <w:b w:val="0"/>
          <w:bCs w:val="0"/>
          <w:color w:val="000000" w:themeColor="text1"/>
          <w:vertAlign w:val="superscript"/>
        </w:rPr>
        <w:t xml:space="preserve">-2 </w:t>
      </w:r>
      <w:r w:rsidR="000725D9">
        <w:rPr>
          <w:b w:val="0"/>
          <w:bCs w:val="0"/>
          <w:color w:val="000000" w:themeColor="text1"/>
        </w:rPr>
        <w:t>K</w:t>
      </w:r>
      <w:r w:rsidR="000725D9">
        <w:rPr>
          <w:b w:val="0"/>
          <w:bCs w:val="0"/>
          <w:color w:val="000000" w:themeColor="text1"/>
          <w:vertAlign w:val="superscript"/>
        </w:rPr>
        <w:t>-1</w:t>
      </w:r>
      <w:r w:rsidR="000725D9">
        <w:rPr>
          <w:b w:val="0"/>
          <w:bCs w:val="0"/>
          <w:color w:val="000000" w:themeColor="text1"/>
        </w:rPr>
        <w:t xml:space="preserve">. </w:t>
      </w:r>
      <w:r>
        <w:rPr>
          <w:b w:val="0"/>
          <w:bCs w:val="0"/>
          <w:color w:val="000000" w:themeColor="text1"/>
        </w:rPr>
        <w:t>Northeastern North America contributes 0.32 W m</w:t>
      </w:r>
      <w:r>
        <w:rPr>
          <w:b w:val="0"/>
          <w:bCs w:val="0"/>
          <w:color w:val="000000" w:themeColor="text1"/>
          <w:vertAlign w:val="superscript"/>
        </w:rPr>
        <w:t xml:space="preserve">-2 </w:t>
      </w:r>
      <w:r>
        <w:rPr>
          <w:b w:val="0"/>
          <w:bCs w:val="0"/>
          <w:color w:val="000000" w:themeColor="text1"/>
        </w:rPr>
        <w:t>K</w:t>
      </w:r>
      <w:r>
        <w:rPr>
          <w:b w:val="0"/>
          <w:bCs w:val="0"/>
          <w:color w:val="000000" w:themeColor="text1"/>
          <w:vertAlign w:val="superscript"/>
        </w:rPr>
        <w:t>-1</w:t>
      </w:r>
      <w:r>
        <w:rPr>
          <w:b w:val="0"/>
          <w:bCs w:val="0"/>
          <w:color w:val="000000" w:themeColor="text1"/>
        </w:rPr>
        <w:t xml:space="preserve"> </w:t>
      </w:r>
      <w:r w:rsidR="00B2172F">
        <w:rPr>
          <w:b w:val="0"/>
          <w:bCs w:val="0"/>
          <w:color w:val="000000" w:themeColor="text1"/>
        </w:rPr>
        <w:t>(2</w:t>
      </w:r>
      <w:r w:rsidR="00C412B3">
        <w:rPr>
          <w:b w:val="0"/>
          <w:bCs w:val="0"/>
          <w:color w:val="000000" w:themeColor="text1"/>
        </w:rPr>
        <w:t>2.9</w:t>
      </w:r>
      <w:r w:rsidR="00B2172F">
        <w:rPr>
          <w:b w:val="0"/>
          <w:bCs w:val="0"/>
          <w:color w:val="000000" w:themeColor="text1"/>
        </w:rPr>
        <w:t xml:space="preserve">%) </w:t>
      </w:r>
      <w:r>
        <w:rPr>
          <w:b w:val="0"/>
          <w:bCs w:val="0"/>
          <w:color w:val="000000" w:themeColor="text1"/>
        </w:rPr>
        <w:t xml:space="preserve">to the Arctic water vapor feedback in terms of the long-term change </w:t>
      </w:r>
      <w:r w:rsidR="00B2172F">
        <w:rPr>
          <w:b w:val="0"/>
          <w:bCs w:val="0"/>
          <w:color w:val="000000" w:themeColor="text1"/>
        </w:rPr>
        <w:t>over the satellite era. 0.32 W m</w:t>
      </w:r>
      <w:r w:rsidR="00B2172F">
        <w:rPr>
          <w:b w:val="0"/>
          <w:bCs w:val="0"/>
          <w:color w:val="000000" w:themeColor="text1"/>
          <w:vertAlign w:val="superscript"/>
        </w:rPr>
        <w:t xml:space="preserve">-2 </w:t>
      </w:r>
      <w:r w:rsidR="00B2172F">
        <w:rPr>
          <w:b w:val="0"/>
          <w:bCs w:val="0"/>
          <w:color w:val="000000" w:themeColor="text1"/>
        </w:rPr>
        <w:t>K</w:t>
      </w:r>
      <w:r w:rsidR="00B2172F">
        <w:rPr>
          <w:b w:val="0"/>
          <w:bCs w:val="0"/>
          <w:color w:val="000000" w:themeColor="text1"/>
          <w:vertAlign w:val="superscript"/>
        </w:rPr>
        <w:t>-1</w:t>
      </w:r>
      <w:r w:rsidR="00B2172F">
        <w:rPr>
          <w:b w:val="0"/>
          <w:bCs w:val="0"/>
          <w:color w:val="000000" w:themeColor="text1"/>
        </w:rPr>
        <w:t xml:space="preserve"> </w:t>
      </w:r>
      <w:r w:rsidR="00C412B3">
        <w:rPr>
          <w:b w:val="0"/>
          <w:bCs w:val="0"/>
          <w:color w:val="000000" w:themeColor="text1"/>
        </w:rPr>
        <w:t>(19.0%)</w:t>
      </w:r>
      <w:r w:rsidR="00B2172F">
        <w:rPr>
          <w:b w:val="0"/>
          <w:bCs w:val="0"/>
          <w:color w:val="000000" w:themeColor="text1"/>
        </w:rPr>
        <w:t xml:space="preserve"> and 0.26 W m</w:t>
      </w:r>
      <w:r w:rsidR="00B2172F">
        <w:rPr>
          <w:b w:val="0"/>
          <w:bCs w:val="0"/>
          <w:color w:val="000000" w:themeColor="text1"/>
          <w:vertAlign w:val="superscript"/>
        </w:rPr>
        <w:t xml:space="preserve">-2 </w:t>
      </w:r>
      <w:r w:rsidR="00B2172F">
        <w:rPr>
          <w:b w:val="0"/>
          <w:bCs w:val="0"/>
          <w:color w:val="000000" w:themeColor="text1"/>
        </w:rPr>
        <w:t>K</w:t>
      </w:r>
      <w:r w:rsidR="00B2172F">
        <w:rPr>
          <w:b w:val="0"/>
          <w:bCs w:val="0"/>
          <w:color w:val="000000" w:themeColor="text1"/>
          <w:vertAlign w:val="superscript"/>
        </w:rPr>
        <w:t>-1</w:t>
      </w:r>
      <w:r w:rsidR="00C412B3">
        <w:rPr>
          <w:b w:val="0"/>
          <w:bCs w:val="0"/>
          <w:color w:val="000000" w:themeColor="text1"/>
        </w:rPr>
        <w:t xml:space="preserve"> (15.7%), respectively.</w:t>
      </w:r>
      <w:r w:rsidR="00B2172F">
        <w:rPr>
          <w:b w:val="0"/>
          <w:bCs w:val="0"/>
          <w:color w:val="000000" w:themeColor="text1"/>
        </w:rPr>
        <w:t xml:space="preserve"> </w:t>
      </w:r>
      <w:r w:rsidR="00714602">
        <w:rPr>
          <w:b w:val="0"/>
          <w:bCs w:val="0"/>
          <w:color w:val="000000" w:themeColor="text1"/>
        </w:rPr>
        <w:t>Locally, moisture sourced through evaporation from the Arctic Ocean only contributes to 8% (0.13 W m</w:t>
      </w:r>
      <w:r w:rsidR="00714602">
        <w:rPr>
          <w:b w:val="0"/>
          <w:bCs w:val="0"/>
          <w:color w:val="000000" w:themeColor="text1"/>
          <w:vertAlign w:val="superscript"/>
        </w:rPr>
        <w:t xml:space="preserve">-2 </w:t>
      </w:r>
      <w:r w:rsidR="00714602">
        <w:rPr>
          <w:b w:val="0"/>
          <w:bCs w:val="0"/>
          <w:color w:val="000000" w:themeColor="text1"/>
        </w:rPr>
        <w:t>K</w:t>
      </w:r>
      <w:r w:rsidR="00714602">
        <w:rPr>
          <w:b w:val="0"/>
          <w:bCs w:val="0"/>
          <w:color w:val="000000" w:themeColor="text1"/>
          <w:vertAlign w:val="superscript"/>
        </w:rPr>
        <w:t>-1</w:t>
      </w:r>
      <w:r w:rsidR="00714602">
        <w:rPr>
          <w:b w:val="0"/>
          <w:bCs w:val="0"/>
          <w:color w:val="000000" w:themeColor="text1"/>
        </w:rPr>
        <w:t>) of the water vapor feedback</w:t>
      </w:r>
      <w:r w:rsidR="00CB2BA7">
        <w:rPr>
          <w:b w:val="0"/>
          <w:bCs w:val="0"/>
          <w:color w:val="000000" w:themeColor="text1"/>
        </w:rPr>
        <w:t xml:space="preserve"> computed over the historical period</w:t>
      </w:r>
      <w:r w:rsidR="00714602">
        <w:rPr>
          <w:b w:val="0"/>
          <w:bCs w:val="0"/>
          <w:color w:val="000000" w:themeColor="text1"/>
        </w:rPr>
        <w:t xml:space="preserve"> and remote sources account for the remaining 92%. This local contribution primarily results from a positive feedback </w:t>
      </w:r>
      <w:r w:rsidR="00BE7DB4">
        <w:rPr>
          <w:b w:val="0"/>
          <w:bCs w:val="0"/>
          <w:color w:val="000000" w:themeColor="text1"/>
        </w:rPr>
        <w:t xml:space="preserve">originating </w:t>
      </w:r>
      <w:r w:rsidR="00714602">
        <w:rPr>
          <w:b w:val="0"/>
          <w:bCs w:val="0"/>
          <w:color w:val="000000" w:themeColor="text1"/>
        </w:rPr>
        <w:t>from the Canadian archipelagos (0.10 W m</w:t>
      </w:r>
      <w:r w:rsidR="00714602">
        <w:rPr>
          <w:b w:val="0"/>
          <w:bCs w:val="0"/>
          <w:color w:val="000000" w:themeColor="text1"/>
          <w:vertAlign w:val="superscript"/>
        </w:rPr>
        <w:t xml:space="preserve">-2 </w:t>
      </w:r>
      <w:r w:rsidR="00714602">
        <w:rPr>
          <w:b w:val="0"/>
          <w:bCs w:val="0"/>
          <w:color w:val="000000" w:themeColor="text1"/>
        </w:rPr>
        <w:t>K</w:t>
      </w:r>
      <w:r w:rsidR="00714602">
        <w:rPr>
          <w:b w:val="0"/>
          <w:bCs w:val="0"/>
          <w:color w:val="000000" w:themeColor="text1"/>
          <w:vertAlign w:val="superscript"/>
        </w:rPr>
        <w:t>-1</w:t>
      </w:r>
      <w:r w:rsidR="00714602">
        <w:rPr>
          <w:b w:val="0"/>
          <w:bCs w:val="0"/>
          <w:color w:val="000000" w:themeColor="text1"/>
        </w:rPr>
        <w:t xml:space="preserve">). </w:t>
      </w:r>
    </w:p>
    <w:p w14:paraId="5F87CAB8" w14:textId="7BF99371" w:rsidR="00CC6007" w:rsidRDefault="0019155D" w:rsidP="00F8159E">
      <w:pPr>
        <w:pStyle w:val="Heading-Main"/>
        <w:jc w:val="both"/>
        <w:rPr>
          <w:b w:val="0"/>
          <w:bCs w:val="0"/>
          <w:color w:val="000000" w:themeColor="text1"/>
        </w:rPr>
      </w:pPr>
      <w:r>
        <w:rPr>
          <w:b w:val="0"/>
          <w:bCs w:val="0"/>
          <w:color w:val="000000" w:themeColor="text1"/>
        </w:rPr>
        <w:t xml:space="preserve">   High pressure over Greenland, </w:t>
      </w:r>
      <w:r w:rsidR="002C24FD">
        <w:rPr>
          <w:b w:val="0"/>
          <w:bCs w:val="0"/>
          <w:color w:val="000000" w:themeColor="text1"/>
        </w:rPr>
        <w:t>in the form of</w:t>
      </w:r>
      <w:r>
        <w:rPr>
          <w:b w:val="0"/>
          <w:bCs w:val="0"/>
          <w:color w:val="000000" w:themeColor="text1"/>
        </w:rPr>
        <w:t xml:space="preserve"> Greenland blocking</w:t>
      </w:r>
      <w:r w:rsidR="002C24FD">
        <w:rPr>
          <w:b w:val="0"/>
          <w:bCs w:val="0"/>
          <w:color w:val="000000" w:themeColor="text1"/>
        </w:rPr>
        <w:t xml:space="preserve"> or a negative North Atlantic Oscillation (NAO)</w:t>
      </w:r>
      <w:r>
        <w:rPr>
          <w:b w:val="0"/>
          <w:bCs w:val="0"/>
          <w:color w:val="000000" w:themeColor="text1"/>
        </w:rPr>
        <w:t xml:space="preserve">, is the primary contributor to strong influence of North America and </w:t>
      </w:r>
      <w:r w:rsidR="002329B4">
        <w:rPr>
          <w:b w:val="0"/>
          <w:bCs w:val="0"/>
          <w:color w:val="000000" w:themeColor="text1"/>
        </w:rPr>
        <w:t xml:space="preserve">a </w:t>
      </w:r>
      <w:r w:rsidR="006A524C">
        <w:rPr>
          <w:b w:val="0"/>
          <w:bCs w:val="0"/>
          <w:color w:val="000000" w:themeColor="text1"/>
        </w:rPr>
        <w:t xml:space="preserve">decreased </w:t>
      </w:r>
      <w:r>
        <w:rPr>
          <w:b w:val="0"/>
          <w:bCs w:val="0"/>
          <w:color w:val="000000" w:themeColor="text1"/>
        </w:rPr>
        <w:t xml:space="preserve">influence of the North Atlantic and Europe (Figure 1c). </w:t>
      </w:r>
      <w:r w:rsidR="002329B4">
        <w:rPr>
          <w:b w:val="0"/>
          <w:bCs w:val="0"/>
          <w:color w:val="000000" w:themeColor="text1"/>
        </w:rPr>
        <w:t xml:space="preserve">On higher frequency timescales, these modes manifest as </w:t>
      </w:r>
      <w:r w:rsidR="006A524C">
        <w:rPr>
          <w:b w:val="0"/>
          <w:bCs w:val="0"/>
          <w:color w:val="000000" w:themeColor="text1"/>
        </w:rPr>
        <w:t xml:space="preserve">increased </w:t>
      </w:r>
      <w:r w:rsidR="002329B4">
        <w:rPr>
          <w:b w:val="0"/>
          <w:bCs w:val="0"/>
          <w:color w:val="000000" w:themeColor="text1"/>
        </w:rPr>
        <w:t xml:space="preserve">cyclonic wave breaking events that push moisture and ARs to the west of Greenland [Liu &amp; Barnes 2016]. </w:t>
      </w:r>
      <w:r>
        <w:rPr>
          <w:b w:val="0"/>
          <w:bCs w:val="0"/>
          <w:color w:val="000000" w:themeColor="text1"/>
        </w:rPr>
        <w:t xml:space="preserve">Anticyclonic winds promote transport from </w:t>
      </w:r>
      <w:r>
        <w:rPr>
          <w:b w:val="0"/>
          <w:bCs w:val="0"/>
          <w:color w:val="000000" w:themeColor="text1"/>
        </w:rPr>
        <w:lastRenderedPageBreak/>
        <w:t xml:space="preserve">northeastern North America, west of Greenland and over the Canadian archipelagos, while decreasing transport from the North Atlantic to the east of Greenland. </w:t>
      </w:r>
    </w:p>
    <w:p w14:paraId="45FC67D3" w14:textId="43781C4B" w:rsidR="00C35300" w:rsidRDefault="002D3372" w:rsidP="00F8159E">
      <w:pPr>
        <w:pStyle w:val="Heading-Main"/>
        <w:jc w:val="both"/>
      </w:pPr>
      <w:r>
        <w:t>6</w:t>
      </w:r>
      <w:r w:rsidR="00C35300">
        <w:t xml:space="preserve"> Land capacitor effect </w:t>
      </w:r>
    </w:p>
    <w:p w14:paraId="3C3923AB" w14:textId="464E1055" w:rsidR="0081429E" w:rsidRDefault="0081429E" w:rsidP="00F8159E">
      <w:pPr>
        <w:pStyle w:val="Heading-Main"/>
        <w:jc w:val="both"/>
        <w:rPr>
          <w:b w:val="0"/>
          <w:bCs w:val="0"/>
        </w:rPr>
      </w:pPr>
      <w:r>
        <w:rPr>
          <w:b w:val="0"/>
          <w:bCs w:val="0"/>
          <w:color w:val="000000" w:themeColor="text1"/>
        </w:rPr>
        <w:t xml:space="preserve">    </w:t>
      </w:r>
      <w:commentRangeStart w:id="14"/>
      <w:r>
        <w:rPr>
          <w:b w:val="0"/>
          <w:bCs w:val="0"/>
          <w:color w:val="000000" w:themeColor="text1"/>
        </w:rPr>
        <w:t xml:space="preserve">Moisture sourced from the leading regions contributing to </w:t>
      </w:r>
      <w:r w:rsidR="006A524C">
        <w:rPr>
          <w:b w:val="0"/>
          <w:bCs w:val="0"/>
          <w:color w:val="000000" w:themeColor="text1"/>
        </w:rPr>
        <w:t>Arctic</w:t>
      </w:r>
      <w:r>
        <w:rPr>
          <w:b w:val="0"/>
          <w:bCs w:val="0"/>
          <w:color w:val="000000" w:themeColor="text1"/>
        </w:rPr>
        <w:t xml:space="preserve"> moistening generally leaves behind drying trends both globally and over midlatitude land masses (Figure 7). The one </w:t>
      </w:r>
      <w:r w:rsidR="006A524C">
        <w:rPr>
          <w:b w:val="0"/>
          <w:bCs w:val="0"/>
          <w:color w:val="000000" w:themeColor="text1"/>
        </w:rPr>
        <w:t>exception</w:t>
      </w:r>
      <w:r>
        <w:rPr>
          <w:b w:val="0"/>
          <w:bCs w:val="0"/>
          <w:color w:val="000000" w:themeColor="text1"/>
        </w:rPr>
        <w:t xml:space="preserve"> </w:t>
      </w:r>
      <w:r w:rsidR="006A524C">
        <w:rPr>
          <w:b w:val="0"/>
          <w:bCs w:val="0"/>
          <w:color w:val="000000" w:themeColor="text1"/>
        </w:rPr>
        <w:t>being</w:t>
      </w:r>
      <w:r>
        <w:rPr>
          <w:b w:val="0"/>
          <w:bCs w:val="0"/>
          <w:color w:val="000000" w:themeColor="text1"/>
        </w:rPr>
        <w:t xml:space="preserve"> over northeastern Canada</w:t>
      </w:r>
      <w:r>
        <w:rPr>
          <w:b w:val="0"/>
          <w:bCs w:val="0"/>
        </w:rPr>
        <w:t>, over region 47, where there is a weak moistening signal in soil moisture (red box in Figure 7). This suggests that, even though the region is a leading contributor redistributing moisture from the midlatitudes to the Arctic, there is a local recycling of moisture between the land and atmosphere. The importance of land and soil processes enhancing sources of moisture that can then be transported to the Arctic are also likely important for region 47 having such a strong influence on summertime Arctic moistening and radiative feedbacks.</w:t>
      </w:r>
      <w:commentRangeEnd w:id="14"/>
      <w:r>
        <w:rPr>
          <w:rStyle w:val="CommentReference"/>
          <w:rFonts w:eastAsia="Calibri"/>
          <w:b w:val="0"/>
          <w:bCs w:val="0"/>
          <w:kern w:val="0"/>
        </w:rPr>
        <w:commentReference w:id="14"/>
      </w:r>
      <w:r w:rsidR="00CB5CFE">
        <w:rPr>
          <w:b w:val="0"/>
          <w:bCs w:val="0"/>
        </w:rPr>
        <w:t xml:space="preserve"> </w:t>
      </w:r>
    </w:p>
    <w:p w14:paraId="64EBF0E0" w14:textId="3ABF0B05" w:rsidR="00CB5CFE" w:rsidRPr="00042B76" w:rsidRDefault="00CB5CFE" w:rsidP="00F8159E">
      <w:pPr>
        <w:pStyle w:val="Heading-Main"/>
        <w:jc w:val="both"/>
        <w:rPr>
          <w:b w:val="0"/>
          <w:bCs w:val="0"/>
        </w:rPr>
      </w:pPr>
      <w:r>
        <w:rPr>
          <w:b w:val="0"/>
          <w:bCs w:val="0"/>
        </w:rPr>
        <w:t xml:space="preserve">    The soil creates a land capacitor effect by storing incoming precipitation from remote, equatorward regions</w:t>
      </w:r>
      <w:r w:rsidR="00B20352">
        <w:rPr>
          <w:b w:val="0"/>
          <w:bCs w:val="0"/>
        </w:rPr>
        <w:t xml:space="preserve">. </w:t>
      </w:r>
      <w:commentRangeStart w:id="15"/>
      <w:r w:rsidR="00B20352">
        <w:rPr>
          <w:b w:val="0"/>
          <w:bCs w:val="0"/>
        </w:rPr>
        <w:t>During spring, much of the moisture is evaporated from the Caribbean and tropical Atlantic (regions 35 &amp; 36),</w:t>
      </w:r>
      <w:commentRangeEnd w:id="15"/>
      <w:r w:rsidR="003A4416">
        <w:rPr>
          <w:rStyle w:val="CommentReference"/>
          <w:rFonts w:eastAsia="Calibri"/>
          <w:b w:val="0"/>
          <w:bCs w:val="0"/>
          <w:kern w:val="0"/>
        </w:rPr>
        <w:commentReference w:id="15"/>
      </w:r>
      <w:r w:rsidR="00B20352">
        <w:rPr>
          <w:b w:val="0"/>
          <w:bCs w:val="0"/>
        </w:rPr>
        <w:t xml:space="preserve"> accounting for 5</w:t>
      </w:r>
      <w:r w:rsidR="00EA4A55">
        <w:rPr>
          <w:b w:val="0"/>
          <w:bCs w:val="0"/>
        </w:rPr>
        <w:t>4</w:t>
      </w:r>
      <w:r w:rsidR="00B20352">
        <w:rPr>
          <w:b w:val="0"/>
          <w:bCs w:val="0"/>
        </w:rPr>
        <w:t>% of the precipitation over northeastern North America. The strongest increasing precipitation trend occurs near the southern part of region 47, where soil moisture increases the most (Figure 6</w:t>
      </w:r>
      <w:proofErr w:type="gramStart"/>
      <w:r w:rsidR="00B20352">
        <w:rPr>
          <w:b w:val="0"/>
          <w:bCs w:val="0"/>
        </w:rPr>
        <w:t>a,c</w:t>
      </w:r>
      <w:proofErr w:type="gramEnd"/>
      <w:r w:rsidR="00B20352">
        <w:rPr>
          <w:b w:val="0"/>
          <w:bCs w:val="0"/>
        </w:rPr>
        <w:t xml:space="preserve">). </w:t>
      </w:r>
      <w:r w:rsidR="00DC6294">
        <w:rPr>
          <w:b w:val="0"/>
          <w:bCs w:val="0"/>
        </w:rPr>
        <w:t xml:space="preserve">Both MAM and JJA soil moisture in the southern parts of region 47 are shown to have increased in response to more precipitation (Figure 6c). </w:t>
      </w:r>
      <w:r w:rsidR="00B20352">
        <w:rPr>
          <w:b w:val="0"/>
          <w:bCs w:val="0"/>
        </w:rPr>
        <w:t>During summer, the source of this moisture shifts to the Caribbean and continental United States (regions 35 &amp; 41</w:t>
      </w:r>
      <w:r w:rsidR="00EA4A55">
        <w:rPr>
          <w:b w:val="0"/>
          <w:bCs w:val="0"/>
        </w:rPr>
        <w:t>, 35.6%</w:t>
      </w:r>
      <w:r w:rsidR="00B20352">
        <w:rPr>
          <w:b w:val="0"/>
          <w:bCs w:val="0"/>
        </w:rPr>
        <w:t xml:space="preserve">). </w:t>
      </w:r>
      <w:r w:rsidR="00DC6294">
        <w:rPr>
          <w:b w:val="0"/>
          <w:bCs w:val="0"/>
        </w:rPr>
        <w:t>Local recycling</w:t>
      </w:r>
      <w:r w:rsidR="00CA2365">
        <w:rPr>
          <w:b w:val="0"/>
          <w:bCs w:val="0"/>
        </w:rPr>
        <w:t xml:space="preserve"> in both spring and summer</w:t>
      </w:r>
      <w:r w:rsidR="00DC6294">
        <w:rPr>
          <w:b w:val="0"/>
          <w:bCs w:val="0"/>
        </w:rPr>
        <w:t xml:space="preserve"> can only explain 18% of the increase in soil moisture, with most of the </w:t>
      </w:r>
      <w:r w:rsidR="00A648F6">
        <w:rPr>
          <w:b w:val="0"/>
          <w:bCs w:val="0"/>
        </w:rPr>
        <w:t xml:space="preserve">locally evaporated </w:t>
      </w:r>
      <w:r w:rsidR="00DC6294">
        <w:rPr>
          <w:b w:val="0"/>
          <w:bCs w:val="0"/>
        </w:rPr>
        <w:t xml:space="preserve">water vapor being transported and precipitated northward in the Arctic (Figure 6d). </w:t>
      </w:r>
      <w:r w:rsidR="00B8400B">
        <w:rPr>
          <w:b w:val="0"/>
          <w:bCs w:val="0"/>
        </w:rPr>
        <w:t>Despite our tagging and those prior suggesting that land-sourced moisture is most important for</w:t>
      </w:r>
      <w:r w:rsidR="00C13CEA">
        <w:rPr>
          <w:b w:val="0"/>
          <w:bCs w:val="0"/>
        </w:rPr>
        <w:t xml:space="preserve"> summertime</w:t>
      </w:r>
      <w:r w:rsidR="00B8400B">
        <w:rPr>
          <w:b w:val="0"/>
          <w:bCs w:val="0"/>
        </w:rPr>
        <w:t xml:space="preserve"> Arctic water vapor increases and their radiative impacts, this moisture originally comes from the Caribbean Sea and tropical Atlantic before passing through the land surface in northeastern North America and ultimately </w:t>
      </w:r>
      <w:r w:rsidR="009D02AA">
        <w:rPr>
          <w:b w:val="0"/>
          <w:bCs w:val="0"/>
        </w:rPr>
        <w:t xml:space="preserve">terminating </w:t>
      </w:r>
      <w:r w:rsidR="00B8400B">
        <w:rPr>
          <w:b w:val="0"/>
          <w:bCs w:val="0"/>
        </w:rPr>
        <w:t>in the Arctic.</w:t>
      </w:r>
      <w:r w:rsidR="007805E4">
        <w:rPr>
          <w:b w:val="0"/>
          <w:bCs w:val="0"/>
        </w:rPr>
        <w:t xml:space="preserve"> This highlights the importance of accurately capturing land surface processes because they mediate the interactions between the Arctic and lower latitudes.</w:t>
      </w:r>
    </w:p>
    <w:p w14:paraId="56F5130F" w14:textId="038D0D40" w:rsidR="00F8159E" w:rsidRDefault="002D3372" w:rsidP="00F8159E">
      <w:pPr>
        <w:pStyle w:val="Heading-Main"/>
        <w:jc w:val="both"/>
      </w:pPr>
      <w:r>
        <w:t>7</w:t>
      </w:r>
      <w:r w:rsidR="00F8159E">
        <w:t xml:space="preserve"> Discussion</w:t>
      </w:r>
    </w:p>
    <w:p w14:paraId="1D859C3E" w14:textId="0344A177" w:rsidR="00A01987" w:rsidRDefault="00F8159E" w:rsidP="00F8159E">
      <w:pPr>
        <w:shd w:val="clear" w:color="auto" w:fill="FFFFFF"/>
        <w:spacing w:before="240"/>
        <w:jc w:val="both"/>
        <w:rPr>
          <w:sz w:val="24"/>
          <w:szCs w:val="24"/>
        </w:rPr>
      </w:pPr>
      <w:r w:rsidRPr="00BB574D">
        <w:rPr>
          <w:sz w:val="24"/>
          <w:szCs w:val="24"/>
        </w:rPr>
        <w:t xml:space="preserve">   </w:t>
      </w:r>
      <w:r w:rsidR="00243C0F">
        <w:rPr>
          <w:sz w:val="24"/>
          <w:szCs w:val="24"/>
        </w:rPr>
        <w:t>Moisture</w:t>
      </w:r>
      <w:r w:rsidR="00A01987">
        <w:rPr>
          <w:sz w:val="24"/>
          <w:szCs w:val="24"/>
        </w:rPr>
        <w:t xml:space="preserve"> transport into the Ar</w:t>
      </w:r>
      <w:r w:rsidR="0091353C">
        <w:rPr>
          <w:sz w:val="24"/>
          <w:szCs w:val="24"/>
        </w:rPr>
        <w:t>ctic</w:t>
      </w:r>
      <w:r w:rsidR="00A01987">
        <w:rPr>
          <w:sz w:val="24"/>
          <w:szCs w:val="24"/>
        </w:rPr>
        <w:t xml:space="preserve"> is dominated by the eddy transport (</w:t>
      </w:r>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m:t>
            </m:r>
          </m:sup>
        </m:sSup>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m:t>
            </m:r>
          </m:sup>
        </m:sSup>
      </m:oMath>
      <w:r w:rsidR="00B14F38">
        <w:rPr>
          <w:sz w:val="24"/>
          <w:szCs w:val="24"/>
        </w:rPr>
        <w:t>) such as</w:t>
      </w:r>
      <w:r w:rsidR="00B14F38" w:rsidRPr="00B14F38">
        <w:rPr>
          <w:sz w:val="24"/>
          <w:szCs w:val="24"/>
        </w:rPr>
        <w:t xml:space="preserve"> ARs’ impact</w:t>
      </w:r>
      <w:r w:rsidR="00B14F38">
        <w:rPr>
          <w:sz w:val="24"/>
          <w:szCs w:val="24"/>
        </w:rPr>
        <w:t xml:space="preserve"> from 40 to 60, over the region governed by the upward branch of the </w:t>
      </w:r>
      <w:proofErr w:type="spellStart"/>
      <w:r w:rsidR="00AE4A49">
        <w:rPr>
          <w:sz w:val="24"/>
          <w:szCs w:val="24"/>
        </w:rPr>
        <w:t>Ferrel</w:t>
      </w:r>
      <w:proofErr w:type="spellEnd"/>
      <w:r w:rsidR="00B14F38">
        <w:rPr>
          <w:sz w:val="24"/>
          <w:szCs w:val="24"/>
        </w:rPr>
        <w:t xml:space="preserve"> </w:t>
      </w:r>
      <w:r w:rsidR="00AE4A49">
        <w:rPr>
          <w:sz w:val="24"/>
          <w:szCs w:val="24"/>
        </w:rPr>
        <w:t>C</w:t>
      </w:r>
      <w:r w:rsidR="00B14F38">
        <w:rPr>
          <w:sz w:val="24"/>
          <w:szCs w:val="24"/>
        </w:rPr>
        <w:t>ell</w:t>
      </w:r>
      <w:r w:rsidR="00A01987">
        <w:rPr>
          <w:sz w:val="24"/>
          <w:szCs w:val="24"/>
        </w:rPr>
        <w:t xml:space="preserve">. </w:t>
      </w:r>
      <w:r w:rsidR="00243C0F">
        <w:rPr>
          <w:sz w:val="24"/>
          <w:szCs w:val="24"/>
        </w:rPr>
        <w:t>However</w:t>
      </w:r>
      <w:r w:rsidR="00A01987">
        <w:rPr>
          <w:sz w:val="24"/>
          <w:szCs w:val="24"/>
        </w:rPr>
        <w:t>, A</w:t>
      </w:r>
      <w:r w:rsidR="00243C0F">
        <w:rPr>
          <w:sz w:val="24"/>
          <w:szCs w:val="24"/>
        </w:rPr>
        <w:t>Rs</w:t>
      </w:r>
      <w:r w:rsidR="00A01987">
        <w:rPr>
          <w:sz w:val="24"/>
          <w:szCs w:val="24"/>
        </w:rPr>
        <w:t xml:space="preserve"> </w:t>
      </w:r>
      <w:r w:rsidR="00243C0F">
        <w:rPr>
          <w:sz w:val="24"/>
          <w:szCs w:val="24"/>
        </w:rPr>
        <w:t>are</w:t>
      </w:r>
      <w:r w:rsidR="00A01987">
        <w:rPr>
          <w:sz w:val="24"/>
          <w:szCs w:val="24"/>
        </w:rPr>
        <w:t xml:space="preserve"> sen</w:t>
      </w:r>
      <w:r w:rsidR="00AE4A49">
        <w:rPr>
          <w:sz w:val="24"/>
          <w:szCs w:val="24"/>
        </w:rPr>
        <w:t>sitive</w:t>
      </w:r>
      <w:r w:rsidR="00A01987">
        <w:rPr>
          <w:sz w:val="24"/>
          <w:szCs w:val="24"/>
        </w:rPr>
        <w:t xml:space="preserve"> to </w:t>
      </w:r>
      <w:r w:rsidR="00243C0F">
        <w:rPr>
          <w:sz w:val="24"/>
          <w:szCs w:val="24"/>
        </w:rPr>
        <w:t>circulation</w:t>
      </w:r>
      <w:r w:rsidR="00A01987">
        <w:rPr>
          <w:sz w:val="24"/>
          <w:szCs w:val="24"/>
        </w:rPr>
        <w:t xml:space="preserve"> changes</w:t>
      </w:r>
      <w:r w:rsidR="00243C0F">
        <w:rPr>
          <w:sz w:val="24"/>
          <w:szCs w:val="24"/>
        </w:rPr>
        <w:t xml:space="preserve"> that</w:t>
      </w:r>
      <w:r w:rsidR="00A01987">
        <w:rPr>
          <w:sz w:val="24"/>
          <w:szCs w:val="24"/>
        </w:rPr>
        <w:t xml:space="preserve"> </w:t>
      </w:r>
      <w:r w:rsidR="00243C0F">
        <w:rPr>
          <w:sz w:val="24"/>
          <w:szCs w:val="24"/>
        </w:rPr>
        <w:t>are</w:t>
      </w:r>
      <w:r w:rsidR="00A01987">
        <w:rPr>
          <w:sz w:val="24"/>
          <w:szCs w:val="24"/>
        </w:rPr>
        <w:t xml:space="preserve"> also driven by internal v</w:t>
      </w:r>
      <w:r w:rsidR="00243C0F">
        <w:rPr>
          <w:sz w:val="24"/>
          <w:szCs w:val="24"/>
        </w:rPr>
        <w:t>ariability</w:t>
      </w:r>
      <w:r w:rsidR="00A01987">
        <w:rPr>
          <w:sz w:val="24"/>
          <w:szCs w:val="24"/>
        </w:rPr>
        <w:t xml:space="preserve"> of the climate system. This indicates a possible scenario by which internal </w:t>
      </w:r>
      <w:r w:rsidR="007E2E34">
        <w:rPr>
          <w:sz w:val="24"/>
          <w:szCs w:val="24"/>
        </w:rPr>
        <w:t>variability</w:t>
      </w:r>
      <w:r w:rsidR="00A01987">
        <w:rPr>
          <w:sz w:val="24"/>
          <w:szCs w:val="24"/>
        </w:rPr>
        <w:t xml:space="preserve"> interacts with </w:t>
      </w:r>
      <w:r w:rsidR="007E2E34">
        <w:rPr>
          <w:sz w:val="24"/>
          <w:szCs w:val="24"/>
        </w:rPr>
        <w:t xml:space="preserve">anthropogenic </w:t>
      </w:r>
      <w:r w:rsidR="00A01987">
        <w:rPr>
          <w:sz w:val="24"/>
          <w:szCs w:val="24"/>
        </w:rPr>
        <w:t xml:space="preserve">forcing. This is also the mechanism </w:t>
      </w:r>
      <w:r w:rsidR="00B14F38">
        <w:rPr>
          <w:sz w:val="24"/>
          <w:szCs w:val="24"/>
        </w:rPr>
        <w:t xml:space="preserve">that needs more attention in future model </w:t>
      </w:r>
      <w:r w:rsidR="007E2E34">
        <w:rPr>
          <w:sz w:val="24"/>
          <w:szCs w:val="24"/>
        </w:rPr>
        <w:t>evaluations</w:t>
      </w:r>
      <w:r w:rsidR="00A01987">
        <w:rPr>
          <w:sz w:val="24"/>
          <w:szCs w:val="24"/>
        </w:rPr>
        <w:t xml:space="preserve">. Given that the </w:t>
      </w:r>
      <w:r w:rsidR="00243C0F">
        <w:rPr>
          <w:sz w:val="24"/>
          <w:szCs w:val="24"/>
        </w:rPr>
        <w:t>water vapor</w:t>
      </w:r>
      <w:r w:rsidR="00A01987">
        <w:rPr>
          <w:sz w:val="24"/>
          <w:szCs w:val="24"/>
        </w:rPr>
        <w:t xml:space="preserve"> feedback is </w:t>
      </w:r>
      <w:r w:rsidR="00243C0F">
        <w:rPr>
          <w:sz w:val="24"/>
          <w:szCs w:val="24"/>
        </w:rPr>
        <w:t>a key component of</w:t>
      </w:r>
      <w:r w:rsidR="00A01987">
        <w:rPr>
          <w:sz w:val="24"/>
          <w:szCs w:val="24"/>
        </w:rPr>
        <w:t xml:space="preserve"> </w:t>
      </w:r>
      <w:r w:rsidR="00243C0F">
        <w:rPr>
          <w:sz w:val="24"/>
          <w:szCs w:val="24"/>
        </w:rPr>
        <w:t xml:space="preserve">Polar </w:t>
      </w:r>
      <w:r w:rsidR="007E2E34">
        <w:rPr>
          <w:sz w:val="24"/>
          <w:szCs w:val="24"/>
        </w:rPr>
        <w:t>Amplification</w:t>
      </w:r>
      <w:r w:rsidR="00A01987">
        <w:rPr>
          <w:sz w:val="24"/>
          <w:szCs w:val="24"/>
        </w:rPr>
        <w:t xml:space="preserve">, more efforts should be spent to understand its </w:t>
      </w:r>
      <w:r w:rsidR="00243C0F">
        <w:rPr>
          <w:sz w:val="24"/>
          <w:szCs w:val="24"/>
        </w:rPr>
        <w:t>significance</w:t>
      </w:r>
      <w:r w:rsidR="00A01987">
        <w:rPr>
          <w:sz w:val="24"/>
          <w:szCs w:val="24"/>
        </w:rPr>
        <w:t>.</w:t>
      </w:r>
    </w:p>
    <w:p w14:paraId="66ACA86B" w14:textId="16EE675E" w:rsidR="00CE236F" w:rsidRPr="00D73403" w:rsidRDefault="00243C0F" w:rsidP="00F8159E">
      <w:pPr>
        <w:shd w:val="clear" w:color="auto" w:fill="FFFFFF"/>
        <w:spacing w:before="240"/>
        <w:jc w:val="both"/>
        <w:rPr>
          <w:sz w:val="24"/>
          <w:szCs w:val="24"/>
        </w:rPr>
      </w:pPr>
      <w:r>
        <w:rPr>
          <w:sz w:val="24"/>
          <w:szCs w:val="24"/>
        </w:rPr>
        <w:t xml:space="preserve">    </w:t>
      </w:r>
      <w:r w:rsidR="00A01987" w:rsidRPr="00D73403">
        <w:rPr>
          <w:sz w:val="24"/>
          <w:szCs w:val="24"/>
        </w:rPr>
        <w:t>In ad</w:t>
      </w:r>
      <w:r w:rsidRPr="00D73403">
        <w:rPr>
          <w:sz w:val="24"/>
          <w:szCs w:val="24"/>
        </w:rPr>
        <w:t>di</w:t>
      </w:r>
      <w:r w:rsidR="00A01987" w:rsidRPr="00D73403">
        <w:rPr>
          <w:sz w:val="24"/>
          <w:szCs w:val="24"/>
        </w:rPr>
        <w:t>tion, tropical mo</w:t>
      </w:r>
      <w:r w:rsidR="00CE236F" w:rsidRPr="00D73403">
        <w:rPr>
          <w:sz w:val="24"/>
          <w:szCs w:val="24"/>
        </w:rPr>
        <w:t>istening</w:t>
      </w:r>
      <w:r w:rsidR="00A01987" w:rsidRPr="00D73403">
        <w:rPr>
          <w:sz w:val="24"/>
          <w:szCs w:val="24"/>
        </w:rPr>
        <w:t xml:space="preserve"> </w:t>
      </w:r>
      <w:r w:rsidR="006E6F7B" w:rsidRPr="00C53E55">
        <w:rPr>
          <w:sz w:val="24"/>
          <w:szCs w:val="24"/>
        </w:rPr>
        <w:t xml:space="preserve">does not </w:t>
      </w:r>
      <w:r w:rsidR="00A01987" w:rsidRPr="00D73403">
        <w:rPr>
          <w:sz w:val="24"/>
          <w:szCs w:val="24"/>
        </w:rPr>
        <w:t xml:space="preserve">since the </w:t>
      </w:r>
      <w:r w:rsidRPr="00D73403">
        <w:rPr>
          <w:sz w:val="24"/>
          <w:szCs w:val="24"/>
        </w:rPr>
        <w:t>moisture</w:t>
      </w:r>
      <w:r w:rsidR="00A01987" w:rsidRPr="00D73403">
        <w:rPr>
          <w:sz w:val="24"/>
          <w:szCs w:val="24"/>
        </w:rPr>
        <w:t xml:space="preserve"> source moving toward the </w:t>
      </w:r>
      <w:r w:rsidRPr="00D73403">
        <w:rPr>
          <w:sz w:val="24"/>
          <w:szCs w:val="24"/>
        </w:rPr>
        <w:t>A</w:t>
      </w:r>
      <w:r w:rsidR="00A01987" w:rsidRPr="00D73403">
        <w:rPr>
          <w:sz w:val="24"/>
          <w:szCs w:val="24"/>
        </w:rPr>
        <w:t xml:space="preserve">rctic is </w:t>
      </w:r>
      <w:r w:rsidR="006E6F7B" w:rsidRPr="00C53E55">
        <w:rPr>
          <w:sz w:val="24"/>
          <w:szCs w:val="24"/>
        </w:rPr>
        <w:t xml:space="preserve">near </w:t>
      </w:r>
      <w:r w:rsidR="00A01987" w:rsidRPr="00D73403">
        <w:rPr>
          <w:sz w:val="24"/>
          <w:szCs w:val="24"/>
        </w:rPr>
        <w:t>to the pole (50-70</w:t>
      </w:r>
      <w:r w:rsidR="006E6F7B" w:rsidRPr="00C53E55">
        <w:rPr>
          <w:sz w:val="24"/>
          <w:szCs w:val="24"/>
        </w:rPr>
        <w:t xml:space="preserve">°s </w:t>
      </w:r>
      <w:r w:rsidRPr="00D73403">
        <w:rPr>
          <w:sz w:val="24"/>
          <w:szCs w:val="24"/>
        </w:rPr>
        <w:t>N</w:t>
      </w:r>
      <w:r w:rsidR="00A01987" w:rsidRPr="00D73403">
        <w:rPr>
          <w:sz w:val="24"/>
          <w:szCs w:val="24"/>
        </w:rPr>
        <w:t xml:space="preserve">). This </w:t>
      </w:r>
      <w:r w:rsidR="0091353C" w:rsidRPr="00D73403">
        <w:rPr>
          <w:sz w:val="24"/>
          <w:szCs w:val="24"/>
        </w:rPr>
        <w:t>indicates</w:t>
      </w:r>
      <w:r w:rsidR="00A01987" w:rsidRPr="00D73403">
        <w:rPr>
          <w:sz w:val="24"/>
          <w:szCs w:val="24"/>
        </w:rPr>
        <w:t xml:space="preserve"> that sub-</w:t>
      </w:r>
      <w:r w:rsidR="006E6F7B" w:rsidRPr="00C53E55">
        <w:rPr>
          <w:sz w:val="24"/>
          <w:szCs w:val="24"/>
        </w:rPr>
        <w:t>A</w:t>
      </w:r>
      <w:r w:rsidR="00A01987" w:rsidRPr="00D73403">
        <w:rPr>
          <w:sz w:val="24"/>
          <w:szCs w:val="24"/>
        </w:rPr>
        <w:t>r</w:t>
      </w:r>
      <w:r w:rsidR="006E6F7B" w:rsidRPr="00C53E55">
        <w:rPr>
          <w:sz w:val="24"/>
          <w:szCs w:val="24"/>
        </w:rPr>
        <w:t>c</w:t>
      </w:r>
      <w:r w:rsidR="00A01987" w:rsidRPr="00D73403">
        <w:rPr>
          <w:sz w:val="24"/>
          <w:szCs w:val="24"/>
        </w:rPr>
        <w:t xml:space="preserve">tic is a </w:t>
      </w:r>
      <w:r w:rsidR="006E6F7B" w:rsidRPr="00C53E55">
        <w:rPr>
          <w:sz w:val="24"/>
          <w:szCs w:val="24"/>
        </w:rPr>
        <w:t>critical</w:t>
      </w:r>
      <w:r w:rsidR="00A01987" w:rsidRPr="00D73403">
        <w:rPr>
          <w:sz w:val="24"/>
          <w:szCs w:val="24"/>
        </w:rPr>
        <w:t xml:space="preserve"> region </w:t>
      </w:r>
      <w:r w:rsidR="006E6F7B" w:rsidRPr="00C53E55">
        <w:rPr>
          <w:sz w:val="24"/>
          <w:szCs w:val="24"/>
        </w:rPr>
        <w:t>shaping</w:t>
      </w:r>
      <w:r w:rsidR="00A01987" w:rsidRPr="00D73403">
        <w:rPr>
          <w:sz w:val="24"/>
          <w:szCs w:val="24"/>
        </w:rPr>
        <w:t xml:space="preserve"> mo</w:t>
      </w:r>
      <w:r w:rsidR="006E6F7B" w:rsidRPr="00C53E55">
        <w:rPr>
          <w:sz w:val="24"/>
          <w:szCs w:val="24"/>
        </w:rPr>
        <w:t>ist</w:t>
      </w:r>
      <w:r w:rsidR="00A01987" w:rsidRPr="00D73403">
        <w:rPr>
          <w:sz w:val="24"/>
          <w:szCs w:val="24"/>
        </w:rPr>
        <w:t xml:space="preserve">ure </w:t>
      </w:r>
      <w:r w:rsidR="006E6F7B" w:rsidRPr="00C53E55">
        <w:rPr>
          <w:sz w:val="24"/>
          <w:szCs w:val="24"/>
        </w:rPr>
        <w:t>variability within the Arctic</w:t>
      </w:r>
      <w:r w:rsidR="00A01987" w:rsidRPr="00D73403">
        <w:rPr>
          <w:sz w:val="24"/>
          <w:szCs w:val="24"/>
        </w:rPr>
        <w:t xml:space="preserve">. </w:t>
      </w:r>
      <w:r w:rsidR="009F1E98" w:rsidRPr="00C53E55">
        <w:rPr>
          <w:sz w:val="24"/>
          <w:szCs w:val="24"/>
        </w:rPr>
        <w:t>The pole-to-equator MSE gradient</w:t>
      </w:r>
      <w:r w:rsidR="00A01987" w:rsidRPr="00D73403">
        <w:rPr>
          <w:sz w:val="24"/>
          <w:szCs w:val="24"/>
        </w:rPr>
        <w:t xml:space="preserve"> </w:t>
      </w:r>
      <w:r w:rsidR="009F1E98" w:rsidRPr="00C53E55">
        <w:rPr>
          <w:sz w:val="24"/>
          <w:szCs w:val="24"/>
        </w:rPr>
        <w:t>concept</w:t>
      </w:r>
      <w:r w:rsidR="00A01987" w:rsidRPr="00D73403">
        <w:rPr>
          <w:sz w:val="24"/>
          <w:szCs w:val="24"/>
        </w:rPr>
        <w:t xml:space="preserve"> may oversimply </w:t>
      </w:r>
      <w:r w:rsidR="00BA732D" w:rsidRPr="00C53E55">
        <w:rPr>
          <w:sz w:val="24"/>
          <w:szCs w:val="24"/>
        </w:rPr>
        <w:t>issues of sources and pathways of transport</w:t>
      </w:r>
      <w:r w:rsidR="00A01987" w:rsidRPr="00D73403">
        <w:rPr>
          <w:sz w:val="24"/>
          <w:szCs w:val="24"/>
        </w:rPr>
        <w:t>.</w:t>
      </w:r>
      <w:r w:rsidR="00CE236F" w:rsidRPr="00D73403">
        <w:rPr>
          <w:sz w:val="24"/>
          <w:szCs w:val="24"/>
        </w:rPr>
        <w:t xml:space="preserve"> </w:t>
      </w:r>
      <w:r w:rsidR="00FF6B4D" w:rsidRPr="00C53E55">
        <w:rPr>
          <w:sz w:val="24"/>
          <w:szCs w:val="24"/>
        </w:rPr>
        <w:t>For example, t</w:t>
      </w:r>
      <w:r w:rsidR="00854C41" w:rsidRPr="00D73403">
        <w:rPr>
          <w:sz w:val="24"/>
          <w:szCs w:val="24"/>
        </w:rPr>
        <w:t>he upward branch of the</w:t>
      </w:r>
      <w:r w:rsidR="00CE236F" w:rsidRPr="00D73403">
        <w:rPr>
          <w:sz w:val="24"/>
          <w:szCs w:val="24"/>
        </w:rPr>
        <w:t xml:space="preserve"> </w:t>
      </w:r>
      <w:proofErr w:type="spellStart"/>
      <w:r w:rsidR="00020DE9" w:rsidRPr="00C53E55">
        <w:rPr>
          <w:sz w:val="24"/>
          <w:szCs w:val="24"/>
        </w:rPr>
        <w:t>F</w:t>
      </w:r>
      <w:r w:rsidR="00854C41" w:rsidRPr="00D73403">
        <w:rPr>
          <w:sz w:val="24"/>
          <w:szCs w:val="24"/>
        </w:rPr>
        <w:t>err</w:t>
      </w:r>
      <w:r w:rsidR="00020DE9" w:rsidRPr="00C53E55">
        <w:rPr>
          <w:sz w:val="24"/>
          <w:szCs w:val="24"/>
        </w:rPr>
        <w:t>e</w:t>
      </w:r>
      <w:r w:rsidR="00CE236F" w:rsidRPr="00D73403">
        <w:rPr>
          <w:sz w:val="24"/>
          <w:szCs w:val="24"/>
        </w:rPr>
        <w:t>l</w:t>
      </w:r>
      <w:proofErr w:type="spellEnd"/>
      <w:r w:rsidR="00854C41" w:rsidRPr="00D73403">
        <w:rPr>
          <w:sz w:val="24"/>
          <w:szCs w:val="24"/>
        </w:rPr>
        <w:t xml:space="preserve"> cell (</w:t>
      </w:r>
      <w:r w:rsidR="0091353C" w:rsidRPr="00D73403">
        <w:rPr>
          <w:sz w:val="24"/>
          <w:szCs w:val="24"/>
        </w:rPr>
        <w:t>around 60</w:t>
      </w:r>
      <w:r w:rsidR="00854C41" w:rsidRPr="00D73403">
        <w:rPr>
          <w:sz w:val="24"/>
          <w:szCs w:val="24"/>
        </w:rPr>
        <w:t>-70</w:t>
      </w:r>
      <w:r w:rsidR="00020DE9" w:rsidRPr="00C53E55">
        <w:rPr>
          <w:sz w:val="24"/>
          <w:szCs w:val="24"/>
        </w:rPr>
        <w:t xml:space="preserve">° </w:t>
      </w:r>
      <w:r w:rsidR="00854C41" w:rsidRPr="00D73403">
        <w:rPr>
          <w:sz w:val="24"/>
          <w:szCs w:val="24"/>
        </w:rPr>
        <w:t xml:space="preserve">N) </w:t>
      </w:r>
      <w:r w:rsidR="00FF6B4D" w:rsidRPr="00C53E55">
        <w:rPr>
          <w:sz w:val="24"/>
          <w:szCs w:val="24"/>
        </w:rPr>
        <w:t>may play a key role</w:t>
      </w:r>
      <w:r w:rsidR="00854C41" w:rsidRPr="00D73403">
        <w:rPr>
          <w:sz w:val="24"/>
          <w:szCs w:val="24"/>
        </w:rPr>
        <w:t xml:space="preserve"> </w:t>
      </w:r>
      <w:r w:rsidR="00FF6B4D" w:rsidRPr="00C53E55">
        <w:rPr>
          <w:sz w:val="24"/>
          <w:szCs w:val="24"/>
        </w:rPr>
        <w:t xml:space="preserve">in </w:t>
      </w:r>
      <w:r w:rsidR="00CE236F" w:rsidRPr="00D73403">
        <w:rPr>
          <w:sz w:val="24"/>
          <w:szCs w:val="24"/>
        </w:rPr>
        <w:t>determin</w:t>
      </w:r>
      <w:r w:rsidR="00FF6B4D" w:rsidRPr="00C53E55">
        <w:rPr>
          <w:sz w:val="24"/>
          <w:szCs w:val="24"/>
        </w:rPr>
        <w:t>ing</w:t>
      </w:r>
      <w:r w:rsidR="00CE236F" w:rsidRPr="00D73403">
        <w:rPr>
          <w:sz w:val="24"/>
          <w:szCs w:val="24"/>
        </w:rPr>
        <w:t xml:space="preserve"> moistening trend in the </w:t>
      </w:r>
      <w:r w:rsidR="00BE66F7" w:rsidRPr="00C53E55">
        <w:rPr>
          <w:sz w:val="24"/>
          <w:szCs w:val="24"/>
        </w:rPr>
        <w:t>A</w:t>
      </w:r>
      <w:r w:rsidR="00CE236F" w:rsidRPr="00D73403">
        <w:rPr>
          <w:sz w:val="24"/>
          <w:szCs w:val="24"/>
        </w:rPr>
        <w:t xml:space="preserve">rctic. </w:t>
      </w:r>
      <w:r w:rsidR="00FF6B4D" w:rsidRPr="00C53E55">
        <w:rPr>
          <w:sz w:val="24"/>
          <w:szCs w:val="24"/>
        </w:rPr>
        <w:t xml:space="preserve">The large-scale zonal mean circulation cells, like the Ferrel cell, are likely very important for </w:t>
      </w:r>
      <w:r w:rsidR="00E9066A">
        <w:rPr>
          <w:sz w:val="24"/>
          <w:szCs w:val="24"/>
        </w:rPr>
        <w:t>determining</w:t>
      </w:r>
      <w:r w:rsidR="00E9066A" w:rsidRPr="00C53E55">
        <w:rPr>
          <w:sz w:val="24"/>
          <w:szCs w:val="24"/>
        </w:rPr>
        <w:t xml:space="preserve"> </w:t>
      </w:r>
      <w:r w:rsidR="00FF6B4D" w:rsidRPr="00C53E55">
        <w:rPr>
          <w:sz w:val="24"/>
          <w:szCs w:val="24"/>
        </w:rPr>
        <w:t xml:space="preserve">poleward moisture transport. However, transport along these </w:t>
      </w:r>
      <w:r w:rsidR="00E9066A">
        <w:rPr>
          <w:sz w:val="24"/>
          <w:szCs w:val="24"/>
        </w:rPr>
        <w:t>systems</w:t>
      </w:r>
      <w:r w:rsidR="006A524C">
        <w:rPr>
          <w:sz w:val="24"/>
          <w:szCs w:val="24"/>
        </w:rPr>
        <w:t xml:space="preserve"> </w:t>
      </w:r>
      <w:r w:rsidR="006A524C" w:rsidRPr="00C53E55">
        <w:rPr>
          <w:sz w:val="24"/>
          <w:szCs w:val="24"/>
        </w:rPr>
        <w:t>show</w:t>
      </w:r>
      <w:r w:rsidR="006A524C">
        <w:rPr>
          <w:sz w:val="24"/>
          <w:szCs w:val="24"/>
        </w:rPr>
        <w:t xml:space="preserve"> a</w:t>
      </w:r>
      <w:r w:rsidR="00FF6B4D" w:rsidRPr="00C53E55">
        <w:rPr>
          <w:sz w:val="24"/>
          <w:szCs w:val="24"/>
        </w:rPr>
        <w:t xml:space="preserve"> muted response to </w:t>
      </w:r>
      <w:r w:rsidR="00FF6B4D" w:rsidRPr="00C53E55">
        <w:rPr>
          <w:sz w:val="24"/>
          <w:szCs w:val="24"/>
        </w:rPr>
        <w:lastRenderedPageBreak/>
        <w:t xml:space="preserve">anthropogenic forcing, suggesting that other factors, such as internal variability, are needed to understand changes over the historical record and into the future [Wills &amp; Schneider 2016]. </w:t>
      </w:r>
      <w:r w:rsidR="00D73403">
        <w:rPr>
          <w:sz w:val="24"/>
          <w:szCs w:val="24"/>
        </w:rPr>
        <w:t>Models tend to be biased in their representations of large-scale SST trends [Wills et al. 2022]. This is particularly evident in the negative tropical WV feedback from the iCESM1 simulations that use observed SSTs (Figure 4). When comparing observed trends from the satellite record it is important to consider large biases in simulated SSTs and their influence on atmospheric circulation.</w:t>
      </w:r>
    </w:p>
    <w:p w14:paraId="22CBBC25" w14:textId="53004BED" w:rsidR="00854C41" w:rsidRPr="00D73403" w:rsidRDefault="002D16FD" w:rsidP="00F8159E">
      <w:pPr>
        <w:shd w:val="clear" w:color="auto" w:fill="FFFFFF"/>
        <w:spacing w:before="240"/>
        <w:jc w:val="both"/>
        <w:rPr>
          <w:sz w:val="24"/>
          <w:szCs w:val="24"/>
        </w:rPr>
      </w:pPr>
      <w:r w:rsidRPr="00C53E55">
        <w:rPr>
          <w:sz w:val="24"/>
          <w:szCs w:val="24"/>
        </w:rPr>
        <w:t xml:space="preserve">    </w:t>
      </w:r>
      <w:commentRangeStart w:id="16"/>
      <w:r w:rsidR="00127C82" w:rsidRPr="00C53E55">
        <w:rPr>
          <w:sz w:val="24"/>
          <w:szCs w:val="24"/>
        </w:rPr>
        <w:t xml:space="preserve">Contrary to expectations, local open water and evaporation plays an insignificant role in moistening the Arctic atmosphere and the subsequent radiative impacts. Locally sourced moisture contributes to 7% of </w:t>
      </w:r>
      <w:commentRangeEnd w:id="16"/>
      <w:r w:rsidR="00B14F38">
        <w:rPr>
          <w:rStyle w:val="CommentReference"/>
        </w:rPr>
        <w:commentReference w:id="16"/>
      </w:r>
      <w:r w:rsidR="00127C82" w:rsidRPr="00C53E55">
        <w:rPr>
          <w:sz w:val="24"/>
          <w:szCs w:val="24"/>
        </w:rPr>
        <w:t xml:space="preserve">total column water vapor trends and 8% of the water vapor feedback across the satellite era. </w:t>
      </w:r>
      <w:r w:rsidR="0005187E" w:rsidRPr="00C53E55">
        <w:rPr>
          <w:sz w:val="24"/>
          <w:szCs w:val="24"/>
        </w:rPr>
        <w:t>Weak air-sea gradients in the Arctic limit the surface’s ability to influence the atmosphere through evaporation or latent heat fluxes during summer</w:t>
      </w:r>
      <w:r w:rsidR="006256D0" w:rsidRPr="00C53E55">
        <w:rPr>
          <w:sz w:val="24"/>
          <w:szCs w:val="24"/>
        </w:rPr>
        <w:t xml:space="preserve"> [Kay et al. 2011]</w:t>
      </w:r>
      <w:r w:rsidR="0005187E" w:rsidRPr="00C53E55">
        <w:rPr>
          <w:sz w:val="24"/>
          <w:szCs w:val="24"/>
        </w:rPr>
        <w:t xml:space="preserve">. </w:t>
      </w:r>
    </w:p>
    <w:p w14:paraId="77750FAE" w14:textId="2B9DDD91" w:rsidR="00A01987" w:rsidRDefault="00EE0238" w:rsidP="00F8159E">
      <w:pPr>
        <w:shd w:val="clear" w:color="auto" w:fill="FFFFFF"/>
        <w:spacing w:before="240"/>
        <w:jc w:val="both"/>
        <w:rPr>
          <w:sz w:val="24"/>
          <w:szCs w:val="24"/>
        </w:rPr>
      </w:pPr>
      <w:r w:rsidRPr="00C53E55">
        <w:rPr>
          <w:sz w:val="24"/>
          <w:szCs w:val="24"/>
        </w:rPr>
        <w:t xml:space="preserve"> </w:t>
      </w:r>
      <w:commentRangeStart w:id="17"/>
      <w:r w:rsidRPr="00C53E55">
        <w:rPr>
          <w:sz w:val="24"/>
          <w:szCs w:val="24"/>
        </w:rPr>
        <w:t xml:space="preserve">  </w:t>
      </w:r>
      <w:r w:rsidR="00854C41" w:rsidRPr="00D73403">
        <w:rPr>
          <w:sz w:val="24"/>
          <w:szCs w:val="24"/>
        </w:rPr>
        <w:t xml:space="preserve">Within </w:t>
      </w:r>
      <w:r w:rsidRPr="00C53E55">
        <w:rPr>
          <w:sz w:val="24"/>
          <w:szCs w:val="24"/>
        </w:rPr>
        <w:t xml:space="preserve">region </w:t>
      </w:r>
      <w:r w:rsidR="00854C41" w:rsidRPr="00D73403">
        <w:rPr>
          <w:sz w:val="24"/>
          <w:szCs w:val="24"/>
        </w:rPr>
        <w:t xml:space="preserve">47, </w:t>
      </w:r>
      <w:r w:rsidR="00D74E07">
        <w:rPr>
          <w:sz w:val="24"/>
          <w:szCs w:val="24"/>
        </w:rPr>
        <w:t xml:space="preserve">moisture </w:t>
      </w:r>
      <w:r w:rsidR="00E473F7" w:rsidRPr="00C53E55">
        <w:rPr>
          <w:sz w:val="24"/>
          <w:szCs w:val="24"/>
        </w:rPr>
        <w:t>re</w:t>
      </w:r>
      <w:r w:rsidR="00854C41" w:rsidRPr="00D73403">
        <w:rPr>
          <w:sz w:val="24"/>
          <w:szCs w:val="24"/>
        </w:rPr>
        <w:t xml:space="preserve">cycling appears to be </w:t>
      </w:r>
      <w:r w:rsidR="00933E20">
        <w:rPr>
          <w:sz w:val="24"/>
          <w:szCs w:val="24"/>
        </w:rPr>
        <w:t>critical (</w:t>
      </w:r>
      <w:commentRangeStart w:id="18"/>
      <w:r w:rsidR="00933E20">
        <w:rPr>
          <w:sz w:val="24"/>
          <w:szCs w:val="24"/>
        </w:rPr>
        <w:t xml:space="preserve">Figure </w:t>
      </w:r>
      <w:commentRangeEnd w:id="18"/>
      <w:r w:rsidR="00D65B7F">
        <w:rPr>
          <w:rStyle w:val="CommentReference"/>
        </w:rPr>
        <w:commentReference w:id="18"/>
      </w:r>
      <w:r w:rsidR="00042B76">
        <w:rPr>
          <w:sz w:val="24"/>
          <w:szCs w:val="24"/>
        </w:rPr>
        <w:t>6</w:t>
      </w:r>
      <w:r w:rsidR="00933E20">
        <w:rPr>
          <w:sz w:val="24"/>
          <w:szCs w:val="24"/>
        </w:rPr>
        <w:t>)</w:t>
      </w:r>
      <w:r w:rsidR="00854C41" w:rsidRPr="00D73403">
        <w:rPr>
          <w:sz w:val="24"/>
          <w:szCs w:val="24"/>
        </w:rPr>
        <w:t xml:space="preserve">. </w:t>
      </w:r>
      <w:r w:rsidR="006256D0" w:rsidRPr="00C53E55">
        <w:rPr>
          <w:sz w:val="24"/>
          <w:szCs w:val="24"/>
        </w:rPr>
        <w:t>P</w:t>
      </w:r>
      <w:r w:rsidR="00854C41" w:rsidRPr="00D73403">
        <w:rPr>
          <w:sz w:val="24"/>
          <w:szCs w:val="24"/>
        </w:rPr>
        <w:t xml:space="preserve">revious studies </w:t>
      </w:r>
      <w:r w:rsidR="006256D0" w:rsidRPr="00C53E55">
        <w:rPr>
          <w:sz w:val="24"/>
          <w:szCs w:val="24"/>
        </w:rPr>
        <w:t xml:space="preserve">have </w:t>
      </w:r>
      <w:r w:rsidR="00854C41" w:rsidRPr="00D73403">
        <w:rPr>
          <w:sz w:val="24"/>
          <w:szCs w:val="24"/>
        </w:rPr>
        <w:t>emphas</w:t>
      </w:r>
      <w:r w:rsidR="006256D0" w:rsidRPr="00C53E55">
        <w:rPr>
          <w:sz w:val="24"/>
          <w:szCs w:val="24"/>
        </w:rPr>
        <w:t>iz</w:t>
      </w:r>
      <w:r w:rsidR="00854C41" w:rsidRPr="00D73403">
        <w:rPr>
          <w:sz w:val="24"/>
          <w:szCs w:val="24"/>
        </w:rPr>
        <w:t xml:space="preserve">ed the role of </w:t>
      </w:r>
      <w:r w:rsidR="00CC5C4A" w:rsidRPr="00D73403">
        <w:rPr>
          <w:sz w:val="24"/>
          <w:szCs w:val="24"/>
        </w:rPr>
        <w:t xml:space="preserve">moisture from </w:t>
      </w:r>
      <w:r w:rsidR="006256D0" w:rsidRPr="00C53E55">
        <w:rPr>
          <w:sz w:val="24"/>
          <w:szCs w:val="24"/>
        </w:rPr>
        <w:t xml:space="preserve">the </w:t>
      </w:r>
      <w:r w:rsidR="00854C41" w:rsidRPr="00D73403">
        <w:rPr>
          <w:sz w:val="24"/>
          <w:szCs w:val="24"/>
        </w:rPr>
        <w:t xml:space="preserve">ocean or </w:t>
      </w:r>
      <w:r w:rsidR="00CC5C4A" w:rsidRPr="00D73403">
        <w:rPr>
          <w:sz w:val="24"/>
          <w:szCs w:val="24"/>
        </w:rPr>
        <w:t xml:space="preserve">the </w:t>
      </w:r>
      <w:r w:rsidR="00854C41" w:rsidRPr="00D73403">
        <w:rPr>
          <w:sz w:val="24"/>
          <w:szCs w:val="24"/>
        </w:rPr>
        <w:t xml:space="preserve">tropics in </w:t>
      </w:r>
      <w:r w:rsidR="006256D0" w:rsidRPr="00C53E55">
        <w:rPr>
          <w:sz w:val="24"/>
          <w:szCs w:val="24"/>
        </w:rPr>
        <w:t>moistening</w:t>
      </w:r>
      <w:r w:rsidR="00854C41" w:rsidRPr="00D73403">
        <w:rPr>
          <w:sz w:val="24"/>
          <w:szCs w:val="24"/>
        </w:rPr>
        <w:t xml:space="preserve"> the Arctic</w:t>
      </w:r>
      <w:r w:rsidR="00D74E07">
        <w:rPr>
          <w:sz w:val="24"/>
          <w:szCs w:val="24"/>
        </w:rPr>
        <w:t>, however</w:t>
      </w:r>
      <w:r w:rsidR="00854C41" w:rsidRPr="00D73403">
        <w:rPr>
          <w:sz w:val="24"/>
          <w:szCs w:val="24"/>
        </w:rPr>
        <w:t xml:space="preserve"> </w:t>
      </w:r>
      <w:r w:rsidR="00D74E07">
        <w:rPr>
          <w:sz w:val="24"/>
          <w:szCs w:val="24"/>
        </w:rPr>
        <w:t>r</w:t>
      </w:r>
      <w:r w:rsidR="006256D0" w:rsidRPr="00C53E55">
        <w:rPr>
          <w:sz w:val="24"/>
          <w:szCs w:val="24"/>
        </w:rPr>
        <w:t>esults from the iCSEM1 simulations suggest that land processes are equally important, especially in boreal summer</w:t>
      </w:r>
      <w:r w:rsidR="00854C41" w:rsidRPr="00D73403">
        <w:rPr>
          <w:sz w:val="24"/>
          <w:szCs w:val="24"/>
        </w:rPr>
        <w:t>.</w:t>
      </w:r>
      <w:r w:rsidR="00CC5C4A" w:rsidRPr="00D73403">
        <w:rPr>
          <w:sz w:val="24"/>
          <w:szCs w:val="24"/>
        </w:rPr>
        <w:t xml:space="preserve"> </w:t>
      </w:r>
      <w:r w:rsidR="006256D0" w:rsidRPr="00D73403">
        <w:rPr>
          <w:sz w:val="24"/>
          <w:szCs w:val="24"/>
        </w:rPr>
        <w:t xml:space="preserve">Soil moisture trends over the satellite record show </w:t>
      </w:r>
      <w:r w:rsidR="00501C42" w:rsidRPr="00D73403">
        <w:rPr>
          <w:sz w:val="24"/>
          <w:szCs w:val="24"/>
        </w:rPr>
        <w:t xml:space="preserve">drying trends across most of the Earth, except </w:t>
      </w:r>
      <w:r w:rsidR="003D1D4D">
        <w:rPr>
          <w:sz w:val="24"/>
          <w:szCs w:val="24"/>
        </w:rPr>
        <w:t>over northeastern Canada, labelled as</w:t>
      </w:r>
      <w:r w:rsidR="00501C42" w:rsidRPr="00D73403">
        <w:rPr>
          <w:sz w:val="24"/>
          <w:szCs w:val="24"/>
        </w:rPr>
        <w:t xml:space="preserve"> region 47 (Figure </w:t>
      </w:r>
      <w:r w:rsidR="00042B76">
        <w:rPr>
          <w:sz w:val="24"/>
          <w:szCs w:val="24"/>
        </w:rPr>
        <w:t>6</w:t>
      </w:r>
      <w:r w:rsidR="00501C42" w:rsidRPr="00D73403">
        <w:rPr>
          <w:sz w:val="24"/>
          <w:szCs w:val="24"/>
        </w:rPr>
        <w:t>).</w:t>
      </w:r>
      <w:r w:rsidR="00501C42">
        <w:rPr>
          <w:sz w:val="24"/>
          <w:szCs w:val="24"/>
        </w:rPr>
        <w:t xml:space="preserve"> </w:t>
      </w:r>
      <w:r w:rsidR="003D1D4D">
        <w:rPr>
          <w:sz w:val="24"/>
          <w:szCs w:val="24"/>
        </w:rPr>
        <w:t>Region</w:t>
      </w:r>
      <w:r w:rsidR="0024615D">
        <w:rPr>
          <w:sz w:val="24"/>
          <w:szCs w:val="24"/>
        </w:rPr>
        <w:t xml:space="preserve"> 47 shows increasing water vapor directly above the region that likely helps to retain soil moisture, while region 41 shows drying throughout the local atmosphere and soil</w:t>
      </w:r>
      <w:r w:rsidR="007F4C27">
        <w:rPr>
          <w:sz w:val="24"/>
          <w:szCs w:val="24"/>
        </w:rPr>
        <w:t xml:space="preserve"> (Figure </w:t>
      </w:r>
      <w:r w:rsidR="00042B76">
        <w:rPr>
          <w:sz w:val="24"/>
          <w:szCs w:val="24"/>
        </w:rPr>
        <w:t>5 &amp; 6</w:t>
      </w:r>
      <w:r w:rsidR="007F4C27">
        <w:rPr>
          <w:sz w:val="24"/>
          <w:szCs w:val="24"/>
        </w:rPr>
        <w:t>)</w:t>
      </w:r>
      <w:r w:rsidR="0024615D">
        <w:rPr>
          <w:sz w:val="24"/>
          <w:szCs w:val="24"/>
        </w:rPr>
        <w:t>.</w:t>
      </w:r>
      <w:commentRangeEnd w:id="17"/>
      <w:r w:rsidR="00B14F38">
        <w:rPr>
          <w:rStyle w:val="CommentReference"/>
        </w:rPr>
        <w:commentReference w:id="17"/>
      </w:r>
    </w:p>
    <w:p w14:paraId="12E9028A" w14:textId="46599E6A" w:rsidR="00F8159E" w:rsidRPr="00BB574D" w:rsidRDefault="00F8159E" w:rsidP="00F8159E">
      <w:pPr>
        <w:shd w:val="clear" w:color="auto" w:fill="FFFFFF"/>
        <w:spacing w:before="240"/>
        <w:jc w:val="both"/>
        <w:rPr>
          <w:sz w:val="24"/>
          <w:szCs w:val="24"/>
        </w:rPr>
      </w:pPr>
      <w:commentRangeStart w:id="19"/>
      <w:r w:rsidRPr="00BB574D">
        <w:rPr>
          <w:sz w:val="24"/>
          <w:szCs w:val="24"/>
        </w:rPr>
        <w:t xml:space="preserve"> </w:t>
      </w:r>
      <w:commentRangeStart w:id="20"/>
      <w:r w:rsidR="00127C82">
        <w:rPr>
          <w:sz w:val="24"/>
          <w:szCs w:val="24"/>
        </w:rPr>
        <w:t xml:space="preserve">   </w:t>
      </w:r>
      <w:r w:rsidRPr="00BB574D">
        <w:rPr>
          <w:sz w:val="24"/>
          <w:szCs w:val="24"/>
        </w:rPr>
        <w:t>It is important to note that the CESM1 has well documented biases in clouds and precipitation. The model lacks super-cooled cloud liquid and therefore its clouds are optically thin. Meaning the</w:t>
      </w:r>
      <w:r w:rsidR="00795517">
        <w:rPr>
          <w:sz w:val="24"/>
          <w:szCs w:val="24"/>
        </w:rPr>
        <w:t>se clouds</w:t>
      </w:r>
      <w:r w:rsidRPr="00BB574D">
        <w:rPr>
          <w:sz w:val="24"/>
          <w:szCs w:val="24"/>
        </w:rPr>
        <w:t xml:space="preserve"> do not reflect as much shortwave radiation back into space or emit as much longwave radiation down to the surface [</w:t>
      </w:r>
      <w:r>
        <w:rPr>
          <w:sz w:val="24"/>
          <w:szCs w:val="24"/>
        </w:rPr>
        <w:t xml:space="preserve">ref; </w:t>
      </w:r>
      <w:proofErr w:type="spellStart"/>
      <w:r w:rsidRPr="00BB574D">
        <w:rPr>
          <w:sz w:val="24"/>
          <w:szCs w:val="24"/>
        </w:rPr>
        <w:t>McIlhattan</w:t>
      </w:r>
      <w:proofErr w:type="spellEnd"/>
      <w:r w:rsidRPr="00BB574D">
        <w:rPr>
          <w:sz w:val="24"/>
          <w:szCs w:val="24"/>
        </w:rPr>
        <w:t xml:space="preserve"> et al., 2022].</w:t>
      </w:r>
      <w:r w:rsidR="00AE4A49">
        <w:rPr>
          <w:sz w:val="24"/>
          <w:szCs w:val="24"/>
        </w:rPr>
        <w:t xml:space="preserve"> Therefore, p</w:t>
      </w:r>
      <w:r>
        <w:rPr>
          <w:sz w:val="24"/>
          <w:szCs w:val="24"/>
        </w:rPr>
        <w:t xml:space="preserve">olar </w:t>
      </w:r>
      <w:r w:rsidRPr="00BB574D">
        <w:rPr>
          <w:sz w:val="24"/>
          <w:szCs w:val="24"/>
        </w:rPr>
        <w:t xml:space="preserve">cloud </w:t>
      </w:r>
      <w:proofErr w:type="gramStart"/>
      <w:r w:rsidRPr="00BB574D">
        <w:rPr>
          <w:sz w:val="24"/>
          <w:szCs w:val="24"/>
        </w:rPr>
        <w:t>feedbacks</w:t>
      </w:r>
      <w:proofErr w:type="gramEnd"/>
      <w:r w:rsidRPr="00BB574D">
        <w:rPr>
          <w:sz w:val="24"/>
          <w:szCs w:val="24"/>
        </w:rPr>
        <w:t xml:space="preserve"> in this version of the model </w:t>
      </w:r>
      <w:r>
        <w:rPr>
          <w:sz w:val="24"/>
          <w:szCs w:val="24"/>
        </w:rPr>
        <w:t>play a minimal role</w:t>
      </w:r>
      <w:r w:rsidR="002743C0">
        <w:rPr>
          <w:sz w:val="24"/>
          <w:szCs w:val="24"/>
        </w:rPr>
        <w:t xml:space="preserve"> in terms of their radiative impacts</w:t>
      </w:r>
      <w:r>
        <w:rPr>
          <w:sz w:val="24"/>
          <w:szCs w:val="24"/>
        </w:rPr>
        <w:t xml:space="preserve"> </w:t>
      </w:r>
      <w:r w:rsidRPr="00BB574D">
        <w:rPr>
          <w:sz w:val="24"/>
          <w:szCs w:val="24"/>
        </w:rPr>
        <w:t>[</w:t>
      </w:r>
      <w:r>
        <w:rPr>
          <w:sz w:val="24"/>
          <w:szCs w:val="24"/>
        </w:rPr>
        <w:t xml:space="preserve">ref; </w:t>
      </w:r>
      <w:r w:rsidRPr="00BB574D">
        <w:rPr>
          <w:sz w:val="24"/>
          <w:szCs w:val="24"/>
        </w:rPr>
        <w:t>Middlemas et al., 2020].</w:t>
      </w:r>
      <w:commentRangeEnd w:id="19"/>
      <w:r w:rsidR="00B14F38">
        <w:rPr>
          <w:rStyle w:val="CommentReference"/>
        </w:rPr>
        <w:commentReference w:id="19"/>
      </w:r>
      <w:commentRangeEnd w:id="20"/>
      <w:r w:rsidR="00B14F38">
        <w:rPr>
          <w:rStyle w:val="CommentReference"/>
        </w:rPr>
        <w:commentReference w:id="20"/>
      </w:r>
      <w:r w:rsidR="002743C0">
        <w:rPr>
          <w:sz w:val="24"/>
          <w:szCs w:val="24"/>
        </w:rPr>
        <w:t xml:space="preserve"> However, despite very strong agreement between the iCSEM1 and ERA5, biases in cloud processes can alter precipitation and moisture that may lead to discrepancies between the model simulations and </w:t>
      </w:r>
      <w:r w:rsidR="00ED71F7">
        <w:rPr>
          <w:sz w:val="24"/>
          <w:szCs w:val="24"/>
        </w:rPr>
        <w:t xml:space="preserve">in situ or satellite </w:t>
      </w:r>
      <w:r w:rsidR="002743C0">
        <w:rPr>
          <w:sz w:val="24"/>
          <w:szCs w:val="24"/>
        </w:rPr>
        <w:t xml:space="preserve">observations. </w:t>
      </w:r>
    </w:p>
    <w:p w14:paraId="4972D1B2" w14:textId="11F5ED85" w:rsidR="00F8159E" w:rsidRPr="00723A78" w:rsidRDefault="00F8159E" w:rsidP="00723A78">
      <w:pPr>
        <w:shd w:val="clear" w:color="auto" w:fill="FFFFFF"/>
        <w:spacing w:before="240"/>
        <w:jc w:val="both"/>
        <w:rPr>
          <w:sz w:val="24"/>
          <w:szCs w:val="24"/>
        </w:rPr>
      </w:pPr>
      <w:r w:rsidRPr="00BB574D">
        <w:rPr>
          <w:sz w:val="24"/>
          <w:szCs w:val="24"/>
        </w:rPr>
        <w:t xml:space="preserve">    </w:t>
      </w:r>
      <w:commentRangeStart w:id="21"/>
      <w:r>
        <w:rPr>
          <w:sz w:val="24"/>
          <w:szCs w:val="24"/>
        </w:rPr>
        <w:t>In addition, w</w:t>
      </w:r>
      <w:r w:rsidRPr="00BB574D">
        <w:rPr>
          <w:sz w:val="24"/>
          <w:szCs w:val="24"/>
        </w:rPr>
        <w:t xml:space="preserve">e use </w:t>
      </w:r>
      <w:r w:rsidR="00B14F38">
        <w:rPr>
          <w:sz w:val="24"/>
          <w:szCs w:val="24"/>
        </w:rPr>
        <w:t xml:space="preserve">both </w:t>
      </w:r>
      <w:r w:rsidRPr="00BB574D">
        <w:rPr>
          <w:sz w:val="24"/>
          <w:szCs w:val="24"/>
        </w:rPr>
        <w:t xml:space="preserve">atmosphere-only or AMIP-style </w:t>
      </w:r>
      <w:r w:rsidR="00B14F38">
        <w:rPr>
          <w:sz w:val="24"/>
          <w:szCs w:val="24"/>
        </w:rPr>
        <w:t xml:space="preserve">and </w:t>
      </w:r>
      <w:commentRangeStart w:id="22"/>
      <w:proofErr w:type="gramStart"/>
      <w:r w:rsidR="00B14F38">
        <w:rPr>
          <w:sz w:val="24"/>
          <w:szCs w:val="24"/>
        </w:rPr>
        <w:t>full</w:t>
      </w:r>
      <w:r w:rsidR="00487473">
        <w:rPr>
          <w:sz w:val="24"/>
          <w:szCs w:val="24"/>
        </w:rPr>
        <w:t>y-</w:t>
      </w:r>
      <w:r w:rsidR="00B14F38">
        <w:rPr>
          <w:sz w:val="24"/>
          <w:szCs w:val="24"/>
        </w:rPr>
        <w:t>coupl</w:t>
      </w:r>
      <w:r w:rsidR="00487473">
        <w:rPr>
          <w:sz w:val="24"/>
          <w:szCs w:val="24"/>
        </w:rPr>
        <w:t>ed</w:t>
      </w:r>
      <w:proofErr w:type="gramEnd"/>
      <w:r w:rsidR="00B14F38">
        <w:rPr>
          <w:sz w:val="24"/>
          <w:szCs w:val="24"/>
        </w:rPr>
        <w:t xml:space="preserve"> </w:t>
      </w:r>
      <w:r w:rsidRPr="00BB574D">
        <w:rPr>
          <w:sz w:val="24"/>
          <w:szCs w:val="24"/>
        </w:rPr>
        <w:t>approac</w:t>
      </w:r>
      <w:commentRangeEnd w:id="22"/>
      <w:r w:rsidR="00B14F38">
        <w:rPr>
          <w:rStyle w:val="CommentReference"/>
        </w:rPr>
        <w:commentReference w:id="22"/>
      </w:r>
      <w:r w:rsidRPr="00BB574D">
        <w:rPr>
          <w:sz w:val="24"/>
          <w:szCs w:val="24"/>
        </w:rPr>
        <w:t>h</w:t>
      </w:r>
      <w:r w:rsidR="00487473">
        <w:rPr>
          <w:sz w:val="24"/>
          <w:szCs w:val="24"/>
        </w:rPr>
        <w:t>e</w:t>
      </w:r>
      <w:r w:rsidR="00280B2D">
        <w:rPr>
          <w:sz w:val="24"/>
          <w:szCs w:val="24"/>
        </w:rPr>
        <w:t>s.</w:t>
      </w:r>
      <w:r w:rsidRPr="00BB574D">
        <w:rPr>
          <w:sz w:val="24"/>
          <w:szCs w:val="24"/>
        </w:rPr>
        <w:t xml:space="preserve"> </w:t>
      </w:r>
      <w:r w:rsidR="00280B2D">
        <w:rPr>
          <w:sz w:val="24"/>
          <w:szCs w:val="24"/>
        </w:rPr>
        <w:t>P</w:t>
      </w:r>
      <w:r w:rsidRPr="00BB574D">
        <w:rPr>
          <w:sz w:val="24"/>
          <w:szCs w:val="24"/>
        </w:rPr>
        <w:t>rescribing sea surface temperatures and sea ice</w:t>
      </w:r>
      <w:r>
        <w:rPr>
          <w:sz w:val="24"/>
          <w:szCs w:val="24"/>
        </w:rPr>
        <w:t xml:space="preserve"> concentration</w:t>
      </w:r>
      <w:r w:rsidR="00280B2D">
        <w:rPr>
          <w:sz w:val="24"/>
          <w:szCs w:val="24"/>
        </w:rPr>
        <w:t>s</w:t>
      </w:r>
      <w:r w:rsidRPr="00BB574D">
        <w:rPr>
          <w:sz w:val="24"/>
          <w:szCs w:val="24"/>
        </w:rPr>
        <w:t xml:space="preserve"> may not accurately reflect important atmosphere-ocean-sea ice coupling processes that contribute to evaporation or stability of the lower Arctic troposphere. We see relatively large differences in the colder seasons between the atmosphere-only and fully coupled simulations during the colder seasons, when large air-sea gradients promote evaporation.</w:t>
      </w:r>
      <w:commentRangeEnd w:id="21"/>
      <w:r w:rsidR="00B14F38">
        <w:rPr>
          <w:rStyle w:val="CommentReference"/>
        </w:rPr>
        <w:commentReference w:id="21"/>
      </w:r>
      <w:r w:rsidR="00487473">
        <w:rPr>
          <w:sz w:val="24"/>
          <w:szCs w:val="24"/>
        </w:rPr>
        <w:t xml:space="preserve"> However, </w:t>
      </w:r>
      <w:r w:rsidR="00280B2D">
        <w:rPr>
          <w:sz w:val="24"/>
          <w:szCs w:val="24"/>
        </w:rPr>
        <w:t>in this study we focus</w:t>
      </w:r>
      <w:r w:rsidR="00487473">
        <w:rPr>
          <w:sz w:val="24"/>
          <w:szCs w:val="24"/>
        </w:rPr>
        <w:t xml:space="preserve"> on boreal summer, find</w:t>
      </w:r>
      <w:r w:rsidR="00280B2D">
        <w:rPr>
          <w:sz w:val="24"/>
          <w:szCs w:val="24"/>
        </w:rPr>
        <w:t>ing</w:t>
      </w:r>
      <w:r w:rsidR="00487473">
        <w:rPr>
          <w:sz w:val="24"/>
          <w:szCs w:val="24"/>
        </w:rPr>
        <w:t xml:space="preserve"> that the conclusions are not sensitive to ocean-atmosphere coupling.</w:t>
      </w:r>
      <w:r w:rsidR="00641564">
        <w:rPr>
          <w:sz w:val="24"/>
          <w:szCs w:val="24"/>
        </w:rPr>
        <w:t xml:space="preserve"> Future examination of the interactions between seasons is necessary, though this is outside the scope of this study.</w:t>
      </w:r>
    </w:p>
    <w:p w14:paraId="54E37321" w14:textId="0550897A" w:rsidR="00F8159E" w:rsidRDefault="002D3372" w:rsidP="00F8159E">
      <w:pPr>
        <w:pStyle w:val="Heading-Main"/>
        <w:jc w:val="both"/>
      </w:pPr>
      <w:r>
        <w:t>8</w:t>
      </w:r>
      <w:r w:rsidR="00F8159E">
        <w:t xml:space="preserve"> Conclusions</w:t>
      </w:r>
    </w:p>
    <w:p w14:paraId="34C48E2F" w14:textId="77777777" w:rsidR="00F8159E" w:rsidRPr="00BB574D" w:rsidRDefault="00F8159E" w:rsidP="00F8159E">
      <w:pPr>
        <w:shd w:val="clear" w:color="auto" w:fill="FFFFFF"/>
        <w:spacing w:before="240"/>
        <w:jc w:val="both"/>
        <w:rPr>
          <w:sz w:val="24"/>
          <w:szCs w:val="24"/>
        </w:rPr>
      </w:pPr>
      <w:r w:rsidRPr="00BB574D">
        <w:rPr>
          <w:sz w:val="24"/>
          <w:szCs w:val="24"/>
        </w:rPr>
        <w:t xml:space="preserve">    In this study, we determine the leading sources and transport pathways driving increases in Arctic moisture and precipitation during summer. We use a novel nudging </w:t>
      </w:r>
      <w:r>
        <w:rPr>
          <w:sz w:val="24"/>
          <w:szCs w:val="24"/>
        </w:rPr>
        <w:t>and</w:t>
      </w:r>
      <w:r w:rsidRPr="00BB574D">
        <w:rPr>
          <w:sz w:val="24"/>
          <w:szCs w:val="24"/>
        </w:rPr>
        <w:t xml:space="preserve"> moisture tagging approach in iCESM1 to quantify year-to-year variability and long-term trends in transport driven by observed circulation. </w:t>
      </w:r>
      <w:r>
        <w:rPr>
          <w:sz w:val="24"/>
          <w:szCs w:val="24"/>
        </w:rPr>
        <w:t xml:space="preserve">We also quantify the contributions from ARs to moisture transport sourced from over land. </w:t>
      </w:r>
    </w:p>
    <w:p w14:paraId="738F68B4" w14:textId="77777777" w:rsidR="00F8159E" w:rsidRPr="00BB574D" w:rsidRDefault="00F8159E" w:rsidP="00F8159E">
      <w:pPr>
        <w:shd w:val="clear" w:color="auto" w:fill="FFFFFF"/>
        <w:spacing w:before="240"/>
        <w:jc w:val="both"/>
        <w:rPr>
          <w:sz w:val="24"/>
          <w:szCs w:val="24"/>
        </w:rPr>
      </w:pPr>
      <w:commentRangeStart w:id="23"/>
      <w:r w:rsidRPr="00BB574D">
        <w:rPr>
          <w:sz w:val="24"/>
          <w:szCs w:val="24"/>
        </w:rPr>
        <w:lastRenderedPageBreak/>
        <w:t>The main findings in the study are:</w:t>
      </w:r>
    </w:p>
    <w:p w14:paraId="5FB0B41B" w14:textId="3C034CD1" w:rsidR="00F8159E" w:rsidRDefault="00F8159E" w:rsidP="00F8159E">
      <w:pPr>
        <w:pStyle w:val="ListParagraph"/>
        <w:numPr>
          <w:ilvl w:val="0"/>
          <w:numId w:val="15"/>
        </w:numPr>
        <w:shd w:val="clear" w:color="auto" w:fill="FFFFFF"/>
        <w:spacing w:before="240"/>
        <w:jc w:val="both"/>
        <w:rPr>
          <w:rFonts w:ascii="Times New Roman" w:hAnsi="Times New Roman" w:cs="Times New Roman"/>
        </w:rPr>
      </w:pPr>
      <w:r w:rsidRPr="00BB574D">
        <w:rPr>
          <w:rFonts w:ascii="Times New Roman" w:hAnsi="Times New Roman" w:cs="Times New Roman"/>
        </w:rPr>
        <w:t xml:space="preserve">Increased moisture transport into the Arctic is associated with land sources (central Eurasia and North America) </w:t>
      </w:r>
      <w:r w:rsidR="00997B4B">
        <w:rPr>
          <w:rFonts w:ascii="Times New Roman" w:hAnsi="Times New Roman" w:cs="Times New Roman"/>
        </w:rPr>
        <w:t xml:space="preserve">and AR events </w:t>
      </w:r>
      <w:r w:rsidRPr="00BB574D">
        <w:rPr>
          <w:rFonts w:ascii="Times New Roman" w:hAnsi="Times New Roman" w:cs="Times New Roman"/>
        </w:rPr>
        <w:t>during summer</w:t>
      </w:r>
      <w:r w:rsidR="00996559">
        <w:rPr>
          <w:rFonts w:ascii="Times New Roman" w:hAnsi="Times New Roman" w:cs="Times New Roman"/>
        </w:rPr>
        <w:t xml:space="preserve"> determines the boreal summer water vapor feedback in the Arctic</w:t>
      </w:r>
    </w:p>
    <w:p w14:paraId="15F22C63" w14:textId="4B240D9B" w:rsidR="00996559" w:rsidRPr="00C53E55" w:rsidRDefault="00996559" w:rsidP="00996559">
      <w:pPr>
        <w:pStyle w:val="ListParagraph"/>
        <w:numPr>
          <w:ilvl w:val="0"/>
          <w:numId w:val="15"/>
        </w:numPr>
        <w:shd w:val="clear" w:color="auto" w:fill="FFFFFF"/>
        <w:spacing w:before="240"/>
        <w:jc w:val="both"/>
        <w:rPr>
          <w:rFonts w:ascii="Times New Roman" w:hAnsi="Times New Roman" w:cs="Times New Roman"/>
        </w:rPr>
      </w:pPr>
      <w:r>
        <w:rPr>
          <w:rFonts w:ascii="Times New Roman" w:hAnsi="Times New Roman" w:cs="Times New Roman"/>
        </w:rPr>
        <w:t>Northeastern Canada (region 47) plays a leading role in this summertime Arctic WV radia</w:t>
      </w:r>
      <w:r w:rsidR="00BC6B48">
        <w:rPr>
          <w:rFonts w:ascii="Times New Roman" w:hAnsi="Times New Roman" w:cs="Times New Roman"/>
        </w:rPr>
        <w:t>ti</w:t>
      </w:r>
      <w:r>
        <w:rPr>
          <w:rFonts w:ascii="Times New Roman" w:hAnsi="Times New Roman" w:cs="Times New Roman"/>
        </w:rPr>
        <w:t>ve effect (</w:t>
      </w:r>
      <w:r w:rsidR="00F15E30">
        <w:rPr>
          <w:rFonts w:ascii="Times New Roman" w:hAnsi="Times New Roman" w:cs="Times New Roman"/>
        </w:rPr>
        <w:t>22.9</w:t>
      </w:r>
      <w:r>
        <w:rPr>
          <w:rFonts w:ascii="Times New Roman" w:hAnsi="Times New Roman" w:cs="Times New Roman"/>
        </w:rPr>
        <w:t>%</w:t>
      </w:r>
      <w:r w:rsidRPr="00AC4372">
        <w:t>)</w:t>
      </w:r>
    </w:p>
    <w:p w14:paraId="1AD106B1" w14:textId="7AA75A1E" w:rsidR="00A01987" w:rsidRPr="00C53E55" w:rsidRDefault="00F8159E" w:rsidP="00996559">
      <w:pPr>
        <w:pStyle w:val="ListParagraph"/>
        <w:numPr>
          <w:ilvl w:val="0"/>
          <w:numId w:val="15"/>
        </w:numPr>
        <w:shd w:val="clear" w:color="auto" w:fill="FFFFFF"/>
        <w:spacing w:before="240"/>
        <w:jc w:val="both"/>
        <w:rPr>
          <w:rFonts w:ascii="Times New Roman" w:hAnsi="Times New Roman" w:cs="Times New Roman"/>
        </w:rPr>
      </w:pPr>
      <w:r w:rsidRPr="00BB574D">
        <w:rPr>
          <w:rFonts w:ascii="Times New Roman" w:hAnsi="Times New Roman" w:cs="Times New Roman"/>
        </w:rPr>
        <w:t xml:space="preserve">Internal </w:t>
      </w:r>
      <w:r w:rsidR="00996559">
        <w:rPr>
          <w:rFonts w:ascii="Times New Roman" w:hAnsi="Times New Roman" w:cs="Times New Roman"/>
        </w:rPr>
        <w:t xml:space="preserve">large-scale circulation </w:t>
      </w:r>
      <w:r w:rsidRPr="00BB574D">
        <w:rPr>
          <w:rFonts w:ascii="Times New Roman" w:hAnsi="Times New Roman" w:cs="Times New Roman"/>
        </w:rPr>
        <w:t>variability has likely contributed to increased moistening and precipitation in the Arctic over the last 4 decades</w:t>
      </w:r>
      <w:r w:rsidR="00AC4372" w:rsidRPr="00C53E55">
        <w:rPr>
          <w:rFonts w:ascii="Times New Roman" w:hAnsi="Times New Roman" w:cs="Times New Roman"/>
        </w:rPr>
        <w:t xml:space="preserve">, </w:t>
      </w:r>
      <w:r w:rsidR="00996559">
        <w:rPr>
          <w:rFonts w:ascii="Times New Roman" w:hAnsi="Times New Roman" w:cs="Times New Roman"/>
        </w:rPr>
        <w:t xml:space="preserve">and </w:t>
      </w:r>
      <w:r w:rsidR="00AC4372" w:rsidRPr="00C53E55">
        <w:rPr>
          <w:rFonts w:ascii="Times New Roman" w:hAnsi="Times New Roman" w:cs="Times New Roman"/>
        </w:rPr>
        <w:t>therefore could change sign in the future</w:t>
      </w:r>
      <w:r w:rsidR="00CC5C4A" w:rsidRPr="00C53E55">
        <w:rPr>
          <w:rFonts w:ascii="Times New Roman" w:hAnsi="Times New Roman" w:cs="Times New Roman"/>
        </w:rPr>
        <w:t>.</w:t>
      </w:r>
      <w:r w:rsidR="00A01987" w:rsidRPr="00C53E55">
        <w:rPr>
          <w:rFonts w:ascii="Times New Roman" w:hAnsi="Times New Roman" w:cs="Times New Roman"/>
        </w:rPr>
        <w:t xml:space="preserve"> </w:t>
      </w:r>
      <w:r w:rsidR="00AC4372" w:rsidRPr="00C53E55">
        <w:rPr>
          <w:rFonts w:ascii="Times New Roman" w:hAnsi="Times New Roman" w:cs="Times New Roman"/>
        </w:rPr>
        <w:t xml:space="preserve">Thus, </w:t>
      </w:r>
      <w:r w:rsidR="00A01987" w:rsidRPr="00C53E55">
        <w:rPr>
          <w:rFonts w:ascii="Times New Roman" w:hAnsi="Times New Roman" w:cs="Times New Roman"/>
        </w:rPr>
        <w:t xml:space="preserve">future </w:t>
      </w:r>
      <w:r w:rsidR="00AC4372" w:rsidRPr="00C53E55">
        <w:rPr>
          <w:rFonts w:ascii="Times New Roman" w:hAnsi="Times New Roman" w:cs="Times New Roman"/>
        </w:rPr>
        <w:t>Polar Amplification</w:t>
      </w:r>
      <w:r w:rsidR="00A01987" w:rsidRPr="00C53E55">
        <w:rPr>
          <w:rFonts w:ascii="Times New Roman" w:hAnsi="Times New Roman" w:cs="Times New Roman"/>
        </w:rPr>
        <w:t xml:space="preserve"> may be suscepti</w:t>
      </w:r>
      <w:r w:rsidR="007A769B">
        <w:rPr>
          <w:rFonts w:ascii="Times New Roman" w:hAnsi="Times New Roman" w:cs="Times New Roman"/>
        </w:rPr>
        <w:t>b</w:t>
      </w:r>
      <w:r w:rsidR="00A01987" w:rsidRPr="00C53E55">
        <w:rPr>
          <w:rFonts w:ascii="Times New Roman" w:hAnsi="Times New Roman" w:cs="Times New Roman"/>
        </w:rPr>
        <w:t>le to the future</w:t>
      </w:r>
      <w:r w:rsidR="00CC5C4A" w:rsidRPr="00C53E55">
        <w:rPr>
          <w:rFonts w:ascii="Times New Roman" w:hAnsi="Times New Roman" w:cs="Times New Roman"/>
        </w:rPr>
        <w:t xml:space="preserve"> chang</w:t>
      </w:r>
      <w:r w:rsidR="00AC4372" w:rsidRPr="00C53E55">
        <w:rPr>
          <w:rFonts w:ascii="Times New Roman" w:hAnsi="Times New Roman" w:cs="Times New Roman"/>
        </w:rPr>
        <w:t>es</w:t>
      </w:r>
      <w:r w:rsidR="00A01987" w:rsidRPr="00C53E55">
        <w:rPr>
          <w:rFonts w:ascii="Times New Roman" w:hAnsi="Times New Roman" w:cs="Times New Roman"/>
        </w:rPr>
        <w:t xml:space="preserve"> </w:t>
      </w:r>
      <w:r w:rsidR="00AC4372" w:rsidRPr="00C53E55">
        <w:rPr>
          <w:rFonts w:ascii="Times New Roman" w:hAnsi="Times New Roman" w:cs="Times New Roman"/>
        </w:rPr>
        <w:t>in</w:t>
      </w:r>
      <w:r w:rsidR="00A01987" w:rsidRPr="00C53E55">
        <w:rPr>
          <w:rFonts w:ascii="Times New Roman" w:hAnsi="Times New Roman" w:cs="Times New Roman"/>
        </w:rPr>
        <w:t xml:space="preserve"> the circ</w:t>
      </w:r>
      <w:r w:rsidR="00AC4372" w:rsidRPr="00C53E55">
        <w:rPr>
          <w:rFonts w:ascii="Times New Roman" w:hAnsi="Times New Roman" w:cs="Times New Roman"/>
        </w:rPr>
        <w:t>ulation</w:t>
      </w:r>
      <w:r w:rsidR="00A01987" w:rsidRPr="00C53E55">
        <w:rPr>
          <w:rFonts w:ascii="Times New Roman" w:hAnsi="Times New Roman" w:cs="Times New Roman"/>
        </w:rPr>
        <w:t xml:space="preserve"> </w:t>
      </w:r>
      <w:r w:rsidR="00AC4372" w:rsidRPr="00C53E55">
        <w:rPr>
          <w:rFonts w:ascii="Times New Roman" w:hAnsi="Times New Roman" w:cs="Times New Roman"/>
        </w:rPr>
        <w:t xml:space="preserve">and its associated moisture transport </w:t>
      </w:r>
      <w:r w:rsidR="00A01987" w:rsidRPr="00C53E55">
        <w:rPr>
          <w:rFonts w:ascii="Times New Roman" w:hAnsi="Times New Roman" w:cs="Times New Roman"/>
        </w:rPr>
        <w:t>in the coming decades.</w:t>
      </w:r>
    </w:p>
    <w:p w14:paraId="41A28647" w14:textId="5650CA70" w:rsidR="00CC5C4A" w:rsidRPr="00BB574D" w:rsidRDefault="00CC5C4A" w:rsidP="00F8159E">
      <w:pPr>
        <w:pStyle w:val="ListParagraph"/>
        <w:numPr>
          <w:ilvl w:val="0"/>
          <w:numId w:val="15"/>
        </w:numPr>
        <w:shd w:val="clear" w:color="auto" w:fill="FFFFFF"/>
        <w:spacing w:before="240"/>
        <w:jc w:val="both"/>
        <w:rPr>
          <w:rFonts w:ascii="Times New Roman" w:hAnsi="Times New Roman" w:cs="Times New Roman"/>
        </w:rPr>
      </w:pPr>
      <w:r>
        <w:rPr>
          <w:rFonts w:ascii="Times New Roman" w:hAnsi="Times New Roman" w:cs="Times New Roman"/>
        </w:rPr>
        <w:t>Land process</w:t>
      </w:r>
      <w:r w:rsidR="00B105FD">
        <w:rPr>
          <w:rFonts w:ascii="Times New Roman" w:hAnsi="Times New Roman" w:cs="Times New Roman"/>
        </w:rPr>
        <w:t>es</w:t>
      </w:r>
      <w:r>
        <w:rPr>
          <w:rFonts w:ascii="Times New Roman" w:hAnsi="Times New Roman" w:cs="Times New Roman"/>
        </w:rPr>
        <w:t xml:space="preserve"> </w:t>
      </w:r>
      <w:r w:rsidR="00B105FD">
        <w:rPr>
          <w:rFonts w:ascii="Times New Roman" w:hAnsi="Times New Roman" w:cs="Times New Roman"/>
        </w:rPr>
        <w:t xml:space="preserve">are </w:t>
      </w:r>
      <w:r>
        <w:rPr>
          <w:rFonts w:ascii="Times New Roman" w:hAnsi="Times New Roman" w:cs="Times New Roman"/>
        </w:rPr>
        <w:t>c</w:t>
      </w:r>
      <w:r w:rsidR="00B105FD">
        <w:rPr>
          <w:rFonts w:ascii="Times New Roman" w:hAnsi="Times New Roman" w:cs="Times New Roman"/>
        </w:rPr>
        <w:t>rit</w:t>
      </w:r>
      <w:r>
        <w:rPr>
          <w:rFonts w:ascii="Times New Roman" w:hAnsi="Times New Roman" w:cs="Times New Roman"/>
        </w:rPr>
        <w:t>ical</w:t>
      </w:r>
      <w:r w:rsidR="00B105FD">
        <w:rPr>
          <w:rFonts w:ascii="Times New Roman" w:hAnsi="Times New Roman" w:cs="Times New Roman"/>
        </w:rPr>
        <w:t xml:space="preserve"> to capturing poleward moisture transport</w:t>
      </w:r>
      <w:r>
        <w:rPr>
          <w:rFonts w:ascii="Times New Roman" w:hAnsi="Times New Roman" w:cs="Times New Roman"/>
        </w:rPr>
        <w:t xml:space="preserve">. Soil </w:t>
      </w:r>
      <w:r w:rsidR="00B105FD">
        <w:rPr>
          <w:rFonts w:ascii="Times New Roman" w:hAnsi="Times New Roman" w:cs="Times New Roman"/>
        </w:rPr>
        <w:t>moisture</w:t>
      </w:r>
      <w:r>
        <w:rPr>
          <w:rFonts w:ascii="Times New Roman" w:hAnsi="Times New Roman" w:cs="Times New Roman"/>
        </w:rPr>
        <w:t xml:space="preserve"> </w:t>
      </w:r>
      <w:r w:rsidR="00996559">
        <w:rPr>
          <w:rFonts w:ascii="Times New Roman" w:hAnsi="Times New Roman" w:cs="Times New Roman"/>
        </w:rPr>
        <w:t xml:space="preserve">and local recycling </w:t>
      </w:r>
      <w:r>
        <w:rPr>
          <w:rFonts w:ascii="Times New Roman" w:hAnsi="Times New Roman" w:cs="Times New Roman"/>
        </w:rPr>
        <w:t xml:space="preserve">over </w:t>
      </w:r>
      <w:r w:rsidR="00996559">
        <w:rPr>
          <w:rFonts w:ascii="Times New Roman" w:hAnsi="Times New Roman" w:cs="Times New Roman"/>
        </w:rPr>
        <w:t xml:space="preserve">land in </w:t>
      </w:r>
      <w:r>
        <w:rPr>
          <w:rFonts w:ascii="Times New Roman" w:hAnsi="Times New Roman" w:cs="Times New Roman"/>
        </w:rPr>
        <w:t xml:space="preserve">region 47 </w:t>
      </w:r>
      <w:r w:rsidR="002E2538">
        <w:rPr>
          <w:rFonts w:ascii="Times New Roman" w:hAnsi="Times New Roman" w:cs="Times New Roman"/>
        </w:rPr>
        <w:t>plays an important</w:t>
      </w:r>
      <w:r>
        <w:rPr>
          <w:rFonts w:ascii="Times New Roman" w:hAnsi="Times New Roman" w:cs="Times New Roman"/>
        </w:rPr>
        <w:t xml:space="preserve"> role.</w:t>
      </w:r>
      <w:commentRangeEnd w:id="23"/>
      <w:r w:rsidR="00D27687">
        <w:rPr>
          <w:rStyle w:val="CommentReference"/>
          <w:rFonts w:ascii="Times New Roman" w:eastAsia="Calibri" w:hAnsi="Times New Roman" w:cs="Times New Roman"/>
          <w:lang w:eastAsia="en-US"/>
        </w:rPr>
        <w:commentReference w:id="23"/>
      </w:r>
    </w:p>
    <w:p w14:paraId="021BC308" w14:textId="24EFD3A0" w:rsidR="006523B7" w:rsidRDefault="006523B7" w:rsidP="00F8159E">
      <w:pPr>
        <w:shd w:val="clear" w:color="auto" w:fill="FFFFFF"/>
        <w:spacing w:before="240"/>
        <w:jc w:val="both"/>
        <w:rPr>
          <w:sz w:val="24"/>
          <w:szCs w:val="24"/>
        </w:rPr>
      </w:pPr>
      <w:commentRangeStart w:id="24"/>
      <w:r>
        <w:rPr>
          <w:sz w:val="24"/>
          <w:szCs w:val="24"/>
        </w:rPr>
        <w:t xml:space="preserve">    How </w:t>
      </w:r>
      <w:r w:rsidR="001758D6">
        <w:rPr>
          <w:sz w:val="24"/>
          <w:szCs w:val="24"/>
        </w:rPr>
        <w:t xml:space="preserve">moisture transport interacts with the much stronger moistening in the tropics and the subsequent </w:t>
      </w:r>
      <w:r w:rsidR="002F74D1">
        <w:rPr>
          <w:sz w:val="24"/>
          <w:szCs w:val="24"/>
        </w:rPr>
        <w:t xml:space="preserve">changes in meridional moist static energy gradients, with realistic atmospheric circulation is still yet to be determined. </w:t>
      </w:r>
      <w:r w:rsidR="00703FC6">
        <w:rPr>
          <w:sz w:val="24"/>
          <w:szCs w:val="24"/>
        </w:rPr>
        <w:t xml:space="preserve">It has been </w:t>
      </w:r>
      <w:r w:rsidR="008C21CD">
        <w:rPr>
          <w:sz w:val="24"/>
          <w:szCs w:val="24"/>
        </w:rPr>
        <w:t>theorized that changes in the equator-to-pole temperature and moisture gradients could modify large-scale circulation patterns and storm tracks</w:t>
      </w:r>
      <w:r w:rsidR="00CB570F">
        <w:rPr>
          <w:sz w:val="24"/>
          <w:szCs w:val="24"/>
        </w:rPr>
        <w:t xml:space="preserve">. </w:t>
      </w:r>
      <w:r w:rsidR="002B3F9A">
        <w:rPr>
          <w:sz w:val="24"/>
          <w:szCs w:val="24"/>
        </w:rPr>
        <w:t>I</w:t>
      </w:r>
      <w:r w:rsidR="00A22F2E">
        <w:rPr>
          <w:sz w:val="24"/>
          <w:szCs w:val="24"/>
        </w:rPr>
        <w:t xml:space="preserve">t should be noted that during boreal summer these gradients are relatively small and the anthropogenically forced response from climate models induces </w:t>
      </w:r>
      <w:r w:rsidR="002B3F9A">
        <w:rPr>
          <w:sz w:val="24"/>
          <w:szCs w:val="24"/>
        </w:rPr>
        <w:t>very weak regional changes</w:t>
      </w:r>
      <w:r w:rsidR="00D2668F">
        <w:rPr>
          <w:sz w:val="24"/>
          <w:szCs w:val="24"/>
        </w:rPr>
        <w:t>, especially in atmospheric circulation</w:t>
      </w:r>
      <w:r w:rsidR="002B3F9A">
        <w:rPr>
          <w:sz w:val="24"/>
          <w:szCs w:val="24"/>
        </w:rPr>
        <w:t xml:space="preserve">. </w:t>
      </w:r>
      <w:r w:rsidR="00D2668F">
        <w:rPr>
          <w:sz w:val="24"/>
          <w:szCs w:val="24"/>
        </w:rPr>
        <w:t xml:space="preserve">Therefore, with the importance of </w:t>
      </w:r>
      <w:r w:rsidR="00AB41B9">
        <w:rPr>
          <w:sz w:val="24"/>
          <w:szCs w:val="24"/>
        </w:rPr>
        <w:t xml:space="preserve">wind-driven changes for moisture transport highlighted in this study, </w:t>
      </w:r>
      <w:r w:rsidR="005B7690">
        <w:rPr>
          <w:sz w:val="24"/>
          <w:szCs w:val="24"/>
        </w:rPr>
        <w:t xml:space="preserve">we emphasize the importance of understanding </w:t>
      </w:r>
      <w:r w:rsidR="001D4531">
        <w:rPr>
          <w:sz w:val="24"/>
          <w:szCs w:val="24"/>
        </w:rPr>
        <w:t xml:space="preserve">atmospheric variability and the pattern effect – which can simultaneously drive evaporation and </w:t>
      </w:r>
      <w:r w:rsidR="0011154D">
        <w:rPr>
          <w:sz w:val="24"/>
          <w:szCs w:val="24"/>
        </w:rPr>
        <w:t xml:space="preserve">transport – while </w:t>
      </w:r>
      <w:r w:rsidR="00487473">
        <w:rPr>
          <w:sz w:val="24"/>
          <w:szCs w:val="24"/>
        </w:rPr>
        <w:t xml:space="preserve">simultaneously </w:t>
      </w:r>
      <w:r w:rsidR="00E25D2A">
        <w:rPr>
          <w:sz w:val="24"/>
          <w:szCs w:val="24"/>
        </w:rPr>
        <w:t xml:space="preserve">modulating meridional gradients and global temperature imbalances that </w:t>
      </w:r>
      <w:r w:rsidR="00AF3A2E">
        <w:rPr>
          <w:sz w:val="24"/>
          <w:szCs w:val="24"/>
        </w:rPr>
        <w:t>are the foundation for simplified feedback frameworks</w:t>
      </w:r>
      <w:r w:rsidR="00E25D2A">
        <w:rPr>
          <w:sz w:val="24"/>
          <w:szCs w:val="24"/>
        </w:rPr>
        <w:t>.</w:t>
      </w:r>
      <w:commentRangeEnd w:id="24"/>
      <w:r w:rsidR="00B14F38">
        <w:rPr>
          <w:rStyle w:val="CommentReference"/>
        </w:rPr>
        <w:commentReference w:id="24"/>
      </w:r>
    </w:p>
    <w:p w14:paraId="18C5C8F7" w14:textId="24D5DC68" w:rsidR="00F8159E" w:rsidRDefault="006523B7" w:rsidP="00F8159E">
      <w:pPr>
        <w:shd w:val="clear" w:color="auto" w:fill="FFFFFF"/>
        <w:spacing w:before="240"/>
        <w:jc w:val="both"/>
        <w:rPr>
          <w:sz w:val="24"/>
          <w:szCs w:val="24"/>
        </w:rPr>
      </w:pPr>
      <w:r>
        <w:rPr>
          <w:sz w:val="24"/>
          <w:szCs w:val="24"/>
        </w:rPr>
        <w:t xml:space="preserve">    </w:t>
      </w:r>
      <w:r w:rsidR="00F8159E" w:rsidRPr="00BB574D">
        <w:rPr>
          <w:sz w:val="24"/>
          <w:szCs w:val="24"/>
        </w:rPr>
        <w:t xml:space="preserve">In the future, better constraints on </w:t>
      </w:r>
      <w:r w:rsidR="00B14F38">
        <w:rPr>
          <w:sz w:val="24"/>
          <w:szCs w:val="24"/>
        </w:rPr>
        <w:t xml:space="preserve">the interaction of forced response and </w:t>
      </w:r>
      <w:r w:rsidR="00F8159E" w:rsidRPr="00BB574D">
        <w:rPr>
          <w:sz w:val="24"/>
          <w:szCs w:val="24"/>
        </w:rPr>
        <w:t>internal variability can help us to better project changes in Arctic moisture and precipitation under increasing greenhouse gas concentrations. This understanding will also help us to better simulate the forced response in global climate models</w:t>
      </w:r>
      <w:r w:rsidR="005B6232">
        <w:rPr>
          <w:sz w:val="24"/>
          <w:szCs w:val="24"/>
        </w:rPr>
        <w:t xml:space="preserve"> and reduce the </w:t>
      </w:r>
      <w:proofErr w:type="spellStart"/>
      <w:r w:rsidR="005B6232">
        <w:rPr>
          <w:sz w:val="24"/>
          <w:szCs w:val="24"/>
        </w:rPr>
        <w:t>uncerntainty</w:t>
      </w:r>
      <w:proofErr w:type="spellEnd"/>
      <w:r w:rsidR="005B6232">
        <w:rPr>
          <w:sz w:val="24"/>
          <w:szCs w:val="24"/>
        </w:rPr>
        <w:t xml:space="preserve"> of models’ </w:t>
      </w:r>
      <w:proofErr w:type="spellStart"/>
      <w:r w:rsidR="005B6232">
        <w:rPr>
          <w:sz w:val="24"/>
          <w:szCs w:val="24"/>
        </w:rPr>
        <w:t>cimate</w:t>
      </w:r>
      <w:proofErr w:type="spellEnd"/>
      <w:r w:rsidR="005B6232">
        <w:rPr>
          <w:sz w:val="24"/>
          <w:szCs w:val="24"/>
        </w:rPr>
        <w:t xml:space="preserve"> sensitivity due to moisture variability.</w:t>
      </w:r>
    </w:p>
    <w:p w14:paraId="3F29DE5C" w14:textId="29E37F16" w:rsidR="002D3372" w:rsidRPr="002D3372" w:rsidRDefault="002D3372" w:rsidP="00F8159E">
      <w:pPr>
        <w:shd w:val="clear" w:color="auto" w:fill="FFFFFF"/>
        <w:spacing w:before="240"/>
        <w:jc w:val="both"/>
        <w:rPr>
          <w:b/>
          <w:bCs/>
          <w:sz w:val="24"/>
          <w:szCs w:val="24"/>
        </w:rPr>
      </w:pPr>
      <w:r>
        <w:rPr>
          <w:b/>
          <w:bCs/>
          <w:sz w:val="24"/>
          <w:szCs w:val="24"/>
        </w:rPr>
        <w:t>Methods</w:t>
      </w:r>
    </w:p>
    <w:p w14:paraId="605958D4" w14:textId="77777777" w:rsidR="002D3372" w:rsidRPr="00BB574D" w:rsidRDefault="002D3372" w:rsidP="00F8159E">
      <w:pPr>
        <w:shd w:val="clear" w:color="auto" w:fill="FFFFFF"/>
        <w:spacing w:before="240"/>
        <w:jc w:val="both"/>
        <w:rPr>
          <w:sz w:val="24"/>
          <w:szCs w:val="24"/>
        </w:rPr>
      </w:pPr>
    </w:p>
    <w:p w14:paraId="76BB6592" w14:textId="77777777" w:rsidR="00F8159E" w:rsidRPr="00995CAA" w:rsidRDefault="00F8159E" w:rsidP="00F8159E">
      <w:pPr>
        <w:shd w:val="clear" w:color="auto" w:fill="FFFFFF"/>
        <w:spacing w:before="240"/>
        <w:jc w:val="both"/>
        <w:rPr>
          <w:rFonts w:eastAsia="Times New Roman"/>
          <w:sz w:val="24"/>
          <w:szCs w:val="24"/>
        </w:rPr>
      </w:pPr>
      <w:r w:rsidRPr="00995CAA">
        <w:rPr>
          <w:rFonts w:eastAsia="Times New Roman"/>
          <w:b/>
          <w:bCs/>
          <w:color w:val="262626"/>
          <w:sz w:val="24"/>
          <w:szCs w:val="24"/>
        </w:rPr>
        <w:t>Acknowledgments</w:t>
      </w:r>
    </w:p>
    <w:p w14:paraId="3BB30AAB" w14:textId="0E349AF0" w:rsidR="00995CAA" w:rsidRPr="00995CAA" w:rsidRDefault="00995CAA" w:rsidP="00F8159E">
      <w:pPr>
        <w:pStyle w:val="Heading-Main"/>
        <w:jc w:val="both"/>
      </w:pPr>
    </w:p>
    <w:p w14:paraId="124061AC" w14:textId="77777777" w:rsidR="00026FD4" w:rsidRDefault="00026FD4" w:rsidP="00221C71">
      <w:pPr>
        <w:shd w:val="clear" w:color="auto" w:fill="FFFFFF"/>
        <w:jc w:val="both"/>
        <w:rPr>
          <w:rFonts w:eastAsia="Times New Roman"/>
          <w:color w:val="262626"/>
          <w:sz w:val="24"/>
          <w:szCs w:val="24"/>
        </w:rPr>
      </w:pPr>
    </w:p>
    <w:p w14:paraId="3A8023EA" w14:textId="26AB3C98" w:rsidR="00995CAA" w:rsidRPr="00995CAA" w:rsidRDefault="00995CAA" w:rsidP="00221C71">
      <w:pPr>
        <w:shd w:val="clear" w:color="auto" w:fill="FFFFFF"/>
        <w:jc w:val="both"/>
        <w:rPr>
          <w:rFonts w:eastAsia="Times New Roman"/>
          <w:sz w:val="24"/>
          <w:szCs w:val="24"/>
        </w:rPr>
      </w:pPr>
      <w:r w:rsidRPr="00995CAA">
        <w:rPr>
          <w:rFonts w:eastAsia="Times New Roman"/>
          <w:b/>
          <w:bCs/>
          <w:color w:val="262626"/>
          <w:sz w:val="24"/>
          <w:szCs w:val="24"/>
        </w:rPr>
        <w:t>Open Research</w:t>
      </w:r>
      <w:r w:rsidRPr="00995CAA">
        <w:rPr>
          <w:rFonts w:eastAsia="Times New Roman"/>
          <w:sz w:val="24"/>
          <w:szCs w:val="24"/>
        </w:rPr>
        <w:t> </w:t>
      </w:r>
    </w:p>
    <w:p w14:paraId="60EE9568" w14:textId="77777777" w:rsidR="00995CAA" w:rsidRPr="00995CAA" w:rsidRDefault="00995CAA" w:rsidP="00221C71">
      <w:pPr>
        <w:shd w:val="clear" w:color="auto" w:fill="FFFFFF"/>
        <w:jc w:val="both"/>
        <w:rPr>
          <w:rFonts w:eastAsia="Times New Roman"/>
          <w:sz w:val="24"/>
          <w:szCs w:val="24"/>
        </w:rPr>
      </w:pPr>
      <w:r w:rsidRPr="00995CAA">
        <w:rPr>
          <w:rFonts w:eastAsia="Times New Roman"/>
          <w:b/>
          <w:bCs/>
          <w:color w:val="262626"/>
          <w:sz w:val="24"/>
          <w:szCs w:val="24"/>
        </w:rPr>
        <w:t> </w:t>
      </w:r>
    </w:p>
    <w:p w14:paraId="2B7C9A8E" w14:textId="3B754298" w:rsidR="00BF0028" w:rsidRDefault="00995CAA" w:rsidP="00C53E55">
      <w:pPr>
        <w:shd w:val="clear" w:color="auto" w:fill="FFFFFF"/>
        <w:jc w:val="both"/>
      </w:pPr>
      <w:r w:rsidRPr="00995CAA">
        <w:rPr>
          <w:rFonts w:eastAsia="Times New Roman"/>
          <w:b/>
          <w:bCs/>
          <w:color w:val="262626"/>
          <w:sz w:val="24"/>
          <w:szCs w:val="24"/>
        </w:rPr>
        <w:t>References</w:t>
      </w:r>
    </w:p>
    <w:sectPr w:rsidR="00BF0028" w:rsidSect="0094351F">
      <w:headerReference w:type="default" r:id="rId14"/>
      <w:footerReference w:type="default" r:id="rId15"/>
      <w:headerReference w:type="first" r:id="rId16"/>
      <w:type w:val="continuous"/>
      <w:pgSz w:w="12240" w:h="15840"/>
      <w:pgMar w:top="1440" w:right="1440" w:bottom="1440" w:left="1440" w:header="432"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Qinghua Ding" w:date="2024-01-20T11:37:00Z" w:initials="QD">
    <w:p w14:paraId="1A4EF691" w14:textId="4DE393AC" w:rsidR="00A47DC7" w:rsidRDefault="00A47DC7">
      <w:pPr>
        <w:pStyle w:val="CommentText"/>
      </w:pPr>
      <w:r>
        <w:rPr>
          <w:rStyle w:val="CommentReference"/>
        </w:rPr>
        <w:annotationRef/>
      </w:r>
      <w:r>
        <w:t>She told us to use era5 kernel and she may also have some good ideas on this topic.</w:t>
      </w:r>
    </w:p>
    <w:p w14:paraId="012E2DB3" w14:textId="3908AC8B" w:rsidR="00A47DC7" w:rsidRDefault="00A47DC7">
      <w:pPr>
        <w:pStyle w:val="CommentText"/>
      </w:pPr>
    </w:p>
    <w:p w14:paraId="1CD0173B" w14:textId="69154D6D" w:rsidR="00A47DC7" w:rsidRDefault="00A47DC7">
      <w:pPr>
        <w:pStyle w:val="CommentText"/>
      </w:pPr>
      <w:r>
        <w:t>We may need to add Bin too.</w:t>
      </w:r>
    </w:p>
    <w:p w14:paraId="28007B5E" w14:textId="02DE0413" w:rsidR="00A47DC7" w:rsidRDefault="00A47DC7">
      <w:pPr>
        <w:pStyle w:val="CommentText"/>
      </w:pPr>
    </w:p>
  </w:comment>
  <w:comment w:id="1" w:author="Qinghua Ding" w:date="2024-01-20T19:05:00Z" w:initials="QD">
    <w:p w14:paraId="7467F0AC" w14:textId="2F5055E2" w:rsidR="00A47DC7" w:rsidRDefault="00A47DC7">
      <w:pPr>
        <w:pStyle w:val="CommentText"/>
      </w:pPr>
      <w:r>
        <w:rPr>
          <w:rStyle w:val="CommentReference"/>
        </w:rPr>
        <w:annotationRef/>
      </w:r>
      <w:r>
        <w:t>If possible, also add my name here since this is the first technical paper of our project.</w:t>
      </w:r>
    </w:p>
  </w:comment>
  <w:comment w:id="2" w:author="Ian Baxter" w:date="2024-01-22T14:14:00Z" w:initials="IB">
    <w:p w14:paraId="458739ED" w14:textId="77777777" w:rsidR="007153E2" w:rsidRDefault="007153E2" w:rsidP="007153E2">
      <w:pPr>
        <w:pStyle w:val="CommentText"/>
        <w:numPr>
          <w:ilvl w:val="0"/>
          <w:numId w:val="17"/>
        </w:numPr>
      </w:pPr>
      <w:r>
        <w:rPr>
          <w:rStyle w:val="CommentReference"/>
        </w:rPr>
        <w:annotationRef/>
      </w:r>
      <w:r>
        <w:t>Soil moisture</w:t>
      </w:r>
      <w:r>
        <w:br/>
        <w:t>air-land interactions</w:t>
      </w:r>
      <w:r>
        <w:br/>
        <w:t>90% of precip from ocean, 40-50% land in summer</w:t>
      </w:r>
    </w:p>
    <w:p w14:paraId="6FC60CCA" w14:textId="77777777" w:rsidR="007153E2" w:rsidRDefault="007153E2" w:rsidP="007153E2">
      <w:pPr>
        <w:pStyle w:val="CommentText"/>
        <w:numPr>
          <w:ilvl w:val="0"/>
          <w:numId w:val="17"/>
        </w:numPr>
      </w:pPr>
      <w:r>
        <w:t>ARs</w:t>
      </w:r>
      <w:r>
        <w:br/>
        <w:t>remove ARs</w:t>
      </w:r>
    </w:p>
    <w:p w14:paraId="1BE59D77" w14:textId="77777777" w:rsidR="007153E2" w:rsidRDefault="007153E2" w:rsidP="007153E2">
      <w:pPr>
        <w:pStyle w:val="CommentText"/>
        <w:numPr>
          <w:ilvl w:val="0"/>
          <w:numId w:val="17"/>
        </w:numPr>
      </w:pPr>
      <w:r>
        <w:t>Why 47?</w:t>
      </w:r>
      <w:r>
        <w:br/>
        <w:t>more precipitation (more source)</w:t>
      </w:r>
      <w:r>
        <w:br/>
        <w:t>Smaller boxes in 47</w:t>
      </w:r>
      <w:r>
        <w:br/>
        <w:t>Ye June June</w:t>
      </w:r>
    </w:p>
    <w:p w14:paraId="52D6B047" w14:textId="77777777" w:rsidR="007153E2" w:rsidRDefault="007153E2" w:rsidP="007153E2">
      <w:pPr>
        <w:pStyle w:val="CommentText"/>
        <w:numPr>
          <w:ilvl w:val="0"/>
          <w:numId w:val="17"/>
        </w:numPr>
      </w:pPr>
      <w:r>
        <w:t>Land-atmosphere interactions important for Arctic warming (Land + circulation)</w:t>
      </w:r>
    </w:p>
    <w:p w14:paraId="0A3F9005" w14:textId="77777777" w:rsidR="007153E2" w:rsidRDefault="007153E2" w:rsidP="007153E2">
      <w:pPr>
        <w:pStyle w:val="CommentText"/>
      </w:pPr>
    </w:p>
  </w:comment>
  <w:comment w:id="3" w:author="Qinghua Ding" w:date="2024-01-20T11:51:00Z" w:initials="QD">
    <w:p w14:paraId="00972DAC" w14:textId="49235861" w:rsidR="00A47DC7" w:rsidRDefault="00A47DC7">
      <w:pPr>
        <w:pStyle w:val="CommentText"/>
      </w:pPr>
      <w:r>
        <w:rPr>
          <w:rStyle w:val="CommentReference"/>
        </w:rPr>
        <w:annotationRef/>
      </w:r>
      <w:r>
        <w:t xml:space="preserve">Please correct me to make it more specific if “the total effect” doesn’t make sense. </w:t>
      </w:r>
    </w:p>
  </w:comment>
  <w:comment w:id="4" w:author="Qinghua Ding" w:date="2024-01-20T19:07:00Z" w:initials="QD">
    <w:p w14:paraId="1415F791" w14:textId="22BAD2D7" w:rsidR="00A47DC7" w:rsidRDefault="00A47DC7">
      <w:pPr>
        <w:pStyle w:val="CommentText"/>
      </w:pPr>
      <w:r>
        <w:rPr>
          <w:rStyle w:val="CommentReference"/>
        </w:rPr>
        <w:annotationRef/>
      </w:r>
      <w:r>
        <w:t xml:space="preserve">Need references. Changes of Clouds are the leading souce. So this may be right. </w:t>
      </w:r>
    </w:p>
  </w:comment>
  <w:comment w:id="5" w:author="Qinghua Ding" w:date="2024-01-20T19:09:00Z" w:initials="QD">
    <w:p w14:paraId="78BDBF8B" w14:textId="226A2FD6" w:rsidR="00A47DC7" w:rsidRDefault="00A47DC7">
      <w:pPr>
        <w:pStyle w:val="CommentText"/>
      </w:pPr>
      <w:r>
        <w:rPr>
          <w:rStyle w:val="CommentReference"/>
        </w:rPr>
        <w:annotationRef/>
      </w:r>
    </w:p>
  </w:comment>
  <w:comment w:id="6" w:author="Qinghua Ding" w:date="2024-01-20T19:09:00Z" w:initials="QD">
    <w:p w14:paraId="3799F129" w14:textId="27DD07D8" w:rsidR="00A47DC7" w:rsidRDefault="00A47DC7">
      <w:pPr>
        <w:pStyle w:val="CommentText"/>
      </w:pPr>
      <w:r>
        <w:rPr>
          <w:rStyle w:val="CommentReference"/>
        </w:rPr>
        <w:annotationRef/>
      </w:r>
      <w:r w:rsidRPr="00130EE5">
        <w:t>https://journals.ametsoc.org/view/journals/clim/23/4/2009jcli3329.1.xml</w:t>
      </w:r>
    </w:p>
  </w:comment>
  <w:comment w:id="7" w:author="Qinghua Ding" w:date="2024-01-20T19:23:00Z" w:initials="QD">
    <w:p w14:paraId="3B61C972" w14:textId="3BBF6D96" w:rsidR="00A47DC7" w:rsidRDefault="00A47DC7">
      <w:pPr>
        <w:pStyle w:val="CommentText"/>
      </w:pPr>
      <w:r>
        <w:rPr>
          <w:rStyle w:val="CommentReference"/>
        </w:rPr>
        <w:annotationRef/>
      </w:r>
      <w:r>
        <w:t>good!</w:t>
      </w:r>
    </w:p>
  </w:comment>
  <w:comment w:id="8" w:author="Qinghua Ding" w:date="2024-01-20T19:25:00Z" w:initials="QD">
    <w:p w14:paraId="18E9440A" w14:textId="1CEEAA4E" w:rsidR="00A47DC7" w:rsidRDefault="00A47DC7">
      <w:pPr>
        <w:pStyle w:val="CommentText"/>
      </w:pPr>
      <w:r>
        <w:rPr>
          <w:rStyle w:val="CommentReference"/>
        </w:rPr>
        <w:annotationRef/>
      </w:r>
      <w:r>
        <w:t>Good!</w:t>
      </w:r>
    </w:p>
  </w:comment>
  <w:comment w:id="9" w:author="Qinghua Ding" w:date="2024-01-20T19:36:00Z" w:initials="QD">
    <w:p w14:paraId="4119925D" w14:textId="77777777" w:rsidR="00A47DC7" w:rsidRDefault="00A47DC7">
      <w:pPr>
        <w:pStyle w:val="CommentText"/>
      </w:pPr>
      <w:r>
        <w:rPr>
          <w:rStyle w:val="CommentReference"/>
        </w:rPr>
        <w:annotationRef/>
      </w:r>
      <w:r>
        <w:t xml:space="preserve">I think we should add this, </w:t>
      </w:r>
    </w:p>
    <w:p w14:paraId="0647A935" w14:textId="4FBD6C1B" w:rsidR="00A47DC7" w:rsidRDefault="00A47DC7">
      <w:pPr>
        <w:pStyle w:val="CommentText"/>
      </w:pPr>
      <w:r>
        <w:t>GOGA is also useful, maybe. I think CESM1-goga may be better since it include both co2 and obsrev SST</w:t>
      </w:r>
    </w:p>
  </w:comment>
  <w:comment w:id="10" w:author="Qinghua Ding" w:date="2024-01-20T22:09:00Z" w:initials="QD">
    <w:p w14:paraId="0017C117" w14:textId="71487D06" w:rsidR="00A47DC7" w:rsidRDefault="00A47DC7">
      <w:pPr>
        <w:pStyle w:val="CommentText"/>
      </w:pPr>
      <w:r>
        <w:rPr>
          <w:rStyle w:val="CommentReference"/>
        </w:rPr>
        <w:annotationRef/>
      </w:r>
      <w:r>
        <w:t>Panel c looks pretty bad.</w:t>
      </w:r>
    </w:p>
  </w:comment>
  <w:comment w:id="11" w:author="Qinghua Ding" w:date="2024-01-20T19:37:00Z" w:initials="QD">
    <w:p w14:paraId="549E1EE5" w14:textId="55BD4A93" w:rsidR="00A47DC7" w:rsidRDefault="00A47DC7">
      <w:pPr>
        <w:pStyle w:val="CommentText"/>
      </w:pPr>
      <w:r>
        <w:rPr>
          <w:rStyle w:val="CommentReference"/>
        </w:rPr>
        <w:annotationRef/>
      </w:r>
      <w:r>
        <w:t>This is a goo dpart can could be extened a littbe bit. Let me think about it more.</w:t>
      </w:r>
    </w:p>
  </w:comment>
  <w:comment w:id="12" w:author="Qinghua Ding" w:date="2024-01-20T22:20:00Z" w:initials="QD">
    <w:p w14:paraId="339D3817" w14:textId="77777777" w:rsidR="004965EF" w:rsidRDefault="004965EF">
      <w:pPr>
        <w:pStyle w:val="CommentText"/>
      </w:pPr>
      <w:r>
        <w:rPr>
          <w:rStyle w:val="CommentReference"/>
        </w:rPr>
        <w:annotationRef/>
      </w:r>
      <w:r>
        <w:t>It is not suprsing to see this ssince we use nudging.</w:t>
      </w:r>
    </w:p>
    <w:p w14:paraId="4A517ED7" w14:textId="77777777" w:rsidR="004965EF" w:rsidRDefault="004965EF">
      <w:pPr>
        <w:pStyle w:val="CommentText"/>
      </w:pPr>
    </w:p>
    <w:p w14:paraId="634C4520" w14:textId="77777777" w:rsidR="004965EF" w:rsidRDefault="004965EF">
      <w:pPr>
        <w:pStyle w:val="CommentText"/>
      </w:pPr>
      <w:r>
        <w:t>We should show that over these three pathways, north ward tranrpot (averged for each years) mathc with the AR time serres.</w:t>
      </w:r>
    </w:p>
    <w:p w14:paraId="682D998E" w14:textId="236B37E6" w:rsidR="004965EF" w:rsidRDefault="004965EF">
      <w:pPr>
        <w:pStyle w:val="CommentText"/>
      </w:pPr>
      <w:r>
        <w:t xml:space="preserve"> </w:t>
      </w:r>
    </w:p>
  </w:comment>
  <w:comment w:id="13" w:author="Qinghua Ding" w:date="2024-01-20T22:23:00Z" w:initials="QD">
    <w:p w14:paraId="3DFCC690" w14:textId="379BE323" w:rsidR="004965EF" w:rsidRDefault="004965EF">
      <w:pPr>
        <w:pStyle w:val="CommentText"/>
      </w:pPr>
      <w:r>
        <w:rPr>
          <w:rStyle w:val="CommentReference"/>
        </w:rPr>
        <w:annotationRef/>
      </w:r>
      <w:r>
        <w:t>Some of these should go to the method section.</w:t>
      </w:r>
    </w:p>
  </w:comment>
  <w:comment w:id="14" w:author="Qinghua Ding" w:date="2024-01-20T22:24:00Z" w:initials="QD">
    <w:p w14:paraId="18E288FD" w14:textId="77777777" w:rsidR="0081429E" w:rsidRDefault="0081429E" w:rsidP="0081429E">
      <w:pPr>
        <w:pStyle w:val="CommentText"/>
      </w:pPr>
      <w:r>
        <w:rPr>
          <w:rStyle w:val="CommentReference"/>
        </w:rPr>
        <w:annotationRef/>
      </w:r>
      <w:r>
        <w:t>Lets see whether we need keep this part.</w:t>
      </w:r>
    </w:p>
  </w:comment>
  <w:comment w:id="15" w:author="Qinghua Ding" w:date="2024-02-03T17:48:00Z" w:initials="QD">
    <w:p w14:paraId="67EE4D00" w14:textId="77777777" w:rsidR="003A4416" w:rsidRDefault="003A4416">
      <w:pPr>
        <w:pStyle w:val="CommentText"/>
      </w:pPr>
      <w:r>
        <w:rPr>
          <w:rStyle w:val="CommentReference"/>
        </w:rPr>
        <w:annotationRef/>
      </w:r>
      <w:r>
        <w:t>How about summer itself. I feel that staying time for mositre cannot last that long.</w:t>
      </w:r>
    </w:p>
    <w:p w14:paraId="54997238" w14:textId="0E2C0442" w:rsidR="003A4416" w:rsidRDefault="003A4416">
      <w:pPr>
        <w:pStyle w:val="CommentText"/>
      </w:pPr>
      <w:r>
        <w:t>Let’s talk about itnext Monday..</w:t>
      </w:r>
    </w:p>
  </w:comment>
  <w:comment w:id="16" w:author="Qinghua Ding" w:date="2024-01-20T21:26:00Z" w:initials="QD">
    <w:p w14:paraId="57B650F2" w14:textId="0FC41009" w:rsidR="00A47DC7" w:rsidRDefault="00A47DC7">
      <w:pPr>
        <w:pStyle w:val="CommentText"/>
      </w:pPr>
      <w:r>
        <w:rPr>
          <w:rStyle w:val="CommentReference"/>
        </w:rPr>
        <w:annotationRef/>
      </w:r>
      <w:r>
        <w:t>This should be reclauced using area weighted things.</w:t>
      </w:r>
    </w:p>
  </w:comment>
  <w:comment w:id="18" w:author="Qinghua Ding" w:date="2024-02-03T17:43:00Z" w:initials="QD">
    <w:p w14:paraId="49945753" w14:textId="452EB515" w:rsidR="00D65B7F" w:rsidRDefault="00D65B7F">
      <w:pPr>
        <w:pStyle w:val="CommentText"/>
      </w:pPr>
      <w:r>
        <w:rPr>
          <w:rStyle w:val="CommentReference"/>
        </w:rPr>
        <w:annotationRef/>
      </w:r>
      <w:r>
        <w:t>I cannot see this in the plot file.</w:t>
      </w:r>
    </w:p>
  </w:comment>
  <w:comment w:id="17" w:author="Qinghua Ding" w:date="2024-01-20T21:26:00Z" w:initials="QD">
    <w:p w14:paraId="24322545" w14:textId="38A3EB25" w:rsidR="00A47DC7" w:rsidRDefault="00A47DC7">
      <w:pPr>
        <w:pStyle w:val="CommentText"/>
      </w:pPr>
      <w:r>
        <w:rPr>
          <w:rStyle w:val="CommentReference"/>
        </w:rPr>
        <w:annotationRef/>
      </w:r>
      <w:r>
        <w:t>I need to rethink this. Since it seems to be more complex than I thought after seeing your new soil moisture plot.</w:t>
      </w:r>
    </w:p>
  </w:comment>
  <w:comment w:id="19" w:author="Qinghua Ding" w:date="2024-01-20T21:27:00Z" w:initials="QD">
    <w:p w14:paraId="5986E4EE" w14:textId="77777777" w:rsidR="00A47DC7" w:rsidRDefault="00A47DC7">
      <w:pPr>
        <w:pStyle w:val="CommentText"/>
      </w:pPr>
      <w:r>
        <w:rPr>
          <w:rStyle w:val="CommentReference"/>
        </w:rPr>
        <w:annotationRef/>
      </w:r>
      <w:r>
        <w:t>Is not very necessary here.</w:t>
      </w:r>
    </w:p>
    <w:p w14:paraId="17473B5F" w14:textId="77777777" w:rsidR="00A47DC7" w:rsidRDefault="00A47DC7">
      <w:pPr>
        <w:pStyle w:val="CommentText"/>
      </w:pPr>
      <w:r>
        <w:t>But we can say that this is a potential caveat but our nudging can correct his a little bit.</w:t>
      </w:r>
    </w:p>
    <w:p w14:paraId="2C89DE4A" w14:textId="6160B57C" w:rsidR="00A47DC7" w:rsidRDefault="00A47DC7">
      <w:pPr>
        <w:pStyle w:val="CommentText"/>
      </w:pPr>
      <w:r>
        <w:t>Check our cloud simulation ( that may be improved comared with the original one without nudging).</w:t>
      </w:r>
    </w:p>
  </w:comment>
  <w:comment w:id="20" w:author="Qinghua Ding" w:date="2024-01-20T21:30:00Z" w:initials="QD">
    <w:p w14:paraId="5E6E2735" w14:textId="07344A10" w:rsidR="00A47DC7" w:rsidRDefault="00A47DC7">
      <w:pPr>
        <w:pStyle w:val="CommentText"/>
      </w:pPr>
      <w:r>
        <w:rPr>
          <w:rStyle w:val="CommentReference"/>
        </w:rPr>
        <w:annotationRef/>
      </w:r>
      <w:r>
        <w:t>This part could argue that some biases of the model won’t influence our result.</w:t>
      </w:r>
    </w:p>
  </w:comment>
  <w:comment w:id="22" w:author="Qinghua Ding" w:date="2024-01-20T21:29:00Z" w:initials="QD">
    <w:p w14:paraId="18FC75AF" w14:textId="2F9A1894" w:rsidR="00A47DC7" w:rsidRDefault="00A47DC7">
      <w:pPr>
        <w:pStyle w:val="CommentText"/>
      </w:pPr>
      <w:r>
        <w:rPr>
          <w:rStyle w:val="CommentReference"/>
        </w:rPr>
        <w:annotationRef/>
      </w:r>
      <w:r>
        <w:t>Our 54 box run are fully coupl model)</w:t>
      </w:r>
    </w:p>
  </w:comment>
  <w:comment w:id="21" w:author="Qinghua Ding" w:date="2024-01-20T21:29:00Z" w:initials="QD">
    <w:p w14:paraId="533249ED" w14:textId="1B3C990B" w:rsidR="00A47DC7" w:rsidRDefault="00A47DC7">
      <w:pPr>
        <w:pStyle w:val="CommentText"/>
      </w:pPr>
      <w:r>
        <w:rPr>
          <w:rStyle w:val="CommentReference"/>
        </w:rPr>
        <w:annotationRef/>
      </w:r>
      <w:r>
        <w:t>The point of this part should be that the result is not sentence to our setting since our cmip type and amip type look similar.</w:t>
      </w:r>
    </w:p>
  </w:comment>
  <w:comment w:id="23" w:author="Qinghua Ding" w:date="2024-01-20T21:21:00Z" w:initials="QD">
    <w:p w14:paraId="4CDF0468" w14:textId="69D0DA4F" w:rsidR="00A47DC7" w:rsidRDefault="00A47DC7">
      <w:pPr>
        <w:pStyle w:val="CommentText"/>
      </w:pPr>
      <w:r>
        <w:rPr>
          <w:rStyle w:val="CommentReference"/>
        </w:rPr>
        <w:annotationRef/>
      </w:r>
      <w:r>
        <w:t>Could be removed if we submit it to ncc.</w:t>
      </w:r>
    </w:p>
  </w:comment>
  <w:comment w:id="24" w:author="Qinghua Ding" w:date="2024-01-20T21:22:00Z" w:initials="QD">
    <w:p w14:paraId="48ADB9F4" w14:textId="4A01600C" w:rsidR="00A47DC7" w:rsidRDefault="00A47DC7">
      <w:pPr>
        <w:pStyle w:val="CommentText"/>
      </w:pPr>
      <w:r>
        <w:rPr>
          <w:rStyle w:val="CommentReference"/>
        </w:rPr>
        <w:annotationRef/>
      </w:r>
      <w:r>
        <w:t>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007B5E" w15:done="0"/>
  <w15:commentEx w15:paraId="7467F0AC" w15:done="0"/>
  <w15:commentEx w15:paraId="0A3F9005" w15:paraIdParent="7467F0AC" w15:done="0"/>
  <w15:commentEx w15:paraId="00972DAC" w15:done="0"/>
  <w15:commentEx w15:paraId="1415F791" w15:done="0"/>
  <w15:commentEx w15:paraId="78BDBF8B" w15:done="0"/>
  <w15:commentEx w15:paraId="3799F129" w15:paraIdParent="78BDBF8B" w15:done="0"/>
  <w15:commentEx w15:paraId="3B61C972" w15:done="0"/>
  <w15:commentEx w15:paraId="18E9440A" w15:done="0"/>
  <w15:commentEx w15:paraId="0647A935" w15:done="0"/>
  <w15:commentEx w15:paraId="0017C117" w15:done="0"/>
  <w15:commentEx w15:paraId="549E1EE5" w15:done="0"/>
  <w15:commentEx w15:paraId="682D998E" w15:done="0"/>
  <w15:commentEx w15:paraId="3DFCC690" w15:done="0"/>
  <w15:commentEx w15:paraId="18E288FD" w15:done="0"/>
  <w15:commentEx w15:paraId="54997238" w15:done="0"/>
  <w15:commentEx w15:paraId="57B650F2" w15:done="0"/>
  <w15:commentEx w15:paraId="49945753" w15:done="0"/>
  <w15:commentEx w15:paraId="24322545" w15:done="0"/>
  <w15:commentEx w15:paraId="2C89DE4A" w15:done="0"/>
  <w15:commentEx w15:paraId="5E6E2735" w15:done="0"/>
  <w15:commentEx w15:paraId="18FC75AF" w15:done="0"/>
  <w15:commentEx w15:paraId="533249ED" w15:done="0"/>
  <w15:commentEx w15:paraId="4CDF0468" w15:done="0"/>
  <w15:commentEx w15:paraId="48ADB9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BBA721" w16cex:dateUtc="2024-01-22T2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007B5E" w16cid:durableId="29562F08"/>
  <w16cid:commentId w16cid:paraId="7467F0AC" w16cid:durableId="29569804"/>
  <w16cid:commentId w16cid:paraId="0A3F9005" w16cid:durableId="4ABBA721"/>
  <w16cid:commentId w16cid:paraId="00972DAC" w16cid:durableId="2956325C"/>
  <w16cid:commentId w16cid:paraId="1415F791" w16cid:durableId="29569865"/>
  <w16cid:commentId w16cid:paraId="78BDBF8B" w16cid:durableId="295698E0"/>
  <w16cid:commentId w16cid:paraId="3799F129" w16cid:durableId="295698F1"/>
  <w16cid:commentId w16cid:paraId="3B61C972" w16cid:durableId="29569C44"/>
  <w16cid:commentId w16cid:paraId="18E9440A" w16cid:durableId="29569CB2"/>
  <w16cid:commentId w16cid:paraId="0647A935" w16cid:durableId="29569F35"/>
  <w16cid:commentId w16cid:paraId="0017C117" w16cid:durableId="2956C316"/>
  <w16cid:commentId w16cid:paraId="549E1EE5" w16cid:durableId="29569F84"/>
  <w16cid:commentId w16cid:paraId="682D998E" w16cid:durableId="2956C5BA"/>
  <w16cid:commentId w16cid:paraId="3DFCC690" w16cid:durableId="2956C65F"/>
  <w16cid:commentId w16cid:paraId="18E288FD" w16cid:durableId="20D98D3F"/>
  <w16cid:commentId w16cid:paraId="54997238" w16cid:durableId="2968FAD5"/>
  <w16cid:commentId w16cid:paraId="57B650F2" w16cid:durableId="2956B8F6"/>
  <w16cid:commentId w16cid:paraId="49945753" w16cid:durableId="2968F9A6"/>
  <w16cid:commentId w16cid:paraId="24322545" w16cid:durableId="2956B919"/>
  <w16cid:commentId w16cid:paraId="2C89DE4A" w16cid:durableId="2956B952"/>
  <w16cid:commentId w16cid:paraId="5E6E2735" w16cid:durableId="2956B9DA"/>
  <w16cid:commentId w16cid:paraId="18FC75AF" w16cid:durableId="2956B9A5"/>
  <w16cid:commentId w16cid:paraId="533249ED" w16cid:durableId="2956B9B8"/>
  <w16cid:commentId w16cid:paraId="4CDF0468" w16cid:durableId="2956B7C6"/>
  <w16cid:commentId w16cid:paraId="48ADB9F4" w16cid:durableId="2956B8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049E0" w14:textId="77777777" w:rsidR="0094351F" w:rsidRDefault="0094351F" w:rsidP="000379AB">
      <w:r>
        <w:separator/>
      </w:r>
    </w:p>
  </w:endnote>
  <w:endnote w:type="continuationSeparator" w:id="0">
    <w:p w14:paraId="2104B7F4" w14:textId="77777777" w:rsidR="0094351F" w:rsidRDefault="0094351F"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ED28E" w14:textId="2FE9AD18" w:rsidR="00A47DC7" w:rsidRDefault="00A47DC7" w:rsidP="00B719C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480A2" w14:textId="77777777" w:rsidR="0094351F" w:rsidRDefault="0094351F" w:rsidP="000379AB">
      <w:r>
        <w:separator/>
      </w:r>
    </w:p>
  </w:footnote>
  <w:footnote w:type="continuationSeparator" w:id="0">
    <w:p w14:paraId="7631A060" w14:textId="77777777" w:rsidR="0094351F" w:rsidRDefault="0094351F" w:rsidP="00037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5FE63" w14:textId="6A372612" w:rsidR="00A47DC7" w:rsidRDefault="00A47DC7" w:rsidP="007778ED">
    <w:pPr>
      <w:pStyle w:val="Header"/>
      <w:jc w:val="center"/>
    </w:pPr>
    <w:r>
      <w:t xml:space="preserve">manuscript submitted to </w:t>
    </w:r>
    <w:r>
      <w:rPr>
        <w:i/>
      </w:rPr>
      <w:t>Geophysical Research Letters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5CCC" w14:textId="2816AD77" w:rsidR="00A47DC7" w:rsidRDefault="00A47DC7" w:rsidP="00E31404">
    <w:pPr>
      <w:pStyle w:val="Header"/>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72D"/>
    <w:multiLevelType w:val="hybridMultilevel"/>
    <w:tmpl w:val="880A865A"/>
    <w:lvl w:ilvl="0" w:tplc="04090001">
      <w:start w:val="1"/>
      <w:numFmt w:val="bullet"/>
      <w:lvlText w:val=""/>
      <w:lvlJc w:val="left"/>
      <w:pPr>
        <w:ind w:left="1080" w:hanging="360"/>
      </w:pPr>
      <w:rPr>
        <w:rFonts w:ascii="Symbol" w:hAnsi="Symbol"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1A3F45"/>
    <w:multiLevelType w:val="hybridMultilevel"/>
    <w:tmpl w:val="10D2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F6394D"/>
    <w:multiLevelType w:val="hybridMultilevel"/>
    <w:tmpl w:val="948415FA"/>
    <w:lvl w:ilvl="0" w:tplc="EF902F72">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B2257"/>
    <w:multiLevelType w:val="hybridMultilevel"/>
    <w:tmpl w:val="52D2AB10"/>
    <w:lvl w:ilvl="0" w:tplc="20E2DB94">
      <w:start w:val="1"/>
      <w:numFmt w:val="decimal"/>
      <w:lvlText w:val="%1."/>
      <w:lvlJc w:val="left"/>
      <w:pPr>
        <w:ind w:left="1020" w:hanging="360"/>
      </w:pPr>
    </w:lvl>
    <w:lvl w:ilvl="1" w:tplc="724E753C">
      <w:start w:val="1"/>
      <w:numFmt w:val="decimal"/>
      <w:lvlText w:val="%2."/>
      <w:lvlJc w:val="left"/>
      <w:pPr>
        <w:ind w:left="1020" w:hanging="360"/>
      </w:pPr>
    </w:lvl>
    <w:lvl w:ilvl="2" w:tplc="EC785AFE">
      <w:start w:val="1"/>
      <w:numFmt w:val="decimal"/>
      <w:lvlText w:val="%3."/>
      <w:lvlJc w:val="left"/>
      <w:pPr>
        <w:ind w:left="1020" w:hanging="360"/>
      </w:pPr>
    </w:lvl>
    <w:lvl w:ilvl="3" w:tplc="5A249912">
      <w:start w:val="1"/>
      <w:numFmt w:val="decimal"/>
      <w:lvlText w:val="%4."/>
      <w:lvlJc w:val="left"/>
      <w:pPr>
        <w:ind w:left="1020" w:hanging="360"/>
      </w:pPr>
    </w:lvl>
    <w:lvl w:ilvl="4" w:tplc="F490BAAC">
      <w:start w:val="1"/>
      <w:numFmt w:val="decimal"/>
      <w:lvlText w:val="%5."/>
      <w:lvlJc w:val="left"/>
      <w:pPr>
        <w:ind w:left="1020" w:hanging="360"/>
      </w:pPr>
    </w:lvl>
    <w:lvl w:ilvl="5" w:tplc="F20E8A8A">
      <w:start w:val="1"/>
      <w:numFmt w:val="decimal"/>
      <w:lvlText w:val="%6."/>
      <w:lvlJc w:val="left"/>
      <w:pPr>
        <w:ind w:left="1020" w:hanging="360"/>
      </w:pPr>
    </w:lvl>
    <w:lvl w:ilvl="6" w:tplc="726E69F2">
      <w:start w:val="1"/>
      <w:numFmt w:val="decimal"/>
      <w:lvlText w:val="%7."/>
      <w:lvlJc w:val="left"/>
      <w:pPr>
        <w:ind w:left="1020" w:hanging="360"/>
      </w:pPr>
    </w:lvl>
    <w:lvl w:ilvl="7" w:tplc="EFB0DA3E">
      <w:start w:val="1"/>
      <w:numFmt w:val="decimal"/>
      <w:lvlText w:val="%8."/>
      <w:lvlJc w:val="left"/>
      <w:pPr>
        <w:ind w:left="1020" w:hanging="360"/>
      </w:pPr>
    </w:lvl>
    <w:lvl w:ilvl="8" w:tplc="342AAA86">
      <w:start w:val="1"/>
      <w:numFmt w:val="decimal"/>
      <w:lvlText w:val="%9."/>
      <w:lvlJc w:val="left"/>
      <w:pPr>
        <w:ind w:left="1020" w:hanging="360"/>
      </w:pPr>
    </w:lvl>
  </w:abstractNum>
  <w:abstractNum w:abstractNumId="7" w15:restartNumberingAfterBreak="0">
    <w:nsid w:val="2F047978"/>
    <w:multiLevelType w:val="hybridMultilevel"/>
    <w:tmpl w:val="7E889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864D5F"/>
    <w:multiLevelType w:val="hybridMultilevel"/>
    <w:tmpl w:val="D80C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6" w15:restartNumberingAfterBreak="0">
    <w:nsid w:val="7B47206B"/>
    <w:multiLevelType w:val="hybridMultilevel"/>
    <w:tmpl w:val="058C0FC8"/>
    <w:lvl w:ilvl="0" w:tplc="EB9E9560">
      <w:numFmt w:val="bullet"/>
      <w:lvlText w:val="·"/>
      <w:lvlJc w:val="left"/>
      <w:pPr>
        <w:ind w:left="1080" w:hanging="360"/>
      </w:pPr>
      <w:rPr>
        <w:rFonts w:ascii="Times New Roman" w:eastAsia="Times New Roman" w:hAnsi="Times New Roman" w:cs="Times New Roman" w:hint="default"/>
        <w:color w:val="26262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3429849">
    <w:abstractNumId w:val="3"/>
  </w:num>
  <w:num w:numId="2" w16cid:durableId="1317953695">
    <w:abstractNumId w:val="2"/>
  </w:num>
  <w:num w:numId="3" w16cid:durableId="1777669987">
    <w:abstractNumId w:val="15"/>
  </w:num>
  <w:num w:numId="4" w16cid:durableId="1432168371">
    <w:abstractNumId w:val="8"/>
  </w:num>
  <w:num w:numId="5" w16cid:durableId="807940952">
    <w:abstractNumId w:val="9"/>
  </w:num>
  <w:num w:numId="6" w16cid:durableId="1547377081">
    <w:abstractNumId w:val="11"/>
  </w:num>
  <w:num w:numId="7" w16cid:durableId="1528064433">
    <w:abstractNumId w:val="13"/>
  </w:num>
  <w:num w:numId="8" w16cid:durableId="585456688">
    <w:abstractNumId w:val="14"/>
  </w:num>
  <w:num w:numId="9" w16cid:durableId="1283152296">
    <w:abstractNumId w:val="5"/>
  </w:num>
  <w:num w:numId="10" w16cid:durableId="274093390">
    <w:abstractNumId w:val="10"/>
  </w:num>
  <w:num w:numId="11" w16cid:durableId="1675692472">
    <w:abstractNumId w:val="7"/>
  </w:num>
  <w:num w:numId="12" w16cid:durableId="1039160107">
    <w:abstractNumId w:val="16"/>
  </w:num>
  <w:num w:numId="13" w16cid:durableId="654606327">
    <w:abstractNumId w:val="0"/>
  </w:num>
  <w:num w:numId="14" w16cid:durableId="1054816730">
    <w:abstractNumId w:val="12"/>
  </w:num>
  <w:num w:numId="15" w16cid:durableId="1861234579">
    <w:abstractNumId w:val="1"/>
  </w:num>
  <w:num w:numId="16" w16cid:durableId="1696273074">
    <w:abstractNumId w:val="4"/>
  </w:num>
  <w:num w:numId="17" w16cid:durableId="175624860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nghua Ding">
    <w15:presenceInfo w15:providerId="None" w15:userId="Qinghua Ding"/>
  </w15:person>
  <w15:person w15:author="Ian Baxter">
    <w15:presenceInfo w15:providerId="AD" w15:userId="S::itbaxter@umail.ucsb.edu::fdc5fd6d-7ee2-411f-b9fe-34900e908f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77"/>
    <w:rsid w:val="000000C0"/>
    <w:rsid w:val="00007F4F"/>
    <w:rsid w:val="000112CB"/>
    <w:rsid w:val="00014881"/>
    <w:rsid w:val="0001525C"/>
    <w:rsid w:val="0002033A"/>
    <w:rsid w:val="00020DE9"/>
    <w:rsid w:val="000237AE"/>
    <w:rsid w:val="00026FD4"/>
    <w:rsid w:val="000276D9"/>
    <w:rsid w:val="00031829"/>
    <w:rsid w:val="00031BFA"/>
    <w:rsid w:val="000326EB"/>
    <w:rsid w:val="000379AB"/>
    <w:rsid w:val="00037A95"/>
    <w:rsid w:val="00042B76"/>
    <w:rsid w:val="0005187E"/>
    <w:rsid w:val="0005273D"/>
    <w:rsid w:val="00065D3C"/>
    <w:rsid w:val="000725D9"/>
    <w:rsid w:val="0007287D"/>
    <w:rsid w:val="0007414F"/>
    <w:rsid w:val="00081D9A"/>
    <w:rsid w:val="0008267D"/>
    <w:rsid w:val="000830B3"/>
    <w:rsid w:val="00084BA2"/>
    <w:rsid w:val="00086447"/>
    <w:rsid w:val="0009398E"/>
    <w:rsid w:val="000A4A7E"/>
    <w:rsid w:val="000B1DF2"/>
    <w:rsid w:val="000B448E"/>
    <w:rsid w:val="000C1A79"/>
    <w:rsid w:val="000C21BE"/>
    <w:rsid w:val="000D2E3E"/>
    <w:rsid w:val="000D3AED"/>
    <w:rsid w:val="000F35E9"/>
    <w:rsid w:val="000F5571"/>
    <w:rsid w:val="000F673B"/>
    <w:rsid w:val="001023C6"/>
    <w:rsid w:val="00105853"/>
    <w:rsid w:val="00106C07"/>
    <w:rsid w:val="0011154D"/>
    <w:rsid w:val="0011249B"/>
    <w:rsid w:val="00112742"/>
    <w:rsid w:val="00116748"/>
    <w:rsid w:val="00120BE4"/>
    <w:rsid w:val="00121B1B"/>
    <w:rsid w:val="001227AE"/>
    <w:rsid w:val="00124755"/>
    <w:rsid w:val="0012487F"/>
    <w:rsid w:val="00127C82"/>
    <w:rsid w:val="00130EE5"/>
    <w:rsid w:val="001411AF"/>
    <w:rsid w:val="00143010"/>
    <w:rsid w:val="0015280E"/>
    <w:rsid w:val="0015330E"/>
    <w:rsid w:val="00154EC3"/>
    <w:rsid w:val="00166194"/>
    <w:rsid w:val="001758D6"/>
    <w:rsid w:val="00181450"/>
    <w:rsid w:val="0018279C"/>
    <w:rsid w:val="00184637"/>
    <w:rsid w:val="0018726B"/>
    <w:rsid w:val="00190573"/>
    <w:rsid w:val="0019155D"/>
    <w:rsid w:val="001932CC"/>
    <w:rsid w:val="001934B8"/>
    <w:rsid w:val="00195136"/>
    <w:rsid w:val="001A1E73"/>
    <w:rsid w:val="001C18AC"/>
    <w:rsid w:val="001C2B0D"/>
    <w:rsid w:val="001D4531"/>
    <w:rsid w:val="001D76C6"/>
    <w:rsid w:val="001E236C"/>
    <w:rsid w:val="001E33EF"/>
    <w:rsid w:val="001E4311"/>
    <w:rsid w:val="001E4CC5"/>
    <w:rsid w:val="001E4D37"/>
    <w:rsid w:val="001F2D53"/>
    <w:rsid w:val="00200089"/>
    <w:rsid w:val="002002CD"/>
    <w:rsid w:val="002014D2"/>
    <w:rsid w:val="00205265"/>
    <w:rsid w:val="00206DE9"/>
    <w:rsid w:val="002112B8"/>
    <w:rsid w:val="002136E7"/>
    <w:rsid w:val="00221249"/>
    <w:rsid w:val="00221C71"/>
    <w:rsid w:val="00225A31"/>
    <w:rsid w:val="0022732B"/>
    <w:rsid w:val="002329B4"/>
    <w:rsid w:val="002333CA"/>
    <w:rsid w:val="00234C4F"/>
    <w:rsid w:val="00240493"/>
    <w:rsid w:val="002422E0"/>
    <w:rsid w:val="002433CE"/>
    <w:rsid w:val="00243C0F"/>
    <w:rsid w:val="0024615D"/>
    <w:rsid w:val="002503A5"/>
    <w:rsid w:val="0025098B"/>
    <w:rsid w:val="0026343D"/>
    <w:rsid w:val="0027103D"/>
    <w:rsid w:val="00272405"/>
    <w:rsid w:val="002743C0"/>
    <w:rsid w:val="00280B2D"/>
    <w:rsid w:val="00291370"/>
    <w:rsid w:val="002941F0"/>
    <w:rsid w:val="00294B20"/>
    <w:rsid w:val="0029559A"/>
    <w:rsid w:val="002A0C7B"/>
    <w:rsid w:val="002A46DE"/>
    <w:rsid w:val="002A76F8"/>
    <w:rsid w:val="002B3003"/>
    <w:rsid w:val="002B3F9A"/>
    <w:rsid w:val="002B49D2"/>
    <w:rsid w:val="002B6F74"/>
    <w:rsid w:val="002C096D"/>
    <w:rsid w:val="002C24FD"/>
    <w:rsid w:val="002C3263"/>
    <w:rsid w:val="002C4484"/>
    <w:rsid w:val="002C75F9"/>
    <w:rsid w:val="002D16FD"/>
    <w:rsid w:val="002D3087"/>
    <w:rsid w:val="002D3372"/>
    <w:rsid w:val="002D3F24"/>
    <w:rsid w:val="002D53FF"/>
    <w:rsid w:val="002D7376"/>
    <w:rsid w:val="002E2538"/>
    <w:rsid w:val="002E7898"/>
    <w:rsid w:val="002F2289"/>
    <w:rsid w:val="002F3B11"/>
    <w:rsid w:val="002F74D1"/>
    <w:rsid w:val="00304451"/>
    <w:rsid w:val="003054B7"/>
    <w:rsid w:val="003075B0"/>
    <w:rsid w:val="003103D9"/>
    <w:rsid w:val="00312F21"/>
    <w:rsid w:val="003137C3"/>
    <w:rsid w:val="00313BE0"/>
    <w:rsid w:val="0031550D"/>
    <w:rsid w:val="00321596"/>
    <w:rsid w:val="003245EB"/>
    <w:rsid w:val="00326FFF"/>
    <w:rsid w:val="00331E16"/>
    <w:rsid w:val="003368D6"/>
    <w:rsid w:val="00340C71"/>
    <w:rsid w:val="00342EA4"/>
    <w:rsid w:val="0035029D"/>
    <w:rsid w:val="00351916"/>
    <w:rsid w:val="00353270"/>
    <w:rsid w:val="00355B79"/>
    <w:rsid w:val="00362803"/>
    <w:rsid w:val="00365F95"/>
    <w:rsid w:val="00366917"/>
    <w:rsid w:val="00367C42"/>
    <w:rsid w:val="0037099B"/>
    <w:rsid w:val="00370F19"/>
    <w:rsid w:val="003744BE"/>
    <w:rsid w:val="0037466A"/>
    <w:rsid w:val="00376C34"/>
    <w:rsid w:val="0037735A"/>
    <w:rsid w:val="0038263F"/>
    <w:rsid w:val="0038773B"/>
    <w:rsid w:val="00391824"/>
    <w:rsid w:val="00395335"/>
    <w:rsid w:val="003A291E"/>
    <w:rsid w:val="003A356C"/>
    <w:rsid w:val="003A4416"/>
    <w:rsid w:val="003A4810"/>
    <w:rsid w:val="003B3650"/>
    <w:rsid w:val="003C5A9B"/>
    <w:rsid w:val="003C5F0D"/>
    <w:rsid w:val="003C60ED"/>
    <w:rsid w:val="003C74F9"/>
    <w:rsid w:val="003D1D4D"/>
    <w:rsid w:val="003D2A85"/>
    <w:rsid w:val="003D567A"/>
    <w:rsid w:val="003D5CC5"/>
    <w:rsid w:val="003D6B44"/>
    <w:rsid w:val="003E660A"/>
    <w:rsid w:val="003F199B"/>
    <w:rsid w:val="003F26F7"/>
    <w:rsid w:val="003F413E"/>
    <w:rsid w:val="003F4359"/>
    <w:rsid w:val="00400425"/>
    <w:rsid w:val="004009A6"/>
    <w:rsid w:val="004018B1"/>
    <w:rsid w:val="00401963"/>
    <w:rsid w:val="00402A02"/>
    <w:rsid w:val="0040712A"/>
    <w:rsid w:val="004129DB"/>
    <w:rsid w:val="00415C6C"/>
    <w:rsid w:val="00417052"/>
    <w:rsid w:val="004274B2"/>
    <w:rsid w:val="00427E8F"/>
    <w:rsid w:val="00435715"/>
    <w:rsid w:val="00440A22"/>
    <w:rsid w:val="00441D9C"/>
    <w:rsid w:val="0044521B"/>
    <w:rsid w:val="00454F64"/>
    <w:rsid w:val="004633A7"/>
    <w:rsid w:val="0046739F"/>
    <w:rsid w:val="0047126A"/>
    <w:rsid w:val="0047323A"/>
    <w:rsid w:val="004762F9"/>
    <w:rsid w:val="00480B2A"/>
    <w:rsid w:val="00487473"/>
    <w:rsid w:val="00490451"/>
    <w:rsid w:val="004927B2"/>
    <w:rsid w:val="004952F8"/>
    <w:rsid w:val="004965EF"/>
    <w:rsid w:val="00496DD5"/>
    <w:rsid w:val="004A25E4"/>
    <w:rsid w:val="004A77E7"/>
    <w:rsid w:val="004B2932"/>
    <w:rsid w:val="004B2B14"/>
    <w:rsid w:val="004B2D81"/>
    <w:rsid w:val="004C196A"/>
    <w:rsid w:val="004C3D0B"/>
    <w:rsid w:val="004C4269"/>
    <w:rsid w:val="004D239E"/>
    <w:rsid w:val="004D3FAB"/>
    <w:rsid w:val="004D5CE6"/>
    <w:rsid w:val="004E4B2E"/>
    <w:rsid w:val="004F6E35"/>
    <w:rsid w:val="004F7F64"/>
    <w:rsid w:val="00500171"/>
    <w:rsid w:val="00501C42"/>
    <w:rsid w:val="00502C3B"/>
    <w:rsid w:val="00504304"/>
    <w:rsid w:val="0050456C"/>
    <w:rsid w:val="00511453"/>
    <w:rsid w:val="00514B45"/>
    <w:rsid w:val="005167EA"/>
    <w:rsid w:val="005228F3"/>
    <w:rsid w:val="00522E6B"/>
    <w:rsid w:val="005300EC"/>
    <w:rsid w:val="005358D5"/>
    <w:rsid w:val="0053628E"/>
    <w:rsid w:val="00540DB1"/>
    <w:rsid w:val="00540E11"/>
    <w:rsid w:val="00545B6C"/>
    <w:rsid w:val="00547229"/>
    <w:rsid w:val="005521F1"/>
    <w:rsid w:val="00553101"/>
    <w:rsid w:val="00554182"/>
    <w:rsid w:val="00554CD2"/>
    <w:rsid w:val="00555CBE"/>
    <w:rsid w:val="00560E1F"/>
    <w:rsid w:val="00562C9F"/>
    <w:rsid w:val="00562CCE"/>
    <w:rsid w:val="00562D64"/>
    <w:rsid w:val="005665A3"/>
    <w:rsid w:val="00567654"/>
    <w:rsid w:val="005705D5"/>
    <w:rsid w:val="005722C4"/>
    <w:rsid w:val="00573BC5"/>
    <w:rsid w:val="0057441D"/>
    <w:rsid w:val="00575C0B"/>
    <w:rsid w:val="005775AF"/>
    <w:rsid w:val="00580E66"/>
    <w:rsid w:val="00584003"/>
    <w:rsid w:val="00587231"/>
    <w:rsid w:val="005927EB"/>
    <w:rsid w:val="005959C1"/>
    <w:rsid w:val="005A255B"/>
    <w:rsid w:val="005A7A8D"/>
    <w:rsid w:val="005A7DDB"/>
    <w:rsid w:val="005B6232"/>
    <w:rsid w:val="005B683C"/>
    <w:rsid w:val="005B7690"/>
    <w:rsid w:val="005C03BE"/>
    <w:rsid w:val="005D0CB6"/>
    <w:rsid w:val="005D2CE8"/>
    <w:rsid w:val="005D34B1"/>
    <w:rsid w:val="005E1969"/>
    <w:rsid w:val="005F3803"/>
    <w:rsid w:val="005F5B43"/>
    <w:rsid w:val="00604E97"/>
    <w:rsid w:val="006063B8"/>
    <w:rsid w:val="00610543"/>
    <w:rsid w:val="00617924"/>
    <w:rsid w:val="0062335D"/>
    <w:rsid w:val="006256D0"/>
    <w:rsid w:val="006257A0"/>
    <w:rsid w:val="0063092A"/>
    <w:rsid w:val="00641564"/>
    <w:rsid w:val="00641A67"/>
    <w:rsid w:val="00644684"/>
    <w:rsid w:val="006523B7"/>
    <w:rsid w:val="006605EC"/>
    <w:rsid w:val="00664012"/>
    <w:rsid w:val="0066498E"/>
    <w:rsid w:val="00665AEE"/>
    <w:rsid w:val="00666C86"/>
    <w:rsid w:val="0067286B"/>
    <w:rsid w:val="00675664"/>
    <w:rsid w:val="00676C1A"/>
    <w:rsid w:val="006771B0"/>
    <w:rsid w:val="006824B3"/>
    <w:rsid w:val="006842EE"/>
    <w:rsid w:val="00687800"/>
    <w:rsid w:val="00691618"/>
    <w:rsid w:val="00692E13"/>
    <w:rsid w:val="00693C88"/>
    <w:rsid w:val="006A256B"/>
    <w:rsid w:val="006A4400"/>
    <w:rsid w:val="006A524C"/>
    <w:rsid w:val="006A575B"/>
    <w:rsid w:val="006A5C93"/>
    <w:rsid w:val="006B0EBD"/>
    <w:rsid w:val="006B7970"/>
    <w:rsid w:val="006C1DA1"/>
    <w:rsid w:val="006C2F61"/>
    <w:rsid w:val="006C4619"/>
    <w:rsid w:val="006C6758"/>
    <w:rsid w:val="006D19B4"/>
    <w:rsid w:val="006E08B8"/>
    <w:rsid w:val="006E2A0D"/>
    <w:rsid w:val="006E6F7B"/>
    <w:rsid w:val="006F0D4D"/>
    <w:rsid w:val="006F4C32"/>
    <w:rsid w:val="006F662E"/>
    <w:rsid w:val="006F79ED"/>
    <w:rsid w:val="00703FC6"/>
    <w:rsid w:val="00710E5F"/>
    <w:rsid w:val="00714602"/>
    <w:rsid w:val="007153E2"/>
    <w:rsid w:val="00717512"/>
    <w:rsid w:val="00723124"/>
    <w:rsid w:val="00723A78"/>
    <w:rsid w:val="00734DEC"/>
    <w:rsid w:val="00741824"/>
    <w:rsid w:val="00746C73"/>
    <w:rsid w:val="00750DEB"/>
    <w:rsid w:val="00751CD9"/>
    <w:rsid w:val="00753819"/>
    <w:rsid w:val="0075476D"/>
    <w:rsid w:val="0075794E"/>
    <w:rsid w:val="00764B27"/>
    <w:rsid w:val="0077486E"/>
    <w:rsid w:val="0077755D"/>
    <w:rsid w:val="007778ED"/>
    <w:rsid w:val="00780203"/>
    <w:rsid w:val="007805E4"/>
    <w:rsid w:val="007864CB"/>
    <w:rsid w:val="00794618"/>
    <w:rsid w:val="00795517"/>
    <w:rsid w:val="00796FB8"/>
    <w:rsid w:val="00797641"/>
    <w:rsid w:val="007A4E08"/>
    <w:rsid w:val="007A769B"/>
    <w:rsid w:val="007B4B93"/>
    <w:rsid w:val="007B5972"/>
    <w:rsid w:val="007C0A5B"/>
    <w:rsid w:val="007C1F1E"/>
    <w:rsid w:val="007C70D8"/>
    <w:rsid w:val="007C7693"/>
    <w:rsid w:val="007D226D"/>
    <w:rsid w:val="007E10DC"/>
    <w:rsid w:val="007E2E34"/>
    <w:rsid w:val="007F4C27"/>
    <w:rsid w:val="007F58B5"/>
    <w:rsid w:val="00806B69"/>
    <w:rsid w:val="00813315"/>
    <w:rsid w:val="0081429E"/>
    <w:rsid w:val="00814558"/>
    <w:rsid w:val="00817435"/>
    <w:rsid w:val="00824061"/>
    <w:rsid w:val="00827125"/>
    <w:rsid w:val="00834ABB"/>
    <w:rsid w:val="008359B1"/>
    <w:rsid w:val="008365C7"/>
    <w:rsid w:val="008418F6"/>
    <w:rsid w:val="00842B31"/>
    <w:rsid w:val="00846001"/>
    <w:rsid w:val="0084684F"/>
    <w:rsid w:val="00851AD3"/>
    <w:rsid w:val="00853A28"/>
    <w:rsid w:val="00853B82"/>
    <w:rsid w:val="00854C41"/>
    <w:rsid w:val="00855B07"/>
    <w:rsid w:val="00857E02"/>
    <w:rsid w:val="00871979"/>
    <w:rsid w:val="008741BB"/>
    <w:rsid w:val="00875828"/>
    <w:rsid w:val="008808D1"/>
    <w:rsid w:val="008909A4"/>
    <w:rsid w:val="008968EC"/>
    <w:rsid w:val="008A087E"/>
    <w:rsid w:val="008A6077"/>
    <w:rsid w:val="008B3A22"/>
    <w:rsid w:val="008B7C62"/>
    <w:rsid w:val="008C21CD"/>
    <w:rsid w:val="008C303C"/>
    <w:rsid w:val="008C481C"/>
    <w:rsid w:val="008C7177"/>
    <w:rsid w:val="008D3087"/>
    <w:rsid w:val="008D379A"/>
    <w:rsid w:val="008D603A"/>
    <w:rsid w:val="008E2F66"/>
    <w:rsid w:val="008E58E5"/>
    <w:rsid w:val="008E5F3C"/>
    <w:rsid w:val="008E67C6"/>
    <w:rsid w:val="008F23D3"/>
    <w:rsid w:val="009060A0"/>
    <w:rsid w:val="009060DC"/>
    <w:rsid w:val="009071EB"/>
    <w:rsid w:val="0091353C"/>
    <w:rsid w:val="00933E20"/>
    <w:rsid w:val="00937AFE"/>
    <w:rsid w:val="00937D07"/>
    <w:rsid w:val="00943301"/>
    <w:rsid w:val="0094351F"/>
    <w:rsid w:val="00944510"/>
    <w:rsid w:val="00952489"/>
    <w:rsid w:val="009550E8"/>
    <w:rsid w:val="0096464D"/>
    <w:rsid w:val="009674D5"/>
    <w:rsid w:val="00967589"/>
    <w:rsid w:val="0097213C"/>
    <w:rsid w:val="00975D9D"/>
    <w:rsid w:val="00983A6D"/>
    <w:rsid w:val="0099275E"/>
    <w:rsid w:val="00992DED"/>
    <w:rsid w:val="00993DF6"/>
    <w:rsid w:val="009944CA"/>
    <w:rsid w:val="00995CAA"/>
    <w:rsid w:val="00996559"/>
    <w:rsid w:val="00997678"/>
    <w:rsid w:val="00997B4B"/>
    <w:rsid w:val="009A2A3B"/>
    <w:rsid w:val="009B147C"/>
    <w:rsid w:val="009B173E"/>
    <w:rsid w:val="009B68DA"/>
    <w:rsid w:val="009C0245"/>
    <w:rsid w:val="009C0431"/>
    <w:rsid w:val="009C0C7D"/>
    <w:rsid w:val="009C0DAF"/>
    <w:rsid w:val="009C3353"/>
    <w:rsid w:val="009C63D9"/>
    <w:rsid w:val="009C750E"/>
    <w:rsid w:val="009D02AA"/>
    <w:rsid w:val="009E1D59"/>
    <w:rsid w:val="009E45D0"/>
    <w:rsid w:val="009F1E98"/>
    <w:rsid w:val="009F34AA"/>
    <w:rsid w:val="00A01987"/>
    <w:rsid w:val="00A02F5C"/>
    <w:rsid w:val="00A1073D"/>
    <w:rsid w:val="00A11742"/>
    <w:rsid w:val="00A12D41"/>
    <w:rsid w:val="00A17983"/>
    <w:rsid w:val="00A22F2E"/>
    <w:rsid w:val="00A25E49"/>
    <w:rsid w:val="00A36226"/>
    <w:rsid w:val="00A43E3B"/>
    <w:rsid w:val="00A44E37"/>
    <w:rsid w:val="00A45454"/>
    <w:rsid w:val="00A468F4"/>
    <w:rsid w:val="00A478C1"/>
    <w:rsid w:val="00A47DC7"/>
    <w:rsid w:val="00A54502"/>
    <w:rsid w:val="00A648F6"/>
    <w:rsid w:val="00A704A4"/>
    <w:rsid w:val="00A77CEE"/>
    <w:rsid w:val="00A84883"/>
    <w:rsid w:val="00A86571"/>
    <w:rsid w:val="00A86E48"/>
    <w:rsid w:val="00AA00F5"/>
    <w:rsid w:val="00AA11F3"/>
    <w:rsid w:val="00AA1FBD"/>
    <w:rsid w:val="00AA6E9F"/>
    <w:rsid w:val="00AB41B9"/>
    <w:rsid w:val="00AB46CF"/>
    <w:rsid w:val="00AB7480"/>
    <w:rsid w:val="00AC1358"/>
    <w:rsid w:val="00AC1E31"/>
    <w:rsid w:val="00AC2E56"/>
    <w:rsid w:val="00AC4372"/>
    <w:rsid w:val="00AD03B0"/>
    <w:rsid w:val="00AD24F5"/>
    <w:rsid w:val="00AD4CFF"/>
    <w:rsid w:val="00AE4A49"/>
    <w:rsid w:val="00AF33DA"/>
    <w:rsid w:val="00AF3A2E"/>
    <w:rsid w:val="00AF4DF7"/>
    <w:rsid w:val="00AF6400"/>
    <w:rsid w:val="00B00663"/>
    <w:rsid w:val="00B01538"/>
    <w:rsid w:val="00B034EB"/>
    <w:rsid w:val="00B053CC"/>
    <w:rsid w:val="00B0547D"/>
    <w:rsid w:val="00B105FD"/>
    <w:rsid w:val="00B120F3"/>
    <w:rsid w:val="00B14F38"/>
    <w:rsid w:val="00B17F6A"/>
    <w:rsid w:val="00B20352"/>
    <w:rsid w:val="00B2172F"/>
    <w:rsid w:val="00B23986"/>
    <w:rsid w:val="00B301E2"/>
    <w:rsid w:val="00B3192F"/>
    <w:rsid w:val="00B31CCD"/>
    <w:rsid w:val="00B336A8"/>
    <w:rsid w:val="00B36CA7"/>
    <w:rsid w:val="00B42A61"/>
    <w:rsid w:val="00B436C6"/>
    <w:rsid w:val="00B44DE5"/>
    <w:rsid w:val="00B47873"/>
    <w:rsid w:val="00B47887"/>
    <w:rsid w:val="00B518BD"/>
    <w:rsid w:val="00B60BF8"/>
    <w:rsid w:val="00B6467E"/>
    <w:rsid w:val="00B663C7"/>
    <w:rsid w:val="00B719C8"/>
    <w:rsid w:val="00B81C79"/>
    <w:rsid w:val="00B81E4E"/>
    <w:rsid w:val="00B824A2"/>
    <w:rsid w:val="00B82556"/>
    <w:rsid w:val="00B828C4"/>
    <w:rsid w:val="00B8400B"/>
    <w:rsid w:val="00B86B0E"/>
    <w:rsid w:val="00B87827"/>
    <w:rsid w:val="00BA4319"/>
    <w:rsid w:val="00BA47F4"/>
    <w:rsid w:val="00BA5179"/>
    <w:rsid w:val="00BA732D"/>
    <w:rsid w:val="00BB574D"/>
    <w:rsid w:val="00BC1780"/>
    <w:rsid w:val="00BC3EB4"/>
    <w:rsid w:val="00BC6B48"/>
    <w:rsid w:val="00BD47BB"/>
    <w:rsid w:val="00BD6654"/>
    <w:rsid w:val="00BD74B6"/>
    <w:rsid w:val="00BE0866"/>
    <w:rsid w:val="00BE5226"/>
    <w:rsid w:val="00BE66F7"/>
    <w:rsid w:val="00BE7DB4"/>
    <w:rsid w:val="00BF0028"/>
    <w:rsid w:val="00BF5B3C"/>
    <w:rsid w:val="00BF5E19"/>
    <w:rsid w:val="00C00066"/>
    <w:rsid w:val="00C01BD6"/>
    <w:rsid w:val="00C03CE3"/>
    <w:rsid w:val="00C04087"/>
    <w:rsid w:val="00C129E4"/>
    <w:rsid w:val="00C12D1B"/>
    <w:rsid w:val="00C13CEA"/>
    <w:rsid w:val="00C17A81"/>
    <w:rsid w:val="00C309C4"/>
    <w:rsid w:val="00C31006"/>
    <w:rsid w:val="00C31A34"/>
    <w:rsid w:val="00C3475A"/>
    <w:rsid w:val="00C35300"/>
    <w:rsid w:val="00C37980"/>
    <w:rsid w:val="00C412B3"/>
    <w:rsid w:val="00C457AC"/>
    <w:rsid w:val="00C53999"/>
    <w:rsid w:val="00C53E55"/>
    <w:rsid w:val="00C57AD9"/>
    <w:rsid w:val="00C57E56"/>
    <w:rsid w:val="00C651A4"/>
    <w:rsid w:val="00C66DE8"/>
    <w:rsid w:val="00C71430"/>
    <w:rsid w:val="00C75C3A"/>
    <w:rsid w:val="00C80DD5"/>
    <w:rsid w:val="00C81368"/>
    <w:rsid w:val="00C81692"/>
    <w:rsid w:val="00C8293D"/>
    <w:rsid w:val="00C93B61"/>
    <w:rsid w:val="00C94AA5"/>
    <w:rsid w:val="00C94E07"/>
    <w:rsid w:val="00C9528E"/>
    <w:rsid w:val="00C952DC"/>
    <w:rsid w:val="00CA0E85"/>
    <w:rsid w:val="00CA2365"/>
    <w:rsid w:val="00CA6AE3"/>
    <w:rsid w:val="00CA70F1"/>
    <w:rsid w:val="00CB2BA7"/>
    <w:rsid w:val="00CB522A"/>
    <w:rsid w:val="00CB570F"/>
    <w:rsid w:val="00CB5CFE"/>
    <w:rsid w:val="00CB7BED"/>
    <w:rsid w:val="00CC4B0D"/>
    <w:rsid w:val="00CC4CBE"/>
    <w:rsid w:val="00CC5C4A"/>
    <w:rsid w:val="00CC6007"/>
    <w:rsid w:val="00CC63DA"/>
    <w:rsid w:val="00CC7D15"/>
    <w:rsid w:val="00CD2833"/>
    <w:rsid w:val="00CE236F"/>
    <w:rsid w:val="00CE355E"/>
    <w:rsid w:val="00CF0403"/>
    <w:rsid w:val="00CF358F"/>
    <w:rsid w:val="00CF3DEE"/>
    <w:rsid w:val="00D001F7"/>
    <w:rsid w:val="00D11FEB"/>
    <w:rsid w:val="00D21A85"/>
    <w:rsid w:val="00D2668F"/>
    <w:rsid w:val="00D27687"/>
    <w:rsid w:val="00D30186"/>
    <w:rsid w:val="00D31063"/>
    <w:rsid w:val="00D318B4"/>
    <w:rsid w:val="00D35AB7"/>
    <w:rsid w:val="00D4156D"/>
    <w:rsid w:val="00D446E4"/>
    <w:rsid w:val="00D474DE"/>
    <w:rsid w:val="00D503DF"/>
    <w:rsid w:val="00D50A01"/>
    <w:rsid w:val="00D65B7F"/>
    <w:rsid w:val="00D7239D"/>
    <w:rsid w:val="00D73403"/>
    <w:rsid w:val="00D73BE4"/>
    <w:rsid w:val="00D74E07"/>
    <w:rsid w:val="00D769E2"/>
    <w:rsid w:val="00D810E5"/>
    <w:rsid w:val="00D82822"/>
    <w:rsid w:val="00D84A0D"/>
    <w:rsid w:val="00D86F5C"/>
    <w:rsid w:val="00D87F3C"/>
    <w:rsid w:val="00D94839"/>
    <w:rsid w:val="00D9528F"/>
    <w:rsid w:val="00D95A7B"/>
    <w:rsid w:val="00DA0397"/>
    <w:rsid w:val="00DA0DC0"/>
    <w:rsid w:val="00DA1CBA"/>
    <w:rsid w:val="00DA745F"/>
    <w:rsid w:val="00DB11F2"/>
    <w:rsid w:val="00DB3227"/>
    <w:rsid w:val="00DC0A04"/>
    <w:rsid w:val="00DC3F6B"/>
    <w:rsid w:val="00DC6294"/>
    <w:rsid w:val="00DD09CD"/>
    <w:rsid w:val="00DD3C8E"/>
    <w:rsid w:val="00DD6745"/>
    <w:rsid w:val="00DD6A1B"/>
    <w:rsid w:val="00DE313E"/>
    <w:rsid w:val="00DE3F91"/>
    <w:rsid w:val="00DE4471"/>
    <w:rsid w:val="00DE7500"/>
    <w:rsid w:val="00DF36B6"/>
    <w:rsid w:val="00DF59B0"/>
    <w:rsid w:val="00DF6047"/>
    <w:rsid w:val="00E015E5"/>
    <w:rsid w:val="00E02196"/>
    <w:rsid w:val="00E07A33"/>
    <w:rsid w:val="00E07DB5"/>
    <w:rsid w:val="00E24E8C"/>
    <w:rsid w:val="00E25554"/>
    <w:rsid w:val="00E25D2A"/>
    <w:rsid w:val="00E31404"/>
    <w:rsid w:val="00E31513"/>
    <w:rsid w:val="00E332AE"/>
    <w:rsid w:val="00E411EB"/>
    <w:rsid w:val="00E419DB"/>
    <w:rsid w:val="00E46A00"/>
    <w:rsid w:val="00E473F7"/>
    <w:rsid w:val="00E56C37"/>
    <w:rsid w:val="00E6453D"/>
    <w:rsid w:val="00E664DF"/>
    <w:rsid w:val="00E67B29"/>
    <w:rsid w:val="00E67B96"/>
    <w:rsid w:val="00E739C8"/>
    <w:rsid w:val="00E752AA"/>
    <w:rsid w:val="00E753F0"/>
    <w:rsid w:val="00E7628D"/>
    <w:rsid w:val="00E77214"/>
    <w:rsid w:val="00E81FEA"/>
    <w:rsid w:val="00E84D74"/>
    <w:rsid w:val="00E85F84"/>
    <w:rsid w:val="00E866C3"/>
    <w:rsid w:val="00E9066A"/>
    <w:rsid w:val="00E9214E"/>
    <w:rsid w:val="00E943E1"/>
    <w:rsid w:val="00E95522"/>
    <w:rsid w:val="00E96AEB"/>
    <w:rsid w:val="00E97F92"/>
    <w:rsid w:val="00EA0C16"/>
    <w:rsid w:val="00EA21B6"/>
    <w:rsid w:val="00EA3BA8"/>
    <w:rsid w:val="00EA45DC"/>
    <w:rsid w:val="00EA4A55"/>
    <w:rsid w:val="00EA67E2"/>
    <w:rsid w:val="00EA795B"/>
    <w:rsid w:val="00EB24F9"/>
    <w:rsid w:val="00EB5186"/>
    <w:rsid w:val="00EB5DBB"/>
    <w:rsid w:val="00EC0899"/>
    <w:rsid w:val="00EC0DD8"/>
    <w:rsid w:val="00EC3D1F"/>
    <w:rsid w:val="00EC543C"/>
    <w:rsid w:val="00ED4984"/>
    <w:rsid w:val="00ED4A04"/>
    <w:rsid w:val="00ED6B71"/>
    <w:rsid w:val="00ED71F7"/>
    <w:rsid w:val="00ED7F0B"/>
    <w:rsid w:val="00EE0238"/>
    <w:rsid w:val="00EE17BA"/>
    <w:rsid w:val="00EE433D"/>
    <w:rsid w:val="00EE521D"/>
    <w:rsid w:val="00EE64D7"/>
    <w:rsid w:val="00EF0482"/>
    <w:rsid w:val="00EF04CF"/>
    <w:rsid w:val="00EF2123"/>
    <w:rsid w:val="00F00647"/>
    <w:rsid w:val="00F13598"/>
    <w:rsid w:val="00F1540A"/>
    <w:rsid w:val="00F15E30"/>
    <w:rsid w:val="00F21080"/>
    <w:rsid w:val="00F23DED"/>
    <w:rsid w:val="00F24B47"/>
    <w:rsid w:val="00F302A4"/>
    <w:rsid w:val="00F379B7"/>
    <w:rsid w:val="00F4161C"/>
    <w:rsid w:val="00F42CDE"/>
    <w:rsid w:val="00F4349A"/>
    <w:rsid w:val="00F43F84"/>
    <w:rsid w:val="00F45E57"/>
    <w:rsid w:val="00F52BAC"/>
    <w:rsid w:val="00F54657"/>
    <w:rsid w:val="00F57853"/>
    <w:rsid w:val="00F605FF"/>
    <w:rsid w:val="00F60D25"/>
    <w:rsid w:val="00F65854"/>
    <w:rsid w:val="00F66B37"/>
    <w:rsid w:val="00F71AD8"/>
    <w:rsid w:val="00F71CD1"/>
    <w:rsid w:val="00F76EB4"/>
    <w:rsid w:val="00F8159E"/>
    <w:rsid w:val="00F82F33"/>
    <w:rsid w:val="00F85CBD"/>
    <w:rsid w:val="00F95028"/>
    <w:rsid w:val="00F970DB"/>
    <w:rsid w:val="00FA42F2"/>
    <w:rsid w:val="00FA524B"/>
    <w:rsid w:val="00FB0071"/>
    <w:rsid w:val="00FB35D5"/>
    <w:rsid w:val="00FC3EAC"/>
    <w:rsid w:val="00FC49C6"/>
    <w:rsid w:val="00FC6083"/>
    <w:rsid w:val="00FC6562"/>
    <w:rsid w:val="00FC6570"/>
    <w:rsid w:val="00FC7EA4"/>
    <w:rsid w:val="00FD0187"/>
    <w:rsid w:val="00FE2A4B"/>
    <w:rsid w:val="00FE3704"/>
    <w:rsid w:val="00FE5816"/>
    <w:rsid w:val="00FE7042"/>
    <w:rsid w:val="00FF50E5"/>
    <w:rsid w:val="00FF60C8"/>
    <w:rsid w:val="00FF60CE"/>
    <w:rsid w:val="00FF63C6"/>
    <w:rsid w:val="00FF6B4D"/>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09C9FC"/>
  <w15:docId w15:val="{B8A08324-491C-2B4C-BC9D-7E3D19871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A6077"/>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Normal"/>
    <w:rsid w:val="008A6077"/>
    <w:pPr>
      <w:spacing w:before="120"/>
      <w:ind w:left="720" w:hanging="720"/>
    </w:pPr>
    <w:rPr>
      <w:rFonts w:eastAsia="Times New Roman"/>
      <w:sz w:val="24"/>
      <w:szCs w:val="24"/>
    </w:rPr>
  </w:style>
  <w:style w:type="paragraph" w:styleId="Header">
    <w:name w:val="header"/>
    <w:basedOn w:val="Normal"/>
    <w:link w:val="HeaderChar"/>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Normal"/>
    <w:rsid w:val="00B120F3"/>
    <w:pPr>
      <w:spacing w:before="120" w:after="360"/>
    </w:pPr>
    <w:rPr>
      <w:rFonts w:eastAsia="Times New Roman"/>
      <w:b/>
      <w:sz w:val="24"/>
      <w:szCs w:val="24"/>
    </w:rPr>
  </w:style>
  <w:style w:type="paragraph" w:customStyle="1" w:styleId="Text">
    <w:name w:val="Text"/>
    <w:basedOn w:val="Normal"/>
    <w:rsid w:val="008A6077"/>
    <w:pPr>
      <w:spacing w:before="120"/>
      <w:ind w:firstLine="720"/>
    </w:pPr>
    <w:rPr>
      <w:rFonts w:eastAsia="Times New Roman"/>
      <w:sz w:val="24"/>
      <w:szCs w:val="24"/>
    </w:rPr>
  </w:style>
  <w:style w:type="paragraph" w:customStyle="1" w:styleId="FigureorTableCaption">
    <w:name w:val="Figure or Table Caption"/>
    <w:basedOn w:val="Normal"/>
    <w:rsid w:val="008A6077"/>
    <w:pPr>
      <w:keepNext/>
      <w:spacing w:before="240"/>
      <w:outlineLvl w:val="0"/>
    </w:pPr>
    <w:rPr>
      <w:rFonts w:eastAsia="Times New Roman"/>
      <w:kern w:val="28"/>
      <w:sz w:val="24"/>
      <w:szCs w:val="24"/>
    </w:rPr>
  </w:style>
  <w:style w:type="character" w:customStyle="1" w:styleId="HeaderChar">
    <w:name w:val="Header Char"/>
    <w:basedOn w:val="DefaultParagraphFont"/>
    <w:link w:val="Header"/>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Normal"/>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Normal"/>
    <w:rsid w:val="008A6077"/>
    <w:pPr>
      <w:spacing w:before="120"/>
    </w:pPr>
    <w:rPr>
      <w:rFonts w:eastAsia="Times New Roman"/>
      <w:sz w:val="24"/>
      <w:szCs w:val="24"/>
    </w:rPr>
  </w:style>
  <w:style w:type="paragraph" w:customStyle="1" w:styleId="Abstract">
    <w:name w:val="Abstract"/>
    <w:basedOn w:val="Normal"/>
    <w:qFormat/>
    <w:rsid w:val="00400425"/>
    <w:pPr>
      <w:spacing w:before="120"/>
    </w:pPr>
    <w:rPr>
      <w:rFonts w:eastAsia="Times New Roman"/>
      <w:sz w:val="24"/>
      <w:szCs w:val="24"/>
    </w:rPr>
  </w:style>
  <w:style w:type="character" w:customStyle="1" w:styleId="TitleChar">
    <w:name w:val="Title Char"/>
    <w:basedOn w:val="DefaultParagraphFont"/>
    <w:link w:val="Title"/>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Normal"/>
    <w:qFormat/>
    <w:rsid w:val="0037466A"/>
    <w:pPr>
      <w:spacing w:before="240" w:after="240"/>
    </w:pPr>
    <w:rPr>
      <w:color w:val="00B0F0"/>
    </w:rPr>
  </w:style>
  <w:style w:type="paragraph" w:styleId="NormalWeb">
    <w:name w:val="Normal (Web)"/>
    <w:basedOn w:val="Normal"/>
    <w:uiPriority w:val="99"/>
    <w:semiHidden/>
    <w:unhideWhenUsed/>
    <w:rsid w:val="002F3B11"/>
    <w:rPr>
      <w:sz w:val="24"/>
      <w:szCs w:val="24"/>
    </w:rPr>
  </w:style>
  <w:style w:type="paragraph" w:styleId="Footer">
    <w:name w:val="footer"/>
    <w:basedOn w:val="Normal"/>
    <w:link w:val="FooterChar"/>
    <w:uiPriority w:val="99"/>
    <w:unhideWhenUsed/>
    <w:rsid w:val="000379AB"/>
    <w:pPr>
      <w:tabs>
        <w:tab w:val="center" w:pos="4680"/>
        <w:tab w:val="right" w:pos="9360"/>
      </w:tabs>
    </w:pPr>
  </w:style>
  <w:style w:type="character" w:customStyle="1" w:styleId="FooterChar">
    <w:name w:val="Footer Char"/>
    <w:basedOn w:val="DefaultParagraphFont"/>
    <w:link w:val="Footer"/>
    <w:uiPriority w:val="99"/>
    <w:rsid w:val="000379AB"/>
    <w:rPr>
      <w:rFonts w:ascii="Times New Roman" w:eastAsia="Calibri" w:hAnsi="Times New Roman" w:cs="Times New Roman"/>
      <w:sz w:val="20"/>
      <w:szCs w:val="20"/>
    </w:rPr>
  </w:style>
  <w:style w:type="paragraph" w:styleId="ListParagraph">
    <w:name w:val="List Paragraph"/>
    <w:basedOn w:val="Normal"/>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styleId="UnresolvedMention">
    <w:name w:val="Unresolved Mention"/>
    <w:basedOn w:val="DefaultParagraphFont"/>
    <w:uiPriority w:val="99"/>
    <w:rsid w:val="00B81C79"/>
    <w:rPr>
      <w:color w:val="808080"/>
      <w:shd w:val="clear" w:color="auto" w:fill="E6E6E6"/>
    </w:rPr>
  </w:style>
  <w:style w:type="paragraph" w:styleId="BalloonText">
    <w:name w:val="Balloon Text"/>
    <w:basedOn w:val="Normal"/>
    <w:link w:val="BalloonTextChar"/>
    <w:uiPriority w:val="99"/>
    <w:semiHidden/>
    <w:unhideWhenUsed/>
    <w:rsid w:val="007B4B9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B93"/>
    <w:rPr>
      <w:rFonts w:ascii="Segoe UI" w:eastAsia="Calibri" w:hAnsi="Segoe UI" w:cs="Segoe UI"/>
      <w:sz w:val="18"/>
      <w:szCs w:val="18"/>
    </w:rPr>
  </w:style>
  <w:style w:type="character" w:styleId="Emphasis">
    <w:name w:val="Emphasis"/>
    <w:basedOn w:val="DefaultParagraphFont"/>
    <w:uiPriority w:val="20"/>
    <w:qFormat/>
    <w:rsid w:val="007B4B93"/>
    <w:rPr>
      <w:i/>
      <w:iCs/>
    </w:rPr>
  </w:style>
  <w:style w:type="character" w:styleId="FollowedHyperlink">
    <w:name w:val="FollowedHyperlink"/>
    <w:basedOn w:val="DefaultParagraphFont"/>
    <w:uiPriority w:val="99"/>
    <w:semiHidden/>
    <w:unhideWhenUsed/>
    <w:rsid w:val="00F45E57"/>
    <w:rPr>
      <w:color w:val="954F72" w:themeColor="followedHyperlink"/>
      <w:u w:val="single"/>
    </w:rPr>
  </w:style>
  <w:style w:type="character" w:styleId="LineNumber">
    <w:name w:val="line number"/>
    <w:basedOn w:val="DefaultParagraphFont"/>
    <w:uiPriority w:val="99"/>
    <w:semiHidden/>
    <w:unhideWhenUsed/>
    <w:rsid w:val="00BD47BB"/>
  </w:style>
  <w:style w:type="character" w:styleId="CommentReference">
    <w:name w:val="annotation reference"/>
    <w:basedOn w:val="DefaultParagraphFont"/>
    <w:uiPriority w:val="99"/>
    <w:semiHidden/>
    <w:unhideWhenUsed/>
    <w:rsid w:val="00C66DE8"/>
    <w:rPr>
      <w:sz w:val="16"/>
      <w:szCs w:val="16"/>
    </w:rPr>
  </w:style>
  <w:style w:type="paragraph" w:styleId="CommentText">
    <w:name w:val="annotation text"/>
    <w:basedOn w:val="Normal"/>
    <w:link w:val="CommentTextChar"/>
    <w:uiPriority w:val="99"/>
    <w:unhideWhenUsed/>
    <w:rsid w:val="00C66DE8"/>
  </w:style>
  <w:style w:type="character" w:customStyle="1" w:styleId="CommentTextChar">
    <w:name w:val="Comment Text Char"/>
    <w:basedOn w:val="DefaultParagraphFont"/>
    <w:link w:val="CommentText"/>
    <w:uiPriority w:val="99"/>
    <w:rsid w:val="00C66DE8"/>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66DE8"/>
    <w:rPr>
      <w:b/>
      <w:bCs/>
    </w:rPr>
  </w:style>
  <w:style w:type="character" w:customStyle="1" w:styleId="CommentSubjectChar">
    <w:name w:val="Comment Subject Char"/>
    <w:basedOn w:val="CommentTextChar"/>
    <w:link w:val="CommentSubject"/>
    <w:uiPriority w:val="99"/>
    <w:semiHidden/>
    <w:rsid w:val="00C66DE8"/>
    <w:rPr>
      <w:rFonts w:ascii="Times New Roman" w:eastAsia="Calibri" w:hAnsi="Times New Roman" w:cs="Times New Roman"/>
      <w:b/>
      <w:bCs/>
      <w:sz w:val="20"/>
      <w:szCs w:val="20"/>
    </w:rPr>
  </w:style>
  <w:style w:type="paragraph" w:styleId="Revision">
    <w:name w:val="Revision"/>
    <w:hidden/>
    <w:uiPriority w:val="99"/>
    <w:semiHidden/>
    <w:rsid w:val="00CC6007"/>
    <w:rPr>
      <w:rFonts w:ascii="Times New Roman" w:eastAsia="Calibri" w:hAnsi="Times New Roman" w:cs="Times New Roman"/>
      <w:sz w:val="20"/>
      <w:szCs w:val="20"/>
    </w:rPr>
  </w:style>
  <w:style w:type="character" w:styleId="PlaceholderText">
    <w:name w:val="Placeholder Text"/>
    <w:basedOn w:val="DefaultParagraphFont"/>
    <w:uiPriority w:val="99"/>
    <w:semiHidden/>
    <w:rsid w:val="006063B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993794968">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96415768">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haringscience.agu.org/creating-plain-language-summary/"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tbaxter@ucsb.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36337-8D4C-4316-9D7C-26108B6BA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4301</Words>
  <Characters>24521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Brooks Hanson</dc:creator>
  <cp:keywords/>
  <dc:description/>
  <cp:lastModifiedBy>Ian Baxter</cp:lastModifiedBy>
  <cp:revision>38</cp:revision>
  <dcterms:created xsi:type="dcterms:W3CDTF">2024-01-29T20:04:00Z</dcterms:created>
  <dcterms:modified xsi:type="dcterms:W3CDTF">2024-02-10T04:18:00Z</dcterms:modified>
</cp:coreProperties>
</file>