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E2683B" w14:textId="77777777" w:rsidR="00D06568" w:rsidRPr="00106D54" w:rsidRDefault="00D06568" w:rsidP="00106D54">
      <w:pPr>
        <w:jc w:val="both"/>
        <w:rPr>
          <w:rFonts w:ascii="Times New Roman" w:hAnsi="Times New Roman" w:cs="Times New Roman"/>
        </w:rPr>
      </w:pPr>
      <w:r w:rsidRPr="00106D54">
        <w:rPr>
          <w:rFonts w:ascii="Times New Roman" w:hAnsi="Times New Roman" w:cs="Times New Roman"/>
          <w:noProof/>
        </w:rPr>
        <w:drawing>
          <wp:inline distT="0" distB="0" distL="0" distR="0" wp14:anchorId="01B93064" wp14:editId="38822739">
            <wp:extent cx="5943600" cy="3962400"/>
            <wp:effectExtent l="0" t="0" r="0" b="0"/>
            <wp:docPr id="623578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57823" name="Picture 62357823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C2838" w14:textId="0B085F54" w:rsidR="00106D54" w:rsidRDefault="00D06568" w:rsidP="00106D54">
      <w:pPr>
        <w:jc w:val="both"/>
        <w:rPr>
          <w:rFonts w:ascii="Times New Roman" w:hAnsi="Times New Roman" w:cs="Times New Roman"/>
        </w:rPr>
      </w:pPr>
      <w:r w:rsidRPr="00106D54">
        <w:rPr>
          <w:rFonts w:ascii="Times New Roman" w:hAnsi="Times New Roman" w:cs="Times New Roman"/>
          <w:b/>
          <w:bCs/>
        </w:rPr>
        <w:t>Figure 1. Trends:</w:t>
      </w:r>
      <w:r w:rsidRPr="00106D54">
        <w:rPr>
          <w:rFonts w:ascii="Times New Roman" w:hAnsi="Times New Roman" w:cs="Times New Roman"/>
        </w:rPr>
        <w:t xml:space="preserve"> (a) JJA </w:t>
      </w:r>
      <w:commentRangeStart w:id="0"/>
      <w:r w:rsidRPr="00106D54">
        <w:rPr>
          <w:rFonts w:ascii="Times New Roman" w:hAnsi="Times New Roman" w:cs="Times New Roman"/>
        </w:rPr>
        <w:t xml:space="preserve">total column </w:t>
      </w:r>
      <w:r w:rsidR="00CB2891" w:rsidRPr="00106D54">
        <w:rPr>
          <w:rFonts w:ascii="Times New Roman" w:hAnsi="Times New Roman" w:cs="Times New Roman"/>
        </w:rPr>
        <w:t>precipitable</w:t>
      </w:r>
      <w:r w:rsidRPr="00106D54">
        <w:rPr>
          <w:rFonts w:ascii="Times New Roman" w:hAnsi="Times New Roman" w:cs="Times New Roman"/>
        </w:rPr>
        <w:t xml:space="preserve"> wate</w:t>
      </w:r>
      <w:commentRangeEnd w:id="0"/>
      <w:r w:rsidR="00B550C6">
        <w:rPr>
          <w:rStyle w:val="CommentReference"/>
        </w:rPr>
        <w:commentReference w:id="0"/>
      </w:r>
      <w:r w:rsidRPr="00106D54">
        <w:rPr>
          <w:rFonts w:ascii="Times New Roman" w:hAnsi="Times New Roman" w:cs="Times New Roman"/>
        </w:rPr>
        <w:t>r (kg m-2) within the Arctic (70-90</w:t>
      </w:r>
      <w:r w:rsidRPr="00106D54">
        <w:rPr>
          <w:rFonts w:ascii="Times New Roman" w:hAnsi="Times New Roman" w:cs="Times New Roman"/>
        </w:rPr>
        <w:sym w:font="Symbol" w:char="F0B0"/>
      </w:r>
      <w:r w:rsidRPr="00106D54">
        <w:rPr>
          <w:rFonts w:ascii="Times New Roman" w:hAnsi="Times New Roman" w:cs="Times New Roman"/>
        </w:rPr>
        <w:t xml:space="preserve"> N) from iCESM1 (blue) and ERA5 (orange). (b) JJA total precipitation (</w:t>
      </w:r>
      <w:proofErr w:type="spellStart"/>
      <w:r w:rsidRPr="00106D54">
        <w:rPr>
          <w:rFonts w:ascii="Times New Roman" w:hAnsi="Times New Roman" w:cs="Times New Roman"/>
        </w:rPr>
        <w:t>snow+rain</w:t>
      </w:r>
      <w:proofErr w:type="spellEnd"/>
      <w:r w:rsidRPr="00106D54">
        <w:rPr>
          <w:rFonts w:ascii="Times New Roman" w:hAnsi="Times New Roman" w:cs="Times New Roman"/>
        </w:rPr>
        <w:t xml:space="preserve">, </w:t>
      </w:r>
      <w:proofErr w:type="spellStart"/>
      <w:r w:rsidRPr="00106D54">
        <w:rPr>
          <w:rFonts w:ascii="Times New Roman" w:hAnsi="Times New Roman" w:cs="Times New Roman"/>
        </w:rPr>
        <w:t>large-scale+convective</w:t>
      </w:r>
      <w:proofErr w:type="spellEnd"/>
      <w:r w:rsidRPr="00106D54">
        <w:rPr>
          <w:rFonts w:ascii="Times New Roman" w:hAnsi="Times New Roman" w:cs="Times New Roman"/>
        </w:rPr>
        <w:t>) within the Arctic (70-90</w:t>
      </w:r>
      <w:r w:rsidRPr="00106D54">
        <w:rPr>
          <w:rFonts w:ascii="Times New Roman" w:hAnsi="Times New Roman" w:cs="Times New Roman"/>
        </w:rPr>
        <w:sym w:font="Symbol" w:char="F0B0"/>
      </w:r>
      <w:r w:rsidRPr="00106D54">
        <w:rPr>
          <w:rFonts w:ascii="Times New Roman" w:hAnsi="Times New Roman" w:cs="Times New Roman"/>
        </w:rPr>
        <w:t xml:space="preserve"> N) from iCESM1 (blue) and ERA5 (orange). (c) 1979-2022 linear trends in total precipitable water (shading, kg m</w:t>
      </w:r>
      <w:r w:rsidRPr="00106D54">
        <w:rPr>
          <w:rFonts w:ascii="Times New Roman" w:hAnsi="Times New Roman" w:cs="Times New Roman"/>
          <w:vertAlign w:val="superscript"/>
        </w:rPr>
        <w:t>-2</w:t>
      </w:r>
      <w:r w:rsidRPr="00106D54">
        <w:rPr>
          <w:rFonts w:ascii="Times New Roman" w:hAnsi="Times New Roman" w:cs="Times New Roman"/>
        </w:rPr>
        <w:t xml:space="preserve"> decade-</w:t>
      </w:r>
      <w:r w:rsidRPr="00106D54">
        <w:rPr>
          <w:rFonts w:ascii="Times New Roman" w:hAnsi="Times New Roman" w:cs="Times New Roman"/>
          <w:vertAlign w:val="superscript"/>
        </w:rPr>
        <w:t>1</w:t>
      </w:r>
      <w:r w:rsidRPr="00106D54">
        <w:rPr>
          <w:rFonts w:ascii="Times New Roman" w:hAnsi="Times New Roman" w:cs="Times New Roman"/>
        </w:rPr>
        <w:t xml:space="preserve">), 200 </w:t>
      </w:r>
      <w:proofErr w:type="spellStart"/>
      <w:r w:rsidRPr="00106D54">
        <w:rPr>
          <w:rFonts w:ascii="Times New Roman" w:hAnsi="Times New Roman" w:cs="Times New Roman"/>
        </w:rPr>
        <w:t>hPa</w:t>
      </w:r>
      <w:proofErr w:type="spellEnd"/>
      <w:r w:rsidRPr="00106D54">
        <w:rPr>
          <w:rFonts w:ascii="Times New Roman" w:hAnsi="Times New Roman" w:cs="Times New Roman"/>
        </w:rPr>
        <w:t xml:space="preserve"> geopotential </w:t>
      </w:r>
      <w:r w:rsidR="003A27C0" w:rsidRPr="00106D54">
        <w:rPr>
          <w:rFonts w:ascii="Times New Roman" w:hAnsi="Times New Roman" w:cs="Times New Roman"/>
        </w:rPr>
        <w:t>h</w:t>
      </w:r>
      <w:r w:rsidRPr="00106D54">
        <w:rPr>
          <w:rFonts w:ascii="Times New Roman" w:hAnsi="Times New Roman" w:cs="Times New Roman"/>
        </w:rPr>
        <w:t>eight (contour, m decade</w:t>
      </w:r>
      <w:r w:rsidRPr="00106D54">
        <w:rPr>
          <w:rFonts w:ascii="Times New Roman" w:hAnsi="Times New Roman" w:cs="Times New Roman"/>
          <w:vertAlign w:val="superscript"/>
        </w:rPr>
        <w:t>-1</w:t>
      </w:r>
      <w:r w:rsidRPr="00106D54">
        <w:rPr>
          <w:rFonts w:ascii="Times New Roman" w:hAnsi="Times New Roman" w:cs="Times New Roman"/>
        </w:rPr>
        <w:t>), and IVT (kg m</w:t>
      </w:r>
      <w:r w:rsidRPr="00106D54">
        <w:rPr>
          <w:rFonts w:ascii="Times New Roman" w:hAnsi="Times New Roman" w:cs="Times New Roman"/>
          <w:vertAlign w:val="superscript"/>
        </w:rPr>
        <w:t>-1</w:t>
      </w:r>
      <w:r w:rsidRPr="00106D54">
        <w:rPr>
          <w:rFonts w:ascii="Times New Roman" w:hAnsi="Times New Roman" w:cs="Times New Roman"/>
        </w:rPr>
        <w:t xml:space="preserve"> s</w:t>
      </w:r>
      <w:r w:rsidRPr="00106D54">
        <w:rPr>
          <w:rFonts w:ascii="Times New Roman" w:hAnsi="Times New Roman" w:cs="Times New Roman"/>
          <w:vertAlign w:val="superscript"/>
        </w:rPr>
        <w:t>-1</w:t>
      </w:r>
      <w:r w:rsidRPr="00106D54">
        <w:rPr>
          <w:rFonts w:ascii="Times New Roman" w:hAnsi="Times New Roman" w:cs="Times New Roman"/>
        </w:rPr>
        <w:t xml:space="preserve"> decade</w:t>
      </w:r>
      <w:r w:rsidRPr="00106D54">
        <w:rPr>
          <w:rFonts w:ascii="Times New Roman" w:hAnsi="Times New Roman" w:cs="Times New Roman"/>
          <w:vertAlign w:val="superscript"/>
        </w:rPr>
        <w:t>-1</w:t>
      </w:r>
      <w:r w:rsidRPr="00106D54">
        <w:rPr>
          <w:rFonts w:ascii="Times New Roman" w:hAnsi="Times New Roman" w:cs="Times New Roman"/>
        </w:rPr>
        <w:t>). (d) 1979-2022 linear trends in zonal mean specific humidity (shading, kg kg</w:t>
      </w:r>
      <w:r w:rsidRPr="00106D54">
        <w:rPr>
          <w:rFonts w:ascii="Times New Roman" w:hAnsi="Times New Roman" w:cs="Times New Roman"/>
          <w:vertAlign w:val="superscript"/>
        </w:rPr>
        <w:t>-1</w:t>
      </w:r>
      <w:r w:rsidRPr="00106D54">
        <w:rPr>
          <w:rFonts w:ascii="Times New Roman" w:hAnsi="Times New Roman" w:cs="Times New Roman"/>
        </w:rPr>
        <w:t xml:space="preserve"> decade</w:t>
      </w:r>
      <w:r w:rsidRPr="00106D54">
        <w:rPr>
          <w:rFonts w:ascii="Times New Roman" w:hAnsi="Times New Roman" w:cs="Times New Roman"/>
          <w:vertAlign w:val="superscript"/>
        </w:rPr>
        <w:t>-1</w:t>
      </w:r>
      <w:r w:rsidRPr="00106D54">
        <w:rPr>
          <w:rFonts w:ascii="Times New Roman" w:hAnsi="Times New Roman" w:cs="Times New Roman"/>
        </w:rPr>
        <w:t>) and geopotential height (contour, m decade</w:t>
      </w:r>
      <w:r w:rsidRPr="00106D54">
        <w:rPr>
          <w:rFonts w:ascii="Times New Roman" w:hAnsi="Times New Roman" w:cs="Times New Roman"/>
          <w:vertAlign w:val="superscript"/>
        </w:rPr>
        <w:t>-1</w:t>
      </w:r>
      <w:r w:rsidRPr="00106D54">
        <w:rPr>
          <w:rFonts w:ascii="Times New Roman" w:hAnsi="Times New Roman" w:cs="Times New Roman"/>
        </w:rPr>
        <w:t xml:space="preserve">). </w:t>
      </w:r>
    </w:p>
    <w:p w14:paraId="7FB326BB" w14:textId="77777777" w:rsidR="00106D54" w:rsidRDefault="00106D54" w:rsidP="00106D54">
      <w:pPr>
        <w:jc w:val="both"/>
        <w:rPr>
          <w:rFonts w:ascii="Times New Roman" w:hAnsi="Times New Roman" w:cs="Times New Roman"/>
        </w:rPr>
        <w:sectPr w:rsidR="00106D54" w:rsidSect="001039C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6ACF69FD" w14:textId="511D027A" w:rsidR="00D06568" w:rsidRPr="00106D54" w:rsidRDefault="00520AD5" w:rsidP="00106D5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0F4D484" wp14:editId="6911EB2F">
            <wp:extent cx="5943600" cy="2346960"/>
            <wp:effectExtent l="0" t="0" r="0" b="0"/>
            <wp:docPr id="2030169424" name="Picture 3" descr="A close-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169424" name="Picture 3" descr="A close-up of a map&#10;&#10;Description automatically generated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385"/>
                    <a:stretch/>
                  </pic:blipFill>
                  <pic:spPr bwMode="auto">
                    <a:xfrm>
                      <a:off x="0" y="0"/>
                      <a:ext cx="5943600" cy="2346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12BE96" w14:textId="284EC259" w:rsidR="00106D54" w:rsidRDefault="00D06568" w:rsidP="00106D54">
      <w:pPr>
        <w:jc w:val="both"/>
        <w:rPr>
          <w:rFonts w:ascii="Times New Roman" w:hAnsi="Times New Roman" w:cs="Times New Roman"/>
        </w:rPr>
        <w:sectPr w:rsidR="00106D54" w:rsidSect="001039C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106D54">
        <w:rPr>
          <w:rFonts w:ascii="Times New Roman" w:hAnsi="Times New Roman" w:cs="Times New Roman"/>
          <w:b/>
          <w:bCs/>
        </w:rPr>
        <w:t xml:space="preserve">Figure 2. </w:t>
      </w:r>
      <w:commentRangeStart w:id="1"/>
      <w:r w:rsidRPr="00106D54">
        <w:rPr>
          <w:rFonts w:ascii="Times New Roman" w:hAnsi="Times New Roman" w:cs="Times New Roman"/>
          <w:b/>
          <w:bCs/>
        </w:rPr>
        <w:t>Regional contribution to Arctic water vapor</w:t>
      </w:r>
      <w:r w:rsidR="00106D54">
        <w:rPr>
          <w:rFonts w:ascii="Times New Roman" w:hAnsi="Times New Roman" w:cs="Times New Roman"/>
          <w:b/>
          <w:bCs/>
        </w:rPr>
        <w:t>:</w:t>
      </w:r>
      <w:r w:rsidRPr="00106D54">
        <w:rPr>
          <w:rFonts w:ascii="Times New Roman" w:hAnsi="Times New Roman" w:cs="Times New Roman"/>
        </w:rPr>
        <w:t xml:space="preserve"> (a) Root mean square error (kg kg</w:t>
      </w:r>
      <w:r w:rsidRPr="00106D54">
        <w:rPr>
          <w:rFonts w:ascii="Times New Roman" w:hAnsi="Times New Roman" w:cs="Times New Roman"/>
          <w:vertAlign w:val="superscript"/>
        </w:rPr>
        <w:t>-1</w:t>
      </w:r>
      <w:r w:rsidRPr="00106D54">
        <w:rPr>
          <w:rFonts w:ascii="Times New Roman" w:hAnsi="Times New Roman" w:cs="Times New Roman"/>
        </w:rPr>
        <w:t>) when each region is removed from the Arctic total column water vapor and (b) linear decadal trends (</w:t>
      </w:r>
      <w:r w:rsidR="007022A1" w:rsidRPr="00106D54">
        <w:rPr>
          <w:rFonts w:ascii="Times New Roman" w:hAnsi="Times New Roman" w:cs="Times New Roman"/>
        </w:rPr>
        <w:t xml:space="preserve">1979-2022, </w:t>
      </w:r>
      <w:r w:rsidRPr="00106D54">
        <w:rPr>
          <w:rFonts w:ascii="Times New Roman" w:hAnsi="Times New Roman" w:cs="Times New Roman"/>
        </w:rPr>
        <w:t>10</w:t>
      </w:r>
      <w:r w:rsidRPr="00106D54">
        <w:rPr>
          <w:rFonts w:ascii="Times New Roman" w:hAnsi="Times New Roman" w:cs="Times New Roman"/>
          <w:vertAlign w:val="superscript"/>
        </w:rPr>
        <w:t>-4</w:t>
      </w:r>
      <w:r w:rsidRPr="00106D54">
        <w:rPr>
          <w:rFonts w:ascii="Times New Roman" w:hAnsi="Times New Roman" w:cs="Times New Roman"/>
        </w:rPr>
        <w:t xml:space="preserve"> kg kg</w:t>
      </w:r>
      <w:r w:rsidRPr="00106D54">
        <w:rPr>
          <w:rFonts w:ascii="Times New Roman" w:hAnsi="Times New Roman" w:cs="Times New Roman"/>
          <w:vertAlign w:val="superscript"/>
        </w:rPr>
        <w:t xml:space="preserve">-1 </w:t>
      </w:r>
      <w:r w:rsidRPr="00106D54">
        <w:rPr>
          <w:rFonts w:ascii="Times New Roman" w:hAnsi="Times New Roman" w:cs="Times New Roman"/>
        </w:rPr>
        <w:t>decade</w:t>
      </w:r>
      <w:r w:rsidRPr="00106D54">
        <w:rPr>
          <w:rFonts w:ascii="Times New Roman" w:hAnsi="Times New Roman" w:cs="Times New Roman"/>
          <w:vertAlign w:val="superscript"/>
        </w:rPr>
        <w:t>-1</w:t>
      </w:r>
      <w:r w:rsidRPr="00106D54">
        <w:rPr>
          <w:rFonts w:ascii="Times New Roman" w:hAnsi="Times New Roman" w:cs="Times New Roman"/>
        </w:rPr>
        <w:t>) in Arctic (70-90</w:t>
      </w:r>
      <w:r w:rsidR="00106D54">
        <w:rPr>
          <w:rFonts w:ascii="Times New Roman" w:hAnsi="Times New Roman" w:cs="Times New Roman"/>
        </w:rPr>
        <w:sym w:font="Symbol" w:char="F0B0"/>
      </w:r>
      <w:r w:rsidR="00106D54">
        <w:rPr>
          <w:rFonts w:ascii="Times New Roman" w:hAnsi="Times New Roman" w:cs="Times New Roman"/>
        </w:rPr>
        <w:t xml:space="preserve"> </w:t>
      </w:r>
      <w:r w:rsidRPr="00106D54">
        <w:rPr>
          <w:rFonts w:ascii="Times New Roman" w:hAnsi="Times New Roman" w:cs="Times New Roman"/>
        </w:rPr>
        <w:t>N) total column water vapor sourced from each of the 54 tagged source regions.</w:t>
      </w:r>
      <w:r w:rsidR="00173E6C">
        <w:rPr>
          <w:rFonts w:ascii="Times New Roman" w:hAnsi="Times New Roman" w:cs="Times New Roman"/>
        </w:rPr>
        <w:t xml:space="preserve"> Numbers indicated the</w:t>
      </w:r>
      <w:r w:rsidR="00A41FD2">
        <w:rPr>
          <w:rFonts w:ascii="Times New Roman" w:hAnsi="Times New Roman" w:cs="Times New Roman"/>
        </w:rPr>
        <w:t xml:space="preserve"> source region number. </w:t>
      </w:r>
      <w:commentRangeEnd w:id="1"/>
      <w:r w:rsidR="00BB34C0">
        <w:rPr>
          <w:rStyle w:val="CommentReference"/>
        </w:rPr>
        <w:commentReference w:id="1"/>
      </w:r>
    </w:p>
    <w:p w14:paraId="401B081B" w14:textId="77777777" w:rsidR="00106D54" w:rsidRPr="00106D54" w:rsidRDefault="00106D54" w:rsidP="00106D54">
      <w:pPr>
        <w:jc w:val="both"/>
        <w:rPr>
          <w:rFonts w:ascii="Times New Roman" w:hAnsi="Times New Roman" w:cs="Times New Roman"/>
        </w:rPr>
      </w:pPr>
    </w:p>
    <w:p w14:paraId="3B1AF331" w14:textId="50727983" w:rsidR="00D06568" w:rsidRPr="00106D54" w:rsidRDefault="00520AD5" w:rsidP="00106D5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AC77FF" wp14:editId="638E66FD">
            <wp:extent cx="5943600" cy="2377440"/>
            <wp:effectExtent l="0" t="0" r="0" b="3810"/>
            <wp:docPr id="51757349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573493" name="Picture 51757349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6ED45" w14:textId="13F6E45B" w:rsidR="00106D54" w:rsidRDefault="00D06568" w:rsidP="00106D54">
      <w:pPr>
        <w:jc w:val="both"/>
        <w:rPr>
          <w:rFonts w:ascii="Times New Roman" w:hAnsi="Times New Roman" w:cs="Times New Roman"/>
        </w:rPr>
        <w:sectPr w:rsidR="00106D54" w:rsidSect="001039C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106D54">
        <w:rPr>
          <w:rFonts w:ascii="Times New Roman" w:hAnsi="Times New Roman" w:cs="Times New Roman"/>
          <w:b/>
          <w:bCs/>
        </w:rPr>
        <w:t>Figure 3. Atmospheric Rivers</w:t>
      </w:r>
      <w:r w:rsidR="00106D54">
        <w:rPr>
          <w:rFonts w:ascii="Times New Roman" w:hAnsi="Times New Roman" w:cs="Times New Roman"/>
          <w:b/>
          <w:bCs/>
        </w:rPr>
        <w:t>:</w:t>
      </w:r>
      <w:r w:rsidRPr="00106D54">
        <w:rPr>
          <w:rFonts w:ascii="Times New Roman" w:hAnsi="Times New Roman" w:cs="Times New Roman"/>
        </w:rPr>
        <w:t xml:space="preserve"> Linear trends in (a) </w:t>
      </w:r>
      <w:r w:rsidR="00520AD5">
        <w:rPr>
          <w:rFonts w:ascii="Times New Roman" w:hAnsi="Times New Roman" w:cs="Times New Roman"/>
        </w:rPr>
        <w:t>a 10-member mean from the CESM2-LE</w:t>
      </w:r>
      <w:r w:rsidRPr="00106D54">
        <w:rPr>
          <w:rFonts w:ascii="Times New Roman" w:hAnsi="Times New Roman" w:cs="Times New Roman"/>
        </w:rPr>
        <w:t xml:space="preserve"> and (b) iCESM1 JJA atmospheric river (AR) frequency from 1981-2022. </w:t>
      </w:r>
      <w:r w:rsidR="00FE2142" w:rsidRPr="00106D54">
        <w:rPr>
          <w:rFonts w:ascii="Times New Roman" w:hAnsi="Times New Roman" w:cs="Times New Roman"/>
        </w:rPr>
        <w:t>(c) Area-weighted average of JJA AR frequency within the Arctic (70-90</w:t>
      </w:r>
      <w:r w:rsidR="00106D54">
        <w:rPr>
          <w:rFonts w:ascii="Times New Roman" w:hAnsi="Times New Roman" w:cs="Times New Roman"/>
        </w:rPr>
        <w:sym w:font="Symbol" w:char="F0B0"/>
      </w:r>
      <w:r w:rsidR="00106D54">
        <w:rPr>
          <w:rFonts w:ascii="Times New Roman" w:hAnsi="Times New Roman" w:cs="Times New Roman"/>
        </w:rPr>
        <w:t xml:space="preserve"> </w:t>
      </w:r>
      <w:r w:rsidR="00FE2142" w:rsidRPr="00106D54">
        <w:rPr>
          <w:rFonts w:ascii="Times New Roman" w:hAnsi="Times New Roman" w:cs="Times New Roman"/>
        </w:rPr>
        <w:t>N) from the iCESM1</w:t>
      </w:r>
      <w:r w:rsidR="0035135B">
        <w:rPr>
          <w:rFonts w:ascii="Times New Roman" w:hAnsi="Times New Roman" w:cs="Times New Roman"/>
        </w:rPr>
        <w:t xml:space="preserve"> (black) and ERA5 (purple)</w:t>
      </w:r>
      <w:r w:rsidR="00FE2142" w:rsidRPr="00106D54">
        <w:rPr>
          <w:rFonts w:ascii="Times New Roman" w:hAnsi="Times New Roman" w:cs="Times New Roman"/>
        </w:rPr>
        <w:t>.</w:t>
      </w:r>
    </w:p>
    <w:p w14:paraId="5880A92E" w14:textId="77777777" w:rsidR="00D06568" w:rsidRPr="00106D54" w:rsidRDefault="00D06568" w:rsidP="00106D54">
      <w:pPr>
        <w:jc w:val="both"/>
        <w:rPr>
          <w:rFonts w:ascii="Times New Roman" w:hAnsi="Times New Roman" w:cs="Times New Roman"/>
        </w:rPr>
      </w:pPr>
      <w:r w:rsidRPr="00106D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FD5CF32" wp14:editId="787A9A10">
            <wp:extent cx="5943600" cy="2773680"/>
            <wp:effectExtent l="0" t="0" r="0" b="0"/>
            <wp:docPr id="195278850" name="Picture 1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78850" name="Picture 15" descr="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87DAB" w14:textId="4CB81B82" w:rsidR="00877AEA" w:rsidRDefault="00D06568" w:rsidP="00106D54">
      <w:pPr>
        <w:jc w:val="both"/>
        <w:rPr>
          <w:rFonts w:ascii="Times New Roman" w:hAnsi="Times New Roman" w:cs="Times New Roman"/>
        </w:rPr>
        <w:sectPr w:rsidR="00877AEA" w:rsidSect="001039C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 w:rsidRPr="0068738C">
        <w:rPr>
          <w:rFonts w:ascii="Times New Roman" w:hAnsi="Times New Roman" w:cs="Times New Roman"/>
          <w:b/>
          <w:bCs/>
        </w:rPr>
        <w:t xml:space="preserve">Figure </w:t>
      </w:r>
      <w:r w:rsidR="00E26342">
        <w:rPr>
          <w:rFonts w:ascii="Times New Roman" w:hAnsi="Times New Roman" w:cs="Times New Roman"/>
          <w:b/>
          <w:bCs/>
        </w:rPr>
        <w:t>4</w:t>
      </w:r>
      <w:r w:rsidRPr="0068738C">
        <w:rPr>
          <w:rFonts w:ascii="Times New Roman" w:hAnsi="Times New Roman" w:cs="Times New Roman"/>
          <w:b/>
          <w:bCs/>
        </w:rPr>
        <w:t xml:space="preserve">. </w:t>
      </w:r>
      <w:r w:rsidR="0068738C">
        <w:rPr>
          <w:rFonts w:ascii="Times New Roman" w:hAnsi="Times New Roman" w:cs="Times New Roman"/>
          <w:b/>
          <w:bCs/>
        </w:rPr>
        <w:t>Regional contribution</w:t>
      </w:r>
      <w:r w:rsidRPr="0068738C">
        <w:rPr>
          <w:rFonts w:ascii="Times New Roman" w:hAnsi="Times New Roman" w:cs="Times New Roman"/>
          <w:b/>
          <w:bCs/>
        </w:rPr>
        <w:t xml:space="preserve"> to the Arctic summertime water vapor feedbac</w:t>
      </w:r>
      <w:r w:rsidR="0068738C">
        <w:rPr>
          <w:rFonts w:ascii="Times New Roman" w:hAnsi="Times New Roman" w:cs="Times New Roman"/>
          <w:b/>
          <w:bCs/>
        </w:rPr>
        <w:t>k:</w:t>
      </w:r>
      <w:r w:rsidRPr="00106D54">
        <w:rPr>
          <w:rFonts w:ascii="Times New Roman" w:hAnsi="Times New Roman" w:cs="Times New Roman"/>
        </w:rPr>
        <w:t xml:space="preserve"> (a) Vertical structure of Arctic (70-90</w:t>
      </w:r>
      <w:r w:rsidR="001F4538">
        <w:rPr>
          <w:rFonts w:ascii="Times New Roman" w:hAnsi="Times New Roman" w:cs="Times New Roman"/>
        </w:rPr>
        <w:sym w:font="Symbol" w:char="F0B0"/>
      </w:r>
      <w:r w:rsidR="001F4538">
        <w:rPr>
          <w:rFonts w:ascii="Times New Roman" w:hAnsi="Times New Roman" w:cs="Times New Roman"/>
        </w:rPr>
        <w:t xml:space="preserve"> </w:t>
      </w:r>
      <w:r w:rsidRPr="00106D54">
        <w:rPr>
          <w:rFonts w:ascii="Times New Roman" w:hAnsi="Times New Roman" w:cs="Times New Roman"/>
        </w:rPr>
        <w:t>N) water vapor feedback</w:t>
      </w:r>
      <w:r w:rsidR="006F2B53">
        <w:rPr>
          <w:rFonts w:ascii="Times New Roman" w:hAnsi="Times New Roman" w:cs="Times New Roman"/>
        </w:rPr>
        <w:t xml:space="preserve"> (W m</w:t>
      </w:r>
      <w:r w:rsidR="006F2B53">
        <w:rPr>
          <w:rFonts w:ascii="Times New Roman" w:hAnsi="Times New Roman" w:cs="Times New Roman"/>
          <w:vertAlign w:val="superscript"/>
        </w:rPr>
        <w:t>-2</w:t>
      </w:r>
      <w:r w:rsidR="00AF499B">
        <w:rPr>
          <w:rFonts w:ascii="Times New Roman" w:hAnsi="Times New Roman" w:cs="Times New Roman"/>
        </w:rPr>
        <w:t xml:space="preserve"> K</w:t>
      </w:r>
      <w:r w:rsidR="00AF499B">
        <w:rPr>
          <w:rFonts w:ascii="Times New Roman" w:hAnsi="Times New Roman" w:cs="Times New Roman"/>
          <w:vertAlign w:val="superscript"/>
        </w:rPr>
        <w:t>-1</w:t>
      </w:r>
      <w:r w:rsidR="006F2B53">
        <w:rPr>
          <w:rFonts w:ascii="Times New Roman" w:hAnsi="Times New Roman" w:cs="Times New Roman"/>
        </w:rPr>
        <w:t>)</w:t>
      </w:r>
      <w:r w:rsidRPr="00106D54">
        <w:rPr>
          <w:rFonts w:ascii="Times New Roman" w:hAnsi="Times New Roman" w:cs="Times New Roman"/>
        </w:rPr>
        <w:t>, computed by removing water vapor from each tagged source region</w:t>
      </w:r>
      <w:r w:rsidR="001F4538">
        <w:rPr>
          <w:rFonts w:ascii="Times New Roman" w:hAnsi="Times New Roman" w:cs="Times New Roman"/>
        </w:rPr>
        <w:t xml:space="preserve"> (x-axis)</w:t>
      </w:r>
      <w:r w:rsidRPr="00106D54">
        <w:rPr>
          <w:rFonts w:ascii="Times New Roman" w:hAnsi="Times New Roman" w:cs="Times New Roman"/>
        </w:rPr>
        <w:t>. (b) Total column integrated water vapor feedback</w:t>
      </w:r>
      <w:r w:rsidR="006F2B53">
        <w:rPr>
          <w:rFonts w:ascii="Times New Roman" w:hAnsi="Times New Roman" w:cs="Times New Roman"/>
        </w:rPr>
        <w:t xml:space="preserve"> (W m</w:t>
      </w:r>
      <w:r w:rsidR="006F2B53">
        <w:rPr>
          <w:rFonts w:ascii="Times New Roman" w:hAnsi="Times New Roman" w:cs="Times New Roman"/>
          <w:vertAlign w:val="superscript"/>
        </w:rPr>
        <w:t>-2</w:t>
      </w:r>
      <w:r w:rsidR="006F2B53">
        <w:rPr>
          <w:rFonts w:ascii="Times New Roman" w:hAnsi="Times New Roman" w:cs="Times New Roman"/>
        </w:rPr>
        <w:t>)</w:t>
      </w:r>
      <w:r w:rsidRPr="00106D54">
        <w:rPr>
          <w:rFonts w:ascii="Times New Roman" w:hAnsi="Times New Roman" w:cs="Times New Roman"/>
        </w:rPr>
        <w:t xml:space="preserve"> computed by removing water vapor sourced from each region. </w:t>
      </w:r>
      <w:r w:rsidR="00173E6C">
        <w:rPr>
          <w:rFonts w:ascii="Times New Roman" w:hAnsi="Times New Roman" w:cs="Times New Roman"/>
        </w:rPr>
        <w:t xml:space="preserve"> Region numbers in (a) are shown in panel (b). </w:t>
      </w:r>
    </w:p>
    <w:p w14:paraId="40049B3E" w14:textId="0762C89D" w:rsidR="00FE4F66" w:rsidRDefault="00E26342" w:rsidP="00106D5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3B6E2CF" wp14:editId="6C71562A">
            <wp:extent cx="5943600" cy="3962400"/>
            <wp:effectExtent l="0" t="0" r="0" b="0"/>
            <wp:docPr id="673856150" name="Picture 6" descr="A diagram of soil moisture tre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3856150" name="Picture 6" descr="A diagram of soil moisture trend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D48F3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Figure 5. Source and pathway for key region in northeastern Canada. </w:t>
      </w:r>
    </w:p>
    <w:p w14:paraId="72B6C009" w14:textId="173BE2B3" w:rsidR="00E26342" w:rsidRDefault="00E26342" w:rsidP="00E26342">
      <w:pPr>
        <w:jc w:val="both"/>
        <w:rPr>
          <w:rFonts w:ascii="Times New Roman" w:hAnsi="Times New Roman" w:cs="Times New Roman"/>
        </w:rPr>
      </w:pPr>
      <w:r w:rsidRPr="00E26342">
        <w:rPr>
          <w:rFonts w:ascii="Times New Roman" w:hAnsi="Times New Roman" w:cs="Times New Roman"/>
        </w:rPr>
        <w:t xml:space="preserve">(a) </w:t>
      </w:r>
      <w:r>
        <w:rPr>
          <w:rFonts w:ascii="Times New Roman" w:hAnsi="Times New Roman" w:cs="Times New Roman"/>
        </w:rPr>
        <w:t>Vertical structure of moistening (kg kg</w:t>
      </w:r>
      <w:r>
        <w:rPr>
          <w:rFonts w:ascii="Times New Roman" w:hAnsi="Times New Roman" w:cs="Times New Roman"/>
          <w:vertAlign w:val="superscript"/>
        </w:rPr>
        <w:t>-1</w:t>
      </w:r>
      <w:r>
        <w:rPr>
          <w:rFonts w:ascii="Times New Roman" w:hAnsi="Times New Roman" w:cs="Times New Roman"/>
        </w:rPr>
        <w:t xml:space="preserve"> decade</w:t>
      </w:r>
      <w:r>
        <w:rPr>
          <w:rFonts w:ascii="Times New Roman" w:hAnsi="Times New Roman" w:cs="Times New Roman"/>
          <w:vertAlign w:val="superscript"/>
        </w:rPr>
        <w:t>-1</w:t>
      </w:r>
      <w:r>
        <w:rPr>
          <w:rFonts w:ascii="Times New Roman" w:hAnsi="Times New Roman" w:cs="Times New Roman"/>
        </w:rPr>
        <w:t xml:space="preserve">) associated with 9 smaller tagging regions within region 47. (b) The linear trends (1981-2022) in Arctic total column WV </w:t>
      </w:r>
      <w:r>
        <w:rPr>
          <w:rFonts w:ascii="Times New Roman" w:hAnsi="Times New Roman" w:cs="Times New Roman"/>
        </w:rPr>
        <w:t xml:space="preserve">(kg </w:t>
      </w:r>
      <w:r>
        <w:rPr>
          <w:rFonts w:ascii="Times New Roman" w:hAnsi="Times New Roman" w:cs="Times New Roman"/>
        </w:rPr>
        <w:t>m</w:t>
      </w:r>
      <w:r>
        <w:rPr>
          <w:rFonts w:ascii="Times New Roman" w:hAnsi="Times New Roman" w:cs="Times New Roman"/>
          <w:vertAlign w:val="superscript"/>
        </w:rPr>
        <w:t>-</w:t>
      </w:r>
      <w:r>
        <w:rPr>
          <w:rFonts w:ascii="Times New Roman" w:hAnsi="Times New Roman" w:cs="Times New Roman"/>
          <w:vertAlign w:val="superscript"/>
        </w:rPr>
        <w:t>2</w:t>
      </w:r>
      <w:r>
        <w:rPr>
          <w:rFonts w:ascii="Times New Roman" w:hAnsi="Times New Roman" w:cs="Times New Roman"/>
        </w:rPr>
        <w:t xml:space="preserve"> decade</w:t>
      </w:r>
      <w:r>
        <w:rPr>
          <w:rFonts w:ascii="Times New Roman" w:hAnsi="Times New Roman" w:cs="Times New Roman"/>
          <w:vertAlign w:val="superscript"/>
        </w:rPr>
        <w:t>-1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originating from the 9 smaller regions within northeastern Canada. (c) The linear trends (1981-2022) in soil moisture (cm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 xml:space="preserve"> mm</w:t>
      </w:r>
      <w:r>
        <w:rPr>
          <w:rFonts w:ascii="Times New Roman" w:hAnsi="Times New Roman" w:cs="Times New Roman"/>
          <w:vertAlign w:val="superscript"/>
        </w:rPr>
        <w:t>-3</w:t>
      </w:r>
      <w:r>
        <w:rPr>
          <w:rFonts w:ascii="Times New Roman" w:hAnsi="Times New Roman" w:cs="Times New Roman"/>
        </w:rPr>
        <w:t xml:space="preserve"> decade</w:t>
      </w:r>
      <w:r>
        <w:rPr>
          <w:rFonts w:ascii="Times New Roman" w:hAnsi="Times New Roman" w:cs="Times New Roman"/>
          <w:vertAlign w:val="superscript"/>
        </w:rPr>
        <w:t>-1</w:t>
      </w:r>
      <w:r>
        <w:rPr>
          <w:rFonts w:ascii="Times New Roman" w:hAnsi="Times New Roman" w:cs="Times New Roman"/>
        </w:rPr>
        <w:t>).</w:t>
      </w:r>
    </w:p>
    <w:p w14:paraId="572F07CB" w14:textId="77777777" w:rsidR="00E26342" w:rsidRDefault="00E26342" w:rsidP="00E26342">
      <w:pPr>
        <w:jc w:val="both"/>
        <w:rPr>
          <w:rFonts w:ascii="Times New Roman" w:hAnsi="Times New Roman" w:cs="Times New Roman"/>
        </w:rPr>
      </w:pPr>
    </w:p>
    <w:p w14:paraId="3BB93EA2" w14:textId="77777777" w:rsidR="00E26342" w:rsidRPr="00E26342" w:rsidRDefault="00E26342" w:rsidP="00E26342">
      <w:pPr>
        <w:jc w:val="both"/>
        <w:rPr>
          <w:rFonts w:ascii="Times New Roman" w:hAnsi="Times New Roman" w:cs="Times New Roman"/>
        </w:rPr>
      </w:pPr>
    </w:p>
    <w:p w14:paraId="257D6285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6FC2A95E" w14:textId="6A7E34F5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06C29B5C" wp14:editId="6F74BC86">
            <wp:extent cx="5943600" cy="3169920"/>
            <wp:effectExtent l="0" t="0" r="0" b="5080"/>
            <wp:docPr id="1107834863" name="Picture 7" descr="A graph of different colored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834863" name="Picture 7" descr="A graph of different colored lines&#10;&#10;Description automatically generated with medium confidence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CAB7F" w14:textId="113F96AE" w:rsidR="00E26342" w:rsidRP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  <w:r w:rsidRPr="00E26342">
        <w:rPr>
          <w:rFonts w:ascii="Times New Roman" w:hAnsi="Times New Roman" w:cs="Times New Roman"/>
          <w:b/>
          <w:bCs/>
        </w:rPr>
        <w:t>Figure 6. A North American land capacitor effect.</w:t>
      </w:r>
    </w:p>
    <w:p w14:paraId="1FF5A97E" w14:textId="390EF150" w:rsidR="00E26342" w:rsidRPr="00E26342" w:rsidRDefault="00E26342" w:rsidP="00106D5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(a) Linear trends (1981-2022) in total precipitation </w:t>
      </w:r>
      <w:r>
        <w:rPr>
          <w:rFonts w:ascii="Times New Roman" w:hAnsi="Times New Roman" w:cs="Times New Roman"/>
        </w:rPr>
        <w:t>(mm day</w:t>
      </w:r>
      <w:r>
        <w:rPr>
          <w:rFonts w:ascii="Times New Roman" w:hAnsi="Times New Roman" w:cs="Times New Roman"/>
          <w:vertAlign w:val="superscript"/>
        </w:rPr>
        <w:t>-1</w:t>
      </w:r>
      <w:r>
        <w:rPr>
          <w:rFonts w:ascii="Times New Roman" w:hAnsi="Times New Roman" w:cs="Times New Roman"/>
        </w:rPr>
        <w:t xml:space="preserve"> decade</w:t>
      </w:r>
      <w:r>
        <w:rPr>
          <w:rFonts w:ascii="Times New Roman" w:hAnsi="Times New Roman" w:cs="Times New Roman"/>
          <w:vertAlign w:val="superscript"/>
        </w:rPr>
        <w:t>-1</w:t>
      </w:r>
      <w:r>
        <w:rPr>
          <w:rFonts w:ascii="Times New Roman" w:hAnsi="Times New Roman" w:cs="Times New Roman"/>
        </w:rPr>
        <w:t xml:space="preserve">) </w:t>
      </w:r>
      <w:r>
        <w:rPr>
          <w:rFonts w:ascii="Times New Roman" w:hAnsi="Times New Roman" w:cs="Times New Roman"/>
        </w:rPr>
        <w:t>over region 41 from regions in the Northern Hemisphere (regions 25-54). (b) Linear trends (1981-2022) in precipitation (mm day</w:t>
      </w:r>
      <w:r>
        <w:rPr>
          <w:rFonts w:ascii="Times New Roman" w:hAnsi="Times New Roman" w:cs="Times New Roman"/>
          <w:vertAlign w:val="superscript"/>
        </w:rPr>
        <w:t>-1</w:t>
      </w:r>
      <w:r>
        <w:rPr>
          <w:rFonts w:ascii="Times New Roman" w:hAnsi="Times New Roman" w:cs="Times New Roman"/>
        </w:rPr>
        <w:t xml:space="preserve"> decade</w:t>
      </w:r>
      <w:r>
        <w:rPr>
          <w:rFonts w:ascii="Times New Roman" w:hAnsi="Times New Roman" w:cs="Times New Roman"/>
          <w:vertAlign w:val="superscript"/>
        </w:rPr>
        <w:t>-1</w:t>
      </w:r>
      <w:r>
        <w:rPr>
          <w:rFonts w:ascii="Times New Roman" w:hAnsi="Times New Roman" w:cs="Times New Roman"/>
        </w:rPr>
        <w:t xml:space="preserve">) over the Arctic from regions in the Northern Hemisphere (regions 25-54). Shading only shows significant trends at the 95% confidence level. Dashed blue lines denote region 35 (Caribbean Sea) and region 47 (northeastern Canada). </w:t>
      </w:r>
    </w:p>
    <w:p w14:paraId="061BE585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0B7C3796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7430A816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5983D3E9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1BD35A78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0F4476AA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383843AA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4FC106E3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0B7BED96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06EA32E1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0179D256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089E0B0B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3878E35A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509E8AF1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0D87730A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78D20168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59697E42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6C1FC608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1E64E6ED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190E079F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1A714F12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780D3252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2345E353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5B0AC951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36E24069" w14:textId="4B2EBCB8" w:rsidR="00D06568" w:rsidRDefault="00FE4F66" w:rsidP="00106D54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Supplementary Figure</w:t>
      </w:r>
      <w:r w:rsidR="00E26342">
        <w:rPr>
          <w:rFonts w:ascii="Times New Roman" w:hAnsi="Times New Roman" w:cs="Times New Roman"/>
          <w:b/>
          <w:bCs/>
        </w:rPr>
        <w:t>s:</w:t>
      </w:r>
    </w:p>
    <w:p w14:paraId="746FBB9E" w14:textId="7181B7FE" w:rsidR="00E8384B" w:rsidRDefault="00E8384B" w:rsidP="00106D54">
      <w:pPr>
        <w:jc w:val="both"/>
        <w:rPr>
          <w:rFonts w:ascii="Times New Roman" w:hAnsi="Times New Roman" w:cs="Times New Roman"/>
          <w:b/>
          <w:bCs/>
        </w:rPr>
      </w:pPr>
    </w:p>
    <w:p w14:paraId="58018547" w14:textId="77777777" w:rsidR="00E8384B" w:rsidRDefault="00E8384B" w:rsidP="00106D54">
      <w:pPr>
        <w:jc w:val="both"/>
        <w:rPr>
          <w:rFonts w:ascii="Times New Roman" w:hAnsi="Times New Roman" w:cs="Times New Roman"/>
          <w:b/>
          <w:bCs/>
        </w:rPr>
      </w:pPr>
    </w:p>
    <w:p w14:paraId="394B8598" w14:textId="77777777" w:rsidR="00E8384B" w:rsidRPr="00106D54" w:rsidRDefault="00E8384B" w:rsidP="00E8384B">
      <w:pPr>
        <w:jc w:val="both"/>
        <w:rPr>
          <w:rFonts w:ascii="Times New Roman" w:hAnsi="Times New Roman" w:cs="Times New Roman"/>
        </w:rPr>
      </w:pPr>
      <w:r w:rsidRPr="00106D54">
        <w:rPr>
          <w:rFonts w:ascii="Times New Roman" w:hAnsi="Times New Roman" w:cs="Times New Roman"/>
          <w:noProof/>
        </w:rPr>
        <w:drawing>
          <wp:inline distT="0" distB="0" distL="0" distR="0" wp14:anchorId="362FBFFB" wp14:editId="60E4CACF">
            <wp:extent cx="5943600" cy="2773680"/>
            <wp:effectExtent l="0" t="0" r="0" b="0"/>
            <wp:docPr id="1903567352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567352" name="Picture 3" descr="Dia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EB572" w14:textId="65CC17C1" w:rsidR="00FE4F66" w:rsidRPr="00FE4F66" w:rsidRDefault="00E8384B" w:rsidP="00E8384B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</w:rPr>
        <w:t>Supplementary Figure 1</w:t>
      </w:r>
      <w:commentRangeStart w:id="2"/>
      <w:r w:rsidRPr="0068738C"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</w:rPr>
        <w:t>M</w:t>
      </w:r>
      <w:commentRangeStart w:id="3"/>
      <w:r>
        <w:rPr>
          <w:rFonts w:ascii="Times New Roman" w:hAnsi="Times New Roman" w:cs="Times New Roman"/>
          <w:b/>
          <w:bCs/>
        </w:rPr>
        <w:t>ajor moisture transport p</w:t>
      </w:r>
      <w:r w:rsidRPr="0068738C">
        <w:rPr>
          <w:rFonts w:ascii="Times New Roman" w:hAnsi="Times New Roman" w:cs="Times New Roman"/>
          <w:b/>
          <w:bCs/>
        </w:rPr>
        <w:t>athways</w:t>
      </w:r>
      <w:commentRangeEnd w:id="2"/>
      <w:r>
        <w:rPr>
          <w:rStyle w:val="CommentReference"/>
        </w:rPr>
        <w:commentReference w:id="2"/>
      </w:r>
      <w:r w:rsidRPr="0068738C">
        <w:rPr>
          <w:rFonts w:ascii="Times New Roman" w:hAnsi="Times New Roman" w:cs="Times New Roman"/>
          <w:b/>
          <w:bCs/>
        </w:rPr>
        <w:t>:</w:t>
      </w:r>
      <w:commentRangeEnd w:id="3"/>
      <w:r>
        <w:rPr>
          <w:rStyle w:val="CommentReference"/>
        </w:rPr>
        <w:commentReference w:id="3"/>
      </w:r>
      <w:r w:rsidRPr="00106D54">
        <w:rPr>
          <w:rFonts w:ascii="Times New Roman" w:hAnsi="Times New Roman" w:cs="Times New Roman"/>
        </w:rPr>
        <w:t xml:space="preserve"> (a) Trends in zonal mean (180-320</w:t>
      </w:r>
      <w:r w:rsidRPr="00106D54">
        <w:rPr>
          <w:rFonts w:ascii="Times New Roman" w:hAnsi="Times New Roman" w:cs="Times New Roman"/>
        </w:rPr>
        <w:sym w:font="Symbol" w:char="F0B0"/>
      </w:r>
      <w:r w:rsidRPr="00106D54">
        <w:rPr>
          <w:rFonts w:ascii="Times New Roman" w:hAnsi="Times New Roman" w:cs="Times New Roman"/>
        </w:rPr>
        <w:t xml:space="preserve"> W) water vapor transport from North American land-based sources (shading, kg m-1 s-1 decade-1) and equivale</w:t>
      </w:r>
      <w:commentRangeStart w:id="4"/>
      <w:r w:rsidRPr="00106D54">
        <w:rPr>
          <w:rFonts w:ascii="Times New Roman" w:hAnsi="Times New Roman" w:cs="Times New Roman"/>
        </w:rPr>
        <w:t>nt potential temperature</w:t>
      </w:r>
      <w:commentRangeEnd w:id="4"/>
      <w:r>
        <w:rPr>
          <w:rStyle w:val="CommentReference"/>
        </w:rPr>
        <w:commentReference w:id="4"/>
      </w:r>
      <w:r w:rsidRPr="00106D54">
        <w:rPr>
          <w:rFonts w:ascii="Times New Roman" w:hAnsi="Times New Roman" w:cs="Times New Roman"/>
        </w:rPr>
        <w:t xml:space="preserve"> (red contours, K decade-1). Green shading indicates poleward (right) transport. Black contours show 1979-2022 mean isotherms. (b) Trends in zonal mean (340-160</w:t>
      </w:r>
      <w:r w:rsidRPr="00106D54">
        <w:rPr>
          <w:rFonts w:ascii="Times New Roman" w:hAnsi="Times New Roman" w:cs="Times New Roman"/>
        </w:rPr>
        <w:sym w:font="Symbol" w:char="F0B0"/>
      </w:r>
      <w:r w:rsidRPr="00106D54">
        <w:rPr>
          <w:rFonts w:ascii="Times New Roman" w:hAnsi="Times New Roman" w:cs="Times New Roman"/>
        </w:rPr>
        <w:t xml:space="preserve"> W) water vapor transport (shading) and equivalent potential temperature (red contours). Black contours show mean isotherms. (b) Trends in zonal mean (180-320</w:t>
      </w:r>
      <w:r w:rsidRPr="00106D54">
        <w:rPr>
          <w:rFonts w:ascii="Times New Roman" w:hAnsi="Times New Roman" w:cs="Times New Roman"/>
        </w:rPr>
        <w:sym w:font="Symbol" w:char="F0B0"/>
      </w:r>
      <w:r w:rsidRPr="00106D54">
        <w:rPr>
          <w:rFonts w:ascii="Times New Roman" w:hAnsi="Times New Roman" w:cs="Times New Roman"/>
        </w:rPr>
        <w:t xml:space="preserve"> E) water vapor transport from Eurasian land-based sources (shading, kg m-1 s-1 decade-1) and equivalent potential temperature (red contours, K decade-1). Black conto</w:t>
      </w:r>
      <w:commentRangeStart w:id="5"/>
      <w:r w:rsidRPr="00106D54">
        <w:rPr>
          <w:rFonts w:ascii="Times New Roman" w:hAnsi="Times New Roman" w:cs="Times New Roman"/>
        </w:rPr>
        <w:t xml:space="preserve">urs show 1979-2022 mean isotherms. </w:t>
      </w:r>
      <w:commentRangeEnd w:id="5"/>
      <w:r>
        <w:rPr>
          <w:rStyle w:val="CommentReference"/>
        </w:rPr>
        <w:commentReference w:id="5"/>
      </w:r>
    </w:p>
    <w:p w14:paraId="0DE9C285" w14:textId="77777777" w:rsidR="00D06568" w:rsidRDefault="00D06568" w:rsidP="00106D54">
      <w:pPr>
        <w:jc w:val="both"/>
        <w:rPr>
          <w:rFonts w:ascii="Times New Roman" w:hAnsi="Times New Roman" w:cs="Times New Roman"/>
        </w:rPr>
      </w:pPr>
    </w:p>
    <w:p w14:paraId="2F1D682D" w14:textId="77777777" w:rsidR="00137B41" w:rsidRPr="00106D54" w:rsidRDefault="00137B41" w:rsidP="00137B41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464B156" wp14:editId="45F40297">
            <wp:extent cx="5943600" cy="5943600"/>
            <wp:effectExtent l="0" t="0" r="0" b="0"/>
            <wp:docPr id="1077160334" name="Picture 2" descr="A group of graphs showing different types of data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160334" name="Picture 2" descr="A group of graphs showing different types of data&#10;&#10;Description automatically generated with medium confidence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257F3" w14:textId="283D93B3" w:rsidR="00137B41" w:rsidRDefault="00137B41" w:rsidP="00137B41">
      <w:pPr>
        <w:jc w:val="both"/>
        <w:rPr>
          <w:rFonts w:ascii="Times New Roman" w:hAnsi="Times New Roman" w:cs="Times New Roman"/>
        </w:rPr>
        <w:sectPr w:rsidR="00137B41" w:rsidSect="001039C7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r>
        <w:rPr>
          <w:rFonts w:ascii="Times New Roman" w:hAnsi="Times New Roman" w:cs="Times New Roman"/>
          <w:b/>
          <w:bCs/>
        </w:rPr>
        <w:t>Supplementary Figure 2</w:t>
      </w:r>
      <w:r w:rsidRPr="0068738C"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</w:rPr>
        <w:t>Zonal mean w</w:t>
      </w:r>
      <w:r w:rsidRPr="0068738C">
        <w:rPr>
          <w:rFonts w:ascii="Times New Roman" w:hAnsi="Times New Roman" w:cs="Times New Roman"/>
          <w:b/>
          <w:bCs/>
        </w:rPr>
        <w:t xml:space="preserve">ater </w:t>
      </w:r>
      <w:r>
        <w:rPr>
          <w:rFonts w:ascii="Times New Roman" w:hAnsi="Times New Roman" w:cs="Times New Roman"/>
          <w:b/>
          <w:bCs/>
        </w:rPr>
        <w:t>v</w:t>
      </w:r>
      <w:r w:rsidRPr="0068738C">
        <w:rPr>
          <w:rFonts w:ascii="Times New Roman" w:hAnsi="Times New Roman" w:cs="Times New Roman"/>
          <w:b/>
          <w:bCs/>
        </w:rPr>
        <w:t>apor feedbac</w:t>
      </w:r>
      <w:r>
        <w:rPr>
          <w:rFonts w:ascii="Times New Roman" w:hAnsi="Times New Roman" w:cs="Times New Roman"/>
          <w:b/>
          <w:bCs/>
        </w:rPr>
        <w:t>k:</w:t>
      </w:r>
      <w:r>
        <w:rPr>
          <w:rFonts w:ascii="Times New Roman" w:hAnsi="Times New Roman" w:cs="Times New Roman"/>
        </w:rPr>
        <w:t xml:space="preserve"> The zonal mean water vapor feedback (W m</w:t>
      </w:r>
      <w:r>
        <w:rPr>
          <w:rFonts w:ascii="Times New Roman" w:hAnsi="Times New Roman" w:cs="Times New Roman"/>
          <w:vertAlign w:val="superscript"/>
        </w:rPr>
        <w:t>-2</w:t>
      </w:r>
      <w:r>
        <w:rPr>
          <w:rFonts w:ascii="Times New Roman" w:hAnsi="Times New Roman" w:cs="Times New Roman"/>
        </w:rPr>
        <w:t>) in iCESM1 using the (a) ERA5 or (b) CAM5 radiative kernels and (c) the difference between the two approaches.</w:t>
      </w:r>
    </w:p>
    <w:p w14:paraId="5724855F" w14:textId="77777777" w:rsidR="00137B41" w:rsidRDefault="00137B41" w:rsidP="00106D54">
      <w:pPr>
        <w:jc w:val="both"/>
        <w:rPr>
          <w:rFonts w:ascii="Times New Roman" w:hAnsi="Times New Roman" w:cs="Times New Roman"/>
        </w:rPr>
      </w:pPr>
    </w:p>
    <w:p w14:paraId="7D5E74B9" w14:textId="47EC812D" w:rsidR="00E8384B" w:rsidRDefault="00E8384B" w:rsidP="00106D54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3F72CA9" wp14:editId="4ECE2944">
            <wp:extent cx="5852172" cy="4389129"/>
            <wp:effectExtent l="0" t="0" r="0" b="0"/>
            <wp:docPr id="1887177145" name="Picture 8" descr="A graph of a number of red and blue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177145" name="Picture 8" descr="A graph of a number of red and blue lines&#10;&#10;Description automatically generated with medium confidenc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72" cy="4389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BBB3E" w14:textId="163006A2" w:rsidR="00E8384B" w:rsidRDefault="00E8384B" w:rsidP="00106D54">
      <w:pPr>
        <w:jc w:val="both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Supplementary Figure </w:t>
      </w:r>
      <w:r w:rsidR="00137B41">
        <w:rPr>
          <w:rFonts w:ascii="Times New Roman" w:hAnsi="Times New Roman" w:cs="Times New Roman"/>
          <w:b/>
          <w:bCs/>
        </w:rPr>
        <w:t>3</w:t>
      </w:r>
      <w:r>
        <w:rPr>
          <w:rFonts w:ascii="Times New Roman" w:hAnsi="Times New Roman" w:cs="Times New Roman"/>
          <w:b/>
          <w:bCs/>
        </w:rPr>
        <w:t>.</w:t>
      </w:r>
    </w:p>
    <w:p w14:paraId="0803A4A4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5791F411" w14:textId="77777777" w:rsidR="00E26342" w:rsidRDefault="00E26342" w:rsidP="00106D54">
      <w:pPr>
        <w:jc w:val="both"/>
        <w:rPr>
          <w:rFonts w:ascii="Times New Roman" w:hAnsi="Times New Roman" w:cs="Times New Roman"/>
          <w:b/>
          <w:bCs/>
        </w:rPr>
      </w:pPr>
    </w:p>
    <w:p w14:paraId="57DFADF1" w14:textId="77777777" w:rsidR="00E26342" w:rsidRDefault="00E26342" w:rsidP="00E26342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509DC72" wp14:editId="165AF615">
            <wp:extent cx="5943600" cy="3253740"/>
            <wp:effectExtent l="0" t="0" r="0" b="3810"/>
            <wp:docPr id="554720325" name="Picture 5" descr="A group of maps with number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720325" name="Picture 5" descr="A group of maps with numbers&#10;&#10;Description automatically generated with medium confidence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038" b="8846"/>
                    <a:stretch/>
                  </pic:blipFill>
                  <pic:spPr bwMode="auto">
                    <a:xfrm>
                      <a:off x="0" y="0"/>
                      <a:ext cx="5943600" cy="32537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0D14A" w14:textId="77777777" w:rsidR="00E26342" w:rsidRDefault="00E26342" w:rsidP="00E26342">
      <w:pPr>
        <w:jc w:val="both"/>
        <w:rPr>
          <w:rFonts w:ascii="Times New Roman" w:hAnsi="Times New Roman" w:cs="Times New Roman"/>
        </w:rPr>
      </w:pPr>
      <w:r w:rsidRPr="0068738C">
        <w:rPr>
          <w:rFonts w:ascii="Times New Roman" w:hAnsi="Times New Roman" w:cs="Times New Roman"/>
          <w:b/>
          <w:bCs/>
        </w:rPr>
        <w:t xml:space="preserve">Figure </w:t>
      </w:r>
      <w:r>
        <w:rPr>
          <w:rFonts w:ascii="Times New Roman" w:hAnsi="Times New Roman" w:cs="Times New Roman"/>
          <w:b/>
          <w:bCs/>
        </w:rPr>
        <w:t>6</w:t>
      </w:r>
      <w:r w:rsidRPr="0068738C">
        <w:rPr>
          <w:rFonts w:ascii="Times New Roman" w:hAnsi="Times New Roman" w:cs="Times New Roman"/>
          <w:b/>
          <w:bCs/>
        </w:rPr>
        <w:t xml:space="preserve">. </w:t>
      </w:r>
      <w:r>
        <w:rPr>
          <w:rFonts w:ascii="Times New Roman" w:hAnsi="Times New Roman" w:cs="Times New Roman"/>
          <w:b/>
          <w:bCs/>
        </w:rPr>
        <w:t>A North American land capacitor effect</w:t>
      </w:r>
      <w:r w:rsidRPr="0068738C">
        <w:rPr>
          <w:rFonts w:ascii="Times New Roman" w:hAnsi="Times New Roman" w:cs="Times New Roman"/>
          <w:b/>
          <w:bCs/>
        </w:rPr>
        <w:t>:</w:t>
      </w:r>
      <w:r w:rsidRPr="00106D5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1981-2022 trends in (a) MAM and (b) JJA total precipitation (mm day</w:t>
      </w:r>
      <w:r>
        <w:rPr>
          <w:rFonts w:ascii="Times New Roman" w:hAnsi="Times New Roman" w:cs="Times New Roman"/>
          <w:vertAlign w:val="superscript"/>
        </w:rPr>
        <w:t>-1</w:t>
      </w:r>
      <w:r>
        <w:rPr>
          <w:rFonts w:ascii="Times New Roman" w:hAnsi="Times New Roman" w:cs="Times New Roman"/>
        </w:rPr>
        <w:t xml:space="preserve"> decade</w:t>
      </w:r>
      <w:r>
        <w:rPr>
          <w:rFonts w:ascii="Times New Roman" w:hAnsi="Times New Roman" w:cs="Times New Roman"/>
          <w:vertAlign w:val="superscript"/>
        </w:rPr>
        <w:t>-1</w:t>
      </w:r>
      <w:r>
        <w:rPr>
          <w:rFonts w:ascii="Times New Roman" w:hAnsi="Times New Roman" w:cs="Times New Roman"/>
        </w:rPr>
        <w:t>) from outside of region 47 (remote). (c) 1981-2022 trends in total column soil moisture (mm</w:t>
      </w:r>
      <w:r>
        <w:rPr>
          <w:rFonts w:ascii="Times New Roman" w:hAnsi="Times New Roman" w:cs="Times New Roman"/>
          <w:vertAlign w:val="superscript"/>
        </w:rPr>
        <w:t>3</w:t>
      </w:r>
      <w:r>
        <w:rPr>
          <w:rFonts w:ascii="Times New Roman" w:hAnsi="Times New Roman" w:cs="Times New Roman"/>
        </w:rPr>
        <w:t xml:space="preserve"> mm</w:t>
      </w:r>
      <w:r>
        <w:rPr>
          <w:rFonts w:ascii="Times New Roman" w:hAnsi="Times New Roman" w:cs="Times New Roman"/>
          <w:vertAlign w:val="superscript"/>
        </w:rPr>
        <w:t>-3</w:t>
      </w:r>
      <w:r>
        <w:rPr>
          <w:rFonts w:ascii="Times New Roman" w:hAnsi="Times New Roman" w:cs="Times New Roman"/>
        </w:rPr>
        <w:t xml:space="preserve"> decade</w:t>
      </w:r>
      <w:r>
        <w:rPr>
          <w:rFonts w:ascii="Times New Roman" w:hAnsi="Times New Roman" w:cs="Times New Roman"/>
          <w:vertAlign w:val="superscript"/>
        </w:rPr>
        <w:t>-1</w:t>
      </w:r>
      <w:r>
        <w:rPr>
          <w:rFonts w:ascii="Times New Roman" w:hAnsi="Times New Roman" w:cs="Times New Roman"/>
        </w:rPr>
        <w:t>) from the iCESM1 nudged simulations. (d) 1981-2022 trends in JJA total precipitation (mm day</w:t>
      </w:r>
      <w:r>
        <w:rPr>
          <w:rFonts w:ascii="Times New Roman" w:hAnsi="Times New Roman" w:cs="Times New Roman"/>
          <w:vertAlign w:val="superscript"/>
        </w:rPr>
        <w:t>-1</w:t>
      </w:r>
      <w:r>
        <w:rPr>
          <w:rFonts w:ascii="Times New Roman" w:hAnsi="Times New Roman" w:cs="Times New Roman"/>
        </w:rPr>
        <w:t xml:space="preserve"> decade</w:t>
      </w:r>
      <w:r>
        <w:rPr>
          <w:rFonts w:ascii="Times New Roman" w:hAnsi="Times New Roman" w:cs="Times New Roman"/>
          <w:vertAlign w:val="superscript"/>
        </w:rPr>
        <w:t>-1</w:t>
      </w:r>
      <w:r>
        <w:rPr>
          <w:rFonts w:ascii="Times New Roman" w:hAnsi="Times New Roman" w:cs="Times New Roman"/>
        </w:rPr>
        <w:t>) from region 47 outlined in red. Note the scale in panel (d) is 1/3 of those in panels (a) and (b). The red box indicates region 47 from Figure 2 and 5.</w:t>
      </w:r>
    </w:p>
    <w:p w14:paraId="1E5542B3" w14:textId="77777777" w:rsidR="00137B41" w:rsidRPr="00E8384B" w:rsidRDefault="00137B41" w:rsidP="00106D54">
      <w:pPr>
        <w:jc w:val="both"/>
        <w:rPr>
          <w:rFonts w:ascii="Times New Roman" w:hAnsi="Times New Roman" w:cs="Times New Roman"/>
          <w:b/>
          <w:bCs/>
        </w:rPr>
      </w:pPr>
    </w:p>
    <w:sectPr w:rsidR="00137B41" w:rsidRPr="00E838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Qinghua Ding" w:date="2023-11-30T10:42:00Z" w:initials="QD">
    <w:p w14:paraId="610F39D0" w14:textId="77777777" w:rsidR="00B550C6" w:rsidRDefault="00B550C6">
      <w:pPr>
        <w:pStyle w:val="CommentText"/>
      </w:pPr>
      <w:r>
        <w:rPr>
          <w:rStyle w:val="CommentReference"/>
        </w:rPr>
        <w:annotationRef/>
      </w:r>
      <w:r>
        <w:t>Why don’t use specific humidity ? is this same as TMQ?</w:t>
      </w:r>
    </w:p>
    <w:p w14:paraId="7F2B0D32" w14:textId="77777777" w:rsidR="00BB34C0" w:rsidRDefault="00BB34C0">
      <w:pPr>
        <w:pStyle w:val="CommentText"/>
      </w:pPr>
    </w:p>
    <w:p w14:paraId="276D5D9E" w14:textId="6DF29DAA" w:rsidR="00BB34C0" w:rsidRDefault="00BB34C0">
      <w:pPr>
        <w:pStyle w:val="CommentText"/>
      </w:pPr>
      <w:r>
        <w:t>If you have</w:t>
      </w:r>
      <w:r w:rsidR="002B3607">
        <w:t xml:space="preserve"> you current </w:t>
      </w:r>
      <w:r>
        <w:t>c and d</w:t>
      </w:r>
    </w:p>
    <w:p w14:paraId="61CEBDB8" w14:textId="0F9775C7" w:rsidR="00BB34C0" w:rsidRDefault="00BB34C0">
      <w:pPr>
        <w:pStyle w:val="CommentText"/>
      </w:pPr>
      <w:r>
        <w:t>You sho</w:t>
      </w:r>
      <w:r w:rsidR="002B3607">
        <w:t>u</w:t>
      </w:r>
      <w:r>
        <w:t>ld have a similar thing from era5.</w:t>
      </w:r>
    </w:p>
  </w:comment>
  <w:comment w:id="1" w:author="Qinghua Ding" w:date="2023-11-30T11:09:00Z" w:initials="QD">
    <w:p w14:paraId="126751EA" w14:textId="39E9FFC8" w:rsidR="00BB34C0" w:rsidRDefault="00BB34C0">
      <w:pPr>
        <w:pStyle w:val="CommentText"/>
      </w:pPr>
      <w:r>
        <w:rPr>
          <w:rStyle w:val="CommentReference"/>
        </w:rPr>
        <w:annotationRef/>
      </w:r>
      <w:r>
        <w:t>This is good!</w:t>
      </w:r>
    </w:p>
  </w:comment>
  <w:comment w:id="2" w:author="Qinghua Ding" w:date="2023-11-30T10:53:00Z" w:initials="QD">
    <w:p w14:paraId="4445641B" w14:textId="77777777" w:rsidR="00E8384B" w:rsidRDefault="00E8384B" w:rsidP="00E8384B">
      <w:pPr>
        <w:pStyle w:val="CommentText"/>
      </w:pPr>
      <w:r>
        <w:rPr>
          <w:rStyle w:val="CommentReference"/>
        </w:rPr>
        <w:annotationRef/>
      </w:r>
      <w:r>
        <w:t>We need to see this above300hpa. Can we?</w:t>
      </w:r>
    </w:p>
    <w:p w14:paraId="351E31C8" w14:textId="77777777" w:rsidR="00E8384B" w:rsidRDefault="00E8384B" w:rsidP="00E8384B">
      <w:pPr>
        <w:pStyle w:val="CommentText"/>
      </w:pPr>
    </w:p>
    <w:p w14:paraId="6268948E" w14:textId="77777777" w:rsidR="00E8384B" w:rsidRDefault="00E8384B" w:rsidP="00E8384B">
      <w:pPr>
        <w:pStyle w:val="CommentText"/>
      </w:pPr>
    </w:p>
  </w:comment>
  <w:comment w:id="3" w:author="Qinghua Ding" w:date="2023-11-30T11:02:00Z" w:initials="QD">
    <w:p w14:paraId="6117EFB0" w14:textId="77777777" w:rsidR="00E8384B" w:rsidRDefault="00E8384B" w:rsidP="00E8384B">
      <w:pPr>
        <w:pStyle w:val="CommentText"/>
      </w:pPr>
      <w:r>
        <w:rPr>
          <w:rStyle w:val="CommentReference"/>
        </w:rPr>
        <w:annotationRef/>
      </w:r>
      <w:r>
        <w:t>Just show that over 47 in panel a</w:t>
      </w:r>
    </w:p>
    <w:p w14:paraId="6E53268D" w14:textId="77777777" w:rsidR="00E8384B" w:rsidRDefault="00E8384B" w:rsidP="00E8384B">
      <w:pPr>
        <w:pStyle w:val="CommentText"/>
      </w:pPr>
      <w:r>
        <w:t>And that over 43,44 in panel b</w:t>
      </w:r>
    </w:p>
    <w:p w14:paraId="06FAD37B" w14:textId="77777777" w:rsidR="00E8384B" w:rsidRDefault="00E8384B" w:rsidP="00E8384B">
      <w:pPr>
        <w:pStyle w:val="CommentText"/>
      </w:pPr>
      <w:r>
        <w:t xml:space="preserve">  see figure2b</w:t>
      </w:r>
    </w:p>
  </w:comment>
  <w:comment w:id="4" w:author="Qinghua Ding" w:date="2023-11-30T11:03:00Z" w:initials="QD">
    <w:p w14:paraId="5F8FCAA8" w14:textId="77777777" w:rsidR="00E8384B" w:rsidRDefault="00E8384B" w:rsidP="00E8384B">
      <w:pPr>
        <w:pStyle w:val="CommentText"/>
      </w:pPr>
      <w:r>
        <w:rPr>
          <w:rStyle w:val="CommentReference"/>
        </w:rPr>
        <w:annotationRef/>
      </w:r>
      <w:r>
        <w:t>Should be anomalies.</w:t>
      </w:r>
    </w:p>
    <w:p w14:paraId="2A5E78FB" w14:textId="77777777" w:rsidR="00E8384B" w:rsidRDefault="00E8384B" w:rsidP="00E8384B">
      <w:pPr>
        <w:pStyle w:val="CommentText"/>
      </w:pPr>
      <w:r>
        <w:t>Not very informative here. Anomalous Theta reflects changes of Instability ?</w:t>
      </w:r>
    </w:p>
    <w:p w14:paraId="055408E2" w14:textId="77777777" w:rsidR="00E8384B" w:rsidRDefault="00E8384B" w:rsidP="00E8384B">
      <w:pPr>
        <w:pStyle w:val="CommentText"/>
      </w:pPr>
    </w:p>
    <w:p w14:paraId="03E57576" w14:textId="77777777" w:rsidR="00E8384B" w:rsidRDefault="00E8384B" w:rsidP="00E8384B">
      <w:pPr>
        <w:pStyle w:val="CommentText"/>
      </w:pPr>
      <w:r>
        <w:t>How about add div/con ( /dy) of this flux, that is relevant  to changes of specific humidity.</w:t>
      </w:r>
    </w:p>
    <w:p w14:paraId="14D7DB8E" w14:textId="77777777" w:rsidR="00E8384B" w:rsidRDefault="00E8384B" w:rsidP="00E8384B">
      <w:pPr>
        <w:pStyle w:val="CommentText"/>
      </w:pPr>
      <w:r>
        <w:t>It seems that N. America favor a strong convergnce over 80N. that is why it matters so much for the trend and WV radiative effect.</w:t>
      </w:r>
    </w:p>
    <w:p w14:paraId="380E8617" w14:textId="77777777" w:rsidR="00E8384B" w:rsidRDefault="00E8384B" w:rsidP="00E8384B">
      <w:pPr>
        <w:pStyle w:val="CommentText"/>
      </w:pPr>
      <w:r>
        <w:t>41 (30-50) does’t support this ( opposite)..</w:t>
      </w:r>
    </w:p>
    <w:p w14:paraId="203B0057" w14:textId="77777777" w:rsidR="00E8384B" w:rsidRDefault="00E8384B" w:rsidP="00E8384B">
      <w:pPr>
        <w:pStyle w:val="CommentText"/>
      </w:pPr>
      <w:r>
        <w:t xml:space="preserve"> So it has a cooling effect.</w:t>
      </w:r>
    </w:p>
    <w:p w14:paraId="1288D73C" w14:textId="77777777" w:rsidR="00E8384B" w:rsidRDefault="00E8384B" w:rsidP="00E8384B">
      <w:pPr>
        <w:pStyle w:val="CommentText"/>
      </w:pPr>
    </w:p>
    <w:p w14:paraId="26B5D32B" w14:textId="77777777" w:rsidR="00E8384B" w:rsidRDefault="00E8384B" w:rsidP="00E8384B">
      <w:pPr>
        <w:pStyle w:val="CommentText"/>
      </w:pPr>
    </w:p>
  </w:comment>
  <w:comment w:id="5" w:author="Qinghua Ding" w:date="2023-11-30T11:06:00Z" w:initials="QD">
    <w:p w14:paraId="2872DF35" w14:textId="77777777" w:rsidR="00E8384B" w:rsidRDefault="00E8384B" w:rsidP="00E8384B">
      <w:pPr>
        <w:pStyle w:val="CommentText"/>
      </w:pPr>
      <w:r>
        <w:rPr>
          <w:rStyle w:val="CommentReference"/>
        </w:rPr>
        <w:annotationRef/>
      </w:r>
      <w:r>
        <w:t>This is not an adabatic process so theta may not be very relevant. Here.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61CEBDB8" w15:done="0"/>
  <w15:commentEx w15:paraId="126751EA" w15:done="0"/>
  <w15:commentEx w15:paraId="6268948E" w15:done="0"/>
  <w15:commentEx w15:paraId="06FAD37B" w15:done="0"/>
  <w15:commentEx w15:paraId="26B5D32B" w15:done="0"/>
  <w15:commentEx w15:paraId="2872DF35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61CEBDB8" w16cid:durableId="2912E585"/>
  <w16cid:commentId w16cid:paraId="126751EA" w16cid:durableId="2912EBD9"/>
  <w16cid:commentId w16cid:paraId="6268948E" w16cid:durableId="2912E812"/>
  <w16cid:commentId w16cid:paraId="06FAD37B" w16cid:durableId="2912EA50"/>
  <w16cid:commentId w16cid:paraId="26B5D32B" w16cid:durableId="2912EA97"/>
  <w16cid:commentId w16cid:paraId="2872DF35" w16cid:durableId="2912EB22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4B80753"/>
    <w:multiLevelType w:val="hybridMultilevel"/>
    <w:tmpl w:val="14CC29F2"/>
    <w:lvl w:ilvl="0" w:tplc="9690835E">
      <w:start w:val="1"/>
      <w:numFmt w:val="lowerLetter"/>
      <w:lvlText w:val="(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40325600">
    <w:abstractNumId w:val="0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Qinghua Ding">
    <w15:presenceInfo w15:providerId="None" w15:userId="Qinghua Ding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6568"/>
    <w:rsid w:val="00005B89"/>
    <w:rsid w:val="00027C1B"/>
    <w:rsid w:val="000955EC"/>
    <w:rsid w:val="000C5AF3"/>
    <w:rsid w:val="000D026E"/>
    <w:rsid w:val="001039C7"/>
    <w:rsid w:val="0010654C"/>
    <w:rsid w:val="00106D54"/>
    <w:rsid w:val="00137B41"/>
    <w:rsid w:val="00144CDF"/>
    <w:rsid w:val="00173E6C"/>
    <w:rsid w:val="00193CF7"/>
    <w:rsid w:val="001B02D2"/>
    <w:rsid w:val="001C0D77"/>
    <w:rsid w:val="001C2EF6"/>
    <w:rsid w:val="001C5EC7"/>
    <w:rsid w:val="001E45BD"/>
    <w:rsid w:val="001F4538"/>
    <w:rsid w:val="00217ADF"/>
    <w:rsid w:val="00227C51"/>
    <w:rsid w:val="00286873"/>
    <w:rsid w:val="002B3607"/>
    <w:rsid w:val="002C52D1"/>
    <w:rsid w:val="002D3478"/>
    <w:rsid w:val="002F4A53"/>
    <w:rsid w:val="0035135B"/>
    <w:rsid w:val="00352FE6"/>
    <w:rsid w:val="003A27C0"/>
    <w:rsid w:val="003E0CCE"/>
    <w:rsid w:val="003F4222"/>
    <w:rsid w:val="003F6132"/>
    <w:rsid w:val="003F7A3A"/>
    <w:rsid w:val="00452125"/>
    <w:rsid w:val="00482461"/>
    <w:rsid w:val="00485316"/>
    <w:rsid w:val="004C3440"/>
    <w:rsid w:val="004F0F25"/>
    <w:rsid w:val="00520AD5"/>
    <w:rsid w:val="005323F1"/>
    <w:rsid w:val="00566AFB"/>
    <w:rsid w:val="00567646"/>
    <w:rsid w:val="00571827"/>
    <w:rsid w:val="005D26BA"/>
    <w:rsid w:val="005D34D2"/>
    <w:rsid w:val="005E7758"/>
    <w:rsid w:val="00603A60"/>
    <w:rsid w:val="00677AFB"/>
    <w:rsid w:val="0068738C"/>
    <w:rsid w:val="006A318A"/>
    <w:rsid w:val="006C5A7A"/>
    <w:rsid w:val="006D4B4F"/>
    <w:rsid w:val="006D6D34"/>
    <w:rsid w:val="006F051E"/>
    <w:rsid w:val="006F2B53"/>
    <w:rsid w:val="007022A1"/>
    <w:rsid w:val="007A6EFF"/>
    <w:rsid w:val="007C6421"/>
    <w:rsid w:val="007D4177"/>
    <w:rsid w:val="008222D3"/>
    <w:rsid w:val="00847298"/>
    <w:rsid w:val="0085238C"/>
    <w:rsid w:val="00867CAB"/>
    <w:rsid w:val="00877AEA"/>
    <w:rsid w:val="00881C9A"/>
    <w:rsid w:val="008B07DE"/>
    <w:rsid w:val="008F6961"/>
    <w:rsid w:val="00913F4E"/>
    <w:rsid w:val="0092158A"/>
    <w:rsid w:val="00923223"/>
    <w:rsid w:val="00942834"/>
    <w:rsid w:val="00944F6C"/>
    <w:rsid w:val="00953C30"/>
    <w:rsid w:val="009C4C49"/>
    <w:rsid w:val="009C7B55"/>
    <w:rsid w:val="009F38DE"/>
    <w:rsid w:val="00A1399B"/>
    <w:rsid w:val="00A17184"/>
    <w:rsid w:val="00A41FD2"/>
    <w:rsid w:val="00A540C4"/>
    <w:rsid w:val="00A803F0"/>
    <w:rsid w:val="00A95EAB"/>
    <w:rsid w:val="00AB5CA4"/>
    <w:rsid w:val="00AC293A"/>
    <w:rsid w:val="00AD51F2"/>
    <w:rsid w:val="00AE2C15"/>
    <w:rsid w:val="00AF499B"/>
    <w:rsid w:val="00AF6EDA"/>
    <w:rsid w:val="00B550C6"/>
    <w:rsid w:val="00BA7EAE"/>
    <w:rsid w:val="00BB34C0"/>
    <w:rsid w:val="00BE1046"/>
    <w:rsid w:val="00BE2C54"/>
    <w:rsid w:val="00BF3AF4"/>
    <w:rsid w:val="00BF4A54"/>
    <w:rsid w:val="00C12150"/>
    <w:rsid w:val="00C12A3C"/>
    <w:rsid w:val="00C2415F"/>
    <w:rsid w:val="00C57B32"/>
    <w:rsid w:val="00C64C4C"/>
    <w:rsid w:val="00CA5F11"/>
    <w:rsid w:val="00CB2891"/>
    <w:rsid w:val="00CF1FF6"/>
    <w:rsid w:val="00CF2FF2"/>
    <w:rsid w:val="00CF73FB"/>
    <w:rsid w:val="00D06568"/>
    <w:rsid w:val="00D16905"/>
    <w:rsid w:val="00D17D0C"/>
    <w:rsid w:val="00D20EE9"/>
    <w:rsid w:val="00D27DDB"/>
    <w:rsid w:val="00D36D81"/>
    <w:rsid w:val="00D91B9B"/>
    <w:rsid w:val="00D96A6A"/>
    <w:rsid w:val="00DD0134"/>
    <w:rsid w:val="00E26342"/>
    <w:rsid w:val="00E46BCA"/>
    <w:rsid w:val="00E777FB"/>
    <w:rsid w:val="00E8384B"/>
    <w:rsid w:val="00EC33B5"/>
    <w:rsid w:val="00ED2610"/>
    <w:rsid w:val="00F2625A"/>
    <w:rsid w:val="00F56FEA"/>
    <w:rsid w:val="00F752C8"/>
    <w:rsid w:val="00F84DFA"/>
    <w:rsid w:val="00F8722D"/>
    <w:rsid w:val="00FA43C6"/>
    <w:rsid w:val="00FE2142"/>
    <w:rsid w:val="00FE4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DC912B"/>
  <w15:docId w15:val="{9A07761D-A804-234B-8CB3-D88EF49E0D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-Main">
    <w:name w:val="Heading-Main"/>
    <w:basedOn w:val="Normal"/>
    <w:rsid w:val="00D06568"/>
    <w:pPr>
      <w:keepNext/>
      <w:spacing w:before="240" w:after="120"/>
      <w:outlineLvl w:val="0"/>
    </w:pPr>
    <w:rPr>
      <w:rFonts w:ascii="Times New Roman" w:eastAsia="Times New Roman" w:hAnsi="Times New Roman" w:cs="Times New Roman"/>
      <w:b/>
      <w:bCs/>
      <w:kern w:val="28"/>
      <w14:ligatures w14:val="none"/>
    </w:rPr>
  </w:style>
  <w:style w:type="character" w:styleId="CommentReference">
    <w:name w:val="annotation reference"/>
    <w:basedOn w:val="DefaultParagraphFont"/>
    <w:uiPriority w:val="99"/>
    <w:semiHidden/>
    <w:unhideWhenUsed/>
    <w:rsid w:val="00B550C6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550C6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550C6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550C6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550C6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50C6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50C6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E263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microsoft.com/office/2016/09/relationships/commentsIds" Target="commentsIds.xml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microsoft.com/office/2011/relationships/commentsExtended" Target="commentsExtended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comments" Target="comments.xm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microsoft.com/office/2011/relationships/people" Target="people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572</TotalTime>
  <Pages>10</Pages>
  <Words>605</Words>
  <Characters>3450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Baxter, Ian T</dc:creator>
  <cp:keywords/>
  <dc:description/>
  <cp:lastModifiedBy>Ian Baxter</cp:lastModifiedBy>
  <cp:revision>22</cp:revision>
  <dcterms:created xsi:type="dcterms:W3CDTF">2024-01-29T05:55:00Z</dcterms:created>
  <dcterms:modified xsi:type="dcterms:W3CDTF">2024-02-10T10:39:00Z</dcterms:modified>
</cp:coreProperties>
</file>