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Mid-Term Practical Exam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named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minimum 15 records in it apply proper key constraints to it. The table must contain the following fields as mention below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 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 Name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Age(not less than 18)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Constituency Number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Constituency Na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voter name LALA where votername=Rohit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delete a record where voter id =5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, ,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RJN4/GVgIptaZtIS9JcOT7NVhQ==">CgMxLjAyCGguZ2pkZ3hzOAByITFyZ2lRd1F0R09WOHdJRDBKUGpMY25XYTN0d1NlYWxVbA==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