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11761" w14:textId="77777777" w:rsidR="00E33DC2" w:rsidRPr="00E33DC2" w:rsidRDefault="00E33DC2" w:rsidP="00E33DC2">
      <w:pPr>
        <w:jc w:val="center"/>
        <w:rPr>
          <w:rFonts w:ascii="Times New Roman" w:hAnsi="Times New Roman" w:cs="Times New Roman"/>
          <w:b/>
          <w:bCs/>
          <w:sz w:val="24"/>
          <w:szCs w:val="24"/>
        </w:rPr>
      </w:pPr>
      <w:r w:rsidRPr="0043369E">
        <w:rPr>
          <w:rFonts w:ascii="Times New Roman" w:hAnsi="Times New Roman" w:cs="Times New Roman"/>
          <w:b/>
          <w:bCs/>
          <w:sz w:val="28"/>
          <w:szCs w:val="28"/>
        </w:rPr>
        <w:t xml:space="preserve">DISTRICT-LEVEL MOOT COURT: </w:t>
      </w:r>
      <w:r w:rsidRPr="0047427D">
        <w:rPr>
          <w:rFonts w:ascii="Times New Roman" w:hAnsi="Times New Roman" w:cs="Times New Roman"/>
          <w:b/>
          <w:bCs/>
          <w:sz w:val="28"/>
          <w:szCs w:val="28"/>
        </w:rPr>
        <w:t>COMPLETE RULEBOOK</w:t>
      </w:r>
    </w:p>
    <w:p w14:paraId="374ABB02" w14:textId="77777777" w:rsidR="00E33DC2" w:rsidRPr="0043369E" w:rsidRDefault="00E33DC2" w:rsidP="00E33DC2">
      <w:pPr>
        <w:rPr>
          <w:rFonts w:ascii="Times New Roman" w:hAnsi="Times New Roman" w:cs="Times New Roman"/>
          <w:sz w:val="24"/>
          <w:szCs w:val="24"/>
        </w:rPr>
      </w:pPr>
    </w:p>
    <w:p w14:paraId="62B2D767" w14:textId="6B23AA8B" w:rsidR="00246A33" w:rsidRDefault="00246A33" w:rsidP="00E33DC2">
      <w:pPr>
        <w:rPr>
          <w:rFonts w:ascii="Times New Roman" w:hAnsi="Times New Roman" w:cs="Times New Roman"/>
          <w:b/>
          <w:bCs/>
          <w:sz w:val="24"/>
          <w:szCs w:val="24"/>
        </w:rPr>
      </w:pPr>
      <w:r>
        <w:rPr>
          <w:rFonts w:ascii="Times New Roman" w:hAnsi="Times New Roman" w:cs="Times New Roman"/>
          <w:b/>
          <w:bCs/>
          <w:sz w:val="24"/>
          <w:szCs w:val="24"/>
        </w:rPr>
        <w:t>REGISTRATION FEES</w:t>
      </w:r>
    </w:p>
    <w:p w14:paraId="64694F96" w14:textId="587E65F1" w:rsidR="00246A33" w:rsidRPr="00246A33" w:rsidRDefault="00246A33" w:rsidP="00246A33">
      <w:pPr>
        <w:rPr>
          <w:rFonts w:ascii="Times New Roman" w:hAnsi="Times New Roman" w:cs="Times New Roman"/>
          <w:sz w:val="24"/>
          <w:szCs w:val="24"/>
        </w:rPr>
      </w:pPr>
      <w:r w:rsidRPr="00246A33">
        <w:rPr>
          <w:rFonts w:ascii="Times New Roman" w:hAnsi="Times New Roman" w:cs="Times New Roman"/>
          <w:sz w:val="24"/>
          <w:szCs w:val="24"/>
        </w:rPr>
        <w:t xml:space="preserve">100 Rs. Per students – So each team will pay 300 Rs. </w:t>
      </w:r>
    </w:p>
    <w:p w14:paraId="3CCAD527" w14:textId="77777777" w:rsidR="00246A33" w:rsidRDefault="00246A33" w:rsidP="00E33DC2">
      <w:pPr>
        <w:rPr>
          <w:rFonts w:ascii="Times New Roman" w:hAnsi="Times New Roman" w:cs="Times New Roman"/>
          <w:b/>
          <w:bCs/>
          <w:sz w:val="24"/>
          <w:szCs w:val="24"/>
        </w:rPr>
      </w:pPr>
    </w:p>
    <w:p w14:paraId="27BA54CD" w14:textId="0419C192" w:rsidR="00246A33" w:rsidRDefault="00246A33" w:rsidP="00E33DC2">
      <w:pPr>
        <w:rPr>
          <w:rFonts w:ascii="Times New Roman" w:hAnsi="Times New Roman" w:cs="Times New Roman"/>
          <w:b/>
          <w:bCs/>
          <w:sz w:val="24"/>
          <w:szCs w:val="24"/>
        </w:rPr>
      </w:pPr>
      <w:r>
        <w:rPr>
          <w:rFonts w:ascii="Times New Roman" w:hAnsi="Times New Roman" w:cs="Times New Roman"/>
          <w:b/>
          <w:bCs/>
          <w:sz w:val="24"/>
          <w:szCs w:val="24"/>
        </w:rPr>
        <w:t>VENUE</w:t>
      </w:r>
    </w:p>
    <w:p w14:paraId="05378959" w14:textId="77777777" w:rsidR="00246A33" w:rsidRPr="00246A33" w:rsidRDefault="00246A33" w:rsidP="00E33DC2">
      <w:pPr>
        <w:rPr>
          <w:rFonts w:ascii="Times New Roman" w:hAnsi="Times New Roman" w:cs="Times New Roman"/>
          <w:sz w:val="24"/>
          <w:szCs w:val="24"/>
        </w:rPr>
      </w:pPr>
      <w:r w:rsidRPr="00246A33">
        <w:rPr>
          <w:rFonts w:ascii="Times New Roman" w:hAnsi="Times New Roman" w:cs="Times New Roman"/>
          <w:sz w:val="24"/>
          <w:szCs w:val="24"/>
        </w:rPr>
        <w:t>XF-05, Gyanmanjari Innovative University, Bhavnagar.</w:t>
      </w:r>
    </w:p>
    <w:p w14:paraId="1BD4C6D7" w14:textId="77777777" w:rsidR="00246A33" w:rsidRDefault="00246A33" w:rsidP="00E33DC2">
      <w:pPr>
        <w:rPr>
          <w:rFonts w:ascii="Times New Roman" w:hAnsi="Times New Roman" w:cs="Times New Roman"/>
          <w:b/>
          <w:bCs/>
          <w:sz w:val="24"/>
          <w:szCs w:val="24"/>
        </w:rPr>
      </w:pPr>
    </w:p>
    <w:p w14:paraId="53DE0966" w14:textId="0D8D12CD" w:rsidR="00246A33" w:rsidRDefault="00246A33" w:rsidP="00E33DC2">
      <w:pPr>
        <w:rPr>
          <w:rFonts w:ascii="Times New Roman" w:hAnsi="Times New Roman" w:cs="Times New Roman"/>
          <w:b/>
          <w:bCs/>
          <w:sz w:val="24"/>
          <w:szCs w:val="24"/>
        </w:rPr>
      </w:pPr>
      <w:r>
        <w:rPr>
          <w:rFonts w:ascii="Times New Roman" w:hAnsi="Times New Roman" w:cs="Times New Roman"/>
          <w:b/>
          <w:bCs/>
          <w:sz w:val="24"/>
          <w:szCs w:val="24"/>
        </w:rPr>
        <w:t xml:space="preserve">DATE </w:t>
      </w:r>
    </w:p>
    <w:p w14:paraId="26F419C6" w14:textId="71AE83FF" w:rsidR="00246A33" w:rsidRPr="00246A33" w:rsidRDefault="00246A33" w:rsidP="00E33DC2">
      <w:pPr>
        <w:rPr>
          <w:rFonts w:ascii="Times New Roman" w:hAnsi="Times New Roman" w:cs="Times New Roman"/>
          <w:sz w:val="24"/>
          <w:szCs w:val="24"/>
        </w:rPr>
      </w:pPr>
      <w:r>
        <w:rPr>
          <w:rFonts w:ascii="Times New Roman" w:hAnsi="Times New Roman" w:cs="Times New Roman"/>
          <w:sz w:val="24"/>
          <w:szCs w:val="24"/>
        </w:rPr>
        <w:t>16</w:t>
      </w:r>
      <w:r w:rsidRPr="00246A33">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00BB296A">
        <w:rPr>
          <w:rFonts w:ascii="Times New Roman" w:hAnsi="Times New Roman" w:cs="Times New Roman"/>
          <w:sz w:val="24"/>
          <w:szCs w:val="24"/>
        </w:rPr>
        <w:t>FEBRUARY, 2026.</w:t>
      </w:r>
    </w:p>
    <w:p w14:paraId="1669CC67" w14:textId="77777777" w:rsidR="00246A33" w:rsidRDefault="00246A33" w:rsidP="00E33DC2">
      <w:pPr>
        <w:rPr>
          <w:rFonts w:ascii="Times New Roman" w:hAnsi="Times New Roman" w:cs="Times New Roman"/>
          <w:b/>
          <w:bCs/>
          <w:sz w:val="24"/>
          <w:szCs w:val="24"/>
        </w:rPr>
      </w:pPr>
    </w:p>
    <w:p w14:paraId="48F4FC3D" w14:textId="6259499C" w:rsidR="00E33DC2" w:rsidRPr="00003D20" w:rsidRDefault="00E33DC2" w:rsidP="00E33DC2">
      <w:pPr>
        <w:rPr>
          <w:rFonts w:ascii="Times New Roman" w:hAnsi="Times New Roman" w:cs="Times New Roman"/>
          <w:b/>
          <w:bCs/>
          <w:sz w:val="24"/>
          <w:szCs w:val="24"/>
        </w:rPr>
      </w:pPr>
      <w:r w:rsidRPr="00003D20">
        <w:rPr>
          <w:rFonts w:ascii="Times New Roman" w:hAnsi="Times New Roman" w:cs="Times New Roman"/>
          <w:b/>
          <w:bCs/>
          <w:sz w:val="24"/>
          <w:szCs w:val="24"/>
        </w:rPr>
        <w:t>RULEBOOK</w:t>
      </w:r>
    </w:p>
    <w:p w14:paraId="797D990E" w14:textId="77777777" w:rsidR="00E33DC2" w:rsidRPr="0043369E" w:rsidRDefault="00E33DC2" w:rsidP="00E33DC2">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369E">
        <w:rPr>
          <w:rFonts w:ascii="Times New Roman" w:eastAsia="Times New Roman" w:hAnsi="Times New Roman" w:cs="Times New Roman"/>
          <w:sz w:val="24"/>
          <w:szCs w:val="24"/>
        </w:rPr>
        <w:t xml:space="preserve">Each team has 2 speakers </w:t>
      </w:r>
      <w:r>
        <w:rPr>
          <w:rFonts w:ascii="Times New Roman" w:eastAsia="Times New Roman" w:hAnsi="Times New Roman" w:cs="Times New Roman"/>
          <w:sz w:val="24"/>
          <w:szCs w:val="24"/>
        </w:rPr>
        <w:t>and 1 researcher</w:t>
      </w:r>
      <w:r w:rsidRPr="0043369E">
        <w:rPr>
          <w:rFonts w:ascii="Times New Roman" w:eastAsia="Times New Roman" w:hAnsi="Times New Roman" w:cs="Times New Roman"/>
          <w:sz w:val="24"/>
          <w:szCs w:val="24"/>
        </w:rPr>
        <w:t>.</w:t>
      </w:r>
    </w:p>
    <w:p w14:paraId="6265B9AD" w14:textId="77777777" w:rsidR="00E33DC2" w:rsidRPr="0043369E" w:rsidRDefault="00E33DC2" w:rsidP="00E33DC2">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369E">
        <w:rPr>
          <w:rFonts w:ascii="Times New Roman" w:eastAsia="Times New Roman" w:hAnsi="Times New Roman" w:cs="Times New Roman"/>
          <w:sz w:val="24"/>
          <w:szCs w:val="24"/>
        </w:rPr>
        <w:t>Each Team will represent one side of the case (Petitioner and Respondent).</w:t>
      </w:r>
    </w:p>
    <w:p w14:paraId="73910AF8" w14:textId="77777777" w:rsidR="00E33DC2" w:rsidRPr="0043369E" w:rsidRDefault="00E33DC2" w:rsidP="00E33DC2">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369E">
        <w:rPr>
          <w:rFonts w:ascii="Times New Roman" w:eastAsia="Times New Roman" w:hAnsi="Times New Roman" w:cs="Times New Roman"/>
          <w:sz w:val="24"/>
          <w:szCs w:val="24"/>
        </w:rPr>
        <w:t>Speakers may divide issues between them as they choose.</w:t>
      </w:r>
    </w:p>
    <w:p w14:paraId="1E5EC63B" w14:textId="77777777" w:rsidR="00E33DC2" w:rsidRPr="0043369E" w:rsidRDefault="00E33DC2" w:rsidP="00E33DC2">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369E">
        <w:rPr>
          <w:rFonts w:ascii="Times New Roman" w:eastAsia="Times New Roman" w:hAnsi="Times New Roman" w:cs="Times New Roman"/>
          <w:sz w:val="24"/>
          <w:szCs w:val="24"/>
        </w:rPr>
        <w:t>The record is closed: no new facts may be introduced.</w:t>
      </w:r>
    </w:p>
    <w:p w14:paraId="34E77BC2" w14:textId="77777777" w:rsidR="00E33DC2" w:rsidRPr="0043369E" w:rsidRDefault="00E33DC2" w:rsidP="00E33DC2">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369E">
        <w:rPr>
          <w:rFonts w:ascii="Times New Roman" w:eastAsia="Times New Roman" w:hAnsi="Times New Roman" w:cs="Times New Roman"/>
          <w:sz w:val="24"/>
          <w:szCs w:val="24"/>
        </w:rPr>
        <w:t>Arguments must be based only on the provided facts, applicable law, and reasonable inferences.</w:t>
      </w:r>
    </w:p>
    <w:p w14:paraId="2F838F67" w14:textId="77777777" w:rsidR="00E33DC2" w:rsidRDefault="00E33DC2" w:rsidP="00E33DC2">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369E">
        <w:rPr>
          <w:rFonts w:ascii="Times New Roman" w:eastAsia="Times New Roman" w:hAnsi="Times New Roman" w:cs="Times New Roman"/>
          <w:sz w:val="24"/>
          <w:szCs w:val="24"/>
        </w:rPr>
        <w:t>Teams must address only the issues</w:t>
      </w:r>
      <w:r>
        <w:rPr>
          <w:rFonts w:ascii="Times New Roman" w:eastAsia="Times New Roman" w:hAnsi="Times New Roman" w:cs="Times New Roman"/>
          <w:sz w:val="24"/>
          <w:szCs w:val="24"/>
        </w:rPr>
        <w:t xml:space="preserve"> that can be</w:t>
      </w:r>
      <w:r w:rsidRPr="0043369E">
        <w:rPr>
          <w:rFonts w:ascii="Times New Roman" w:eastAsia="Times New Roman" w:hAnsi="Times New Roman" w:cs="Times New Roman"/>
          <w:sz w:val="24"/>
          <w:szCs w:val="24"/>
        </w:rPr>
        <w:t xml:space="preserve"> framed in the proposition or problem.</w:t>
      </w:r>
    </w:p>
    <w:p w14:paraId="652138A9" w14:textId="77777777" w:rsidR="00E33DC2" w:rsidRDefault="00E33DC2" w:rsidP="00E33DC2">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03D20">
        <w:rPr>
          <w:rFonts w:ascii="Times New Roman" w:eastAsia="Times New Roman" w:hAnsi="Times New Roman" w:cs="Times New Roman"/>
          <w:sz w:val="24"/>
          <w:szCs w:val="24"/>
        </w:rPr>
        <w:t>Each side gets a fixed total time</w:t>
      </w:r>
      <w:r>
        <w:rPr>
          <w:rFonts w:ascii="Times New Roman" w:eastAsia="Times New Roman" w:hAnsi="Times New Roman" w:cs="Times New Roman"/>
          <w:sz w:val="24"/>
          <w:szCs w:val="24"/>
        </w:rPr>
        <w:t xml:space="preserve"> and cannot exceed time limit. Negative markings for the teams exceeding time limit. </w:t>
      </w:r>
    </w:p>
    <w:p w14:paraId="468787DB" w14:textId="77777777" w:rsidR="00E33DC2" w:rsidRDefault="00E33DC2" w:rsidP="00E33DC2">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03D20">
        <w:rPr>
          <w:rFonts w:ascii="Times New Roman" w:eastAsia="Times New Roman" w:hAnsi="Times New Roman" w:cs="Times New Roman"/>
          <w:sz w:val="24"/>
          <w:szCs w:val="24"/>
        </w:rPr>
        <w:t xml:space="preserve">Citations </w:t>
      </w:r>
      <w:r>
        <w:rPr>
          <w:rFonts w:ascii="Times New Roman" w:eastAsia="Times New Roman" w:hAnsi="Times New Roman" w:cs="Times New Roman"/>
          <w:sz w:val="24"/>
          <w:szCs w:val="24"/>
        </w:rPr>
        <w:t xml:space="preserve">will </w:t>
      </w:r>
      <w:r w:rsidRPr="00003D20">
        <w:rPr>
          <w:rFonts w:ascii="Times New Roman" w:eastAsia="Times New Roman" w:hAnsi="Times New Roman" w:cs="Times New Roman"/>
          <w:sz w:val="24"/>
          <w:szCs w:val="24"/>
        </w:rPr>
        <w:t>follow Bluebook citation style.</w:t>
      </w:r>
    </w:p>
    <w:p w14:paraId="5873BBF1" w14:textId="77777777" w:rsidR="00E33DC2" w:rsidRDefault="00E33DC2" w:rsidP="00E33DC2">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Dress codes and court etiquettes should be followed.</w:t>
      </w:r>
    </w:p>
    <w:p w14:paraId="6AFDEF27" w14:textId="77777777" w:rsidR="00E33DC2" w:rsidRDefault="00E33DC2" w:rsidP="00E33DC2">
      <w:pPr>
        <w:spacing w:before="100" w:beforeAutospacing="1" w:after="100" w:afterAutospacing="1" w:line="240" w:lineRule="auto"/>
        <w:rPr>
          <w:rFonts w:ascii="Times New Roman" w:eastAsia="Times New Roman" w:hAnsi="Times New Roman" w:cs="Times New Roman"/>
          <w:sz w:val="24"/>
          <w:szCs w:val="24"/>
        </w:rPr>
      </w:pPr>
    </w:p>
    <w:p w14:paraId="2ACCACDF"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b/>
          <w:bCs/>
          <w:sz w:val="24"/>
          <w:szCs w:val="24"/>
        </w:rPr>
      </w:pPr>
      <w:r w:rsidRPr="00313F19">
        <w:rPr>
          <w:rFonts w:ascii="Times New Roman" w:eastAsia="Times New Roman" w:hAnsi="Times New Roman" w:cs="Times New Roman"/>
          <w:b/>
          <w:bCs/>
          <w:sz w:val="24"/>
          <w:szCs w:val="24"/>
        </w:rPr>
        <w:t>MOOT PROPOSITION</w:t>
      </w:r>
    </w:p>
    <w:p w14:paraId="0910AAAD" w14:textId="77777777" w:rsidR="00313F19" w:rsidRPr="00313F19" w:rsidRDefault="00313F19" w:rsidP="00313F19">
      <w:pPr>
        <w:spacing w:before="100" w:beforeAutospacing="1" w:after="100" w:afterAutospacing="1" w:line="240" w:lineRule="auto"/>
        <w:jc w:val="center"/>
        <w:rPr>
          <w:rFonts w:ascii="Times New Roman" w:eastAsia="Times New Roman" w:hAnsi="Times New Roman" w:cs="Times New Roman"/>
          <w:b/>
          <w:bCs/>
          <w:sz w:val="24"/>
          <w:szCs w:val="24"/>
        </w:rPr>
      </w:pPr>
      <w:r w:rsidRPr="00313F19">
        <w:rPr>
          <w:rFonts w:ascii="Times New Roman" w:eastAsia="Times New Roman" w:hAnsi="Times New Roman" w:cs="Times New Roman"/>
          <w:b/>
          <w:bCs/>
          <w:sz w:val="24"/>
          <w:szCs w:val="24"/>
        </w:rPr>
        <w:t>Arvind Rao v. Union of Bharata</w:t>
      </w:r>
    </w:p>
    <w:p w14:paraId="5F706325"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b/>
          <w:bCs/>
          <w:sz w:val="24"/>
          <w:szCs w:val="24"/>
        </w:rPr>
      </w:pPr>
      <w:r w:rsidRPr="00313F19">
        <w:rPr>
          <w:rFonts w:ascii="Times New Roman" w:eastAsia="Times New Roman" w:hAnsi="Times New Roman" w:cs="Times New Roman"/>
          <w:b/>
          <w:bCs/>
          <w:sz w:val="24"/>
          <w:szCs w:val="24"/>
        </w:rPr>
        <w:t>I. Constitutional Background</w:t>
      </w:r>
    </w:p>
    <w:p w14:paraId="75987A66"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The Republic of Bharata adopted its Constitution in 1950, guaranteeing fundamental rights under Part III, including the Right to Life and Personal Liberty (Article 21), Freedom of Speech and Expression (Article 19), and Right to Equality (Article 14).</w:t>
      </w:r>
    </w:p>
    <w:p w14:paraId="759C93D6"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lastRenderedPageBreak/>
        <w:t>The Constitution does not expressly mention a right to privacy. However, judicial interpretation over decades has expanded Article 21 to include various unenumerated rights essential to human dignity.</w:t>
      </w:r>
    </w:p>
    <w:p w14:paraId="12E07174"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Judicial review is vested in the Supreme Court under Article 32, making it the guardian of fundamental rights.</w:t>
      </w:r>
    </w:p>
    <w:p w14:paraId="476D3A98"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b/>
          <w:bCs/>
          <w:sz w:val="24"/>
          <w:szCs w:val="24"/>
        </w:rPr>
      </w:pPr>
      <w:r w:rsidRPr="00313F19">
        <w:rPr>
          <w:rFonts w:ascii="Times New Roman" w:eastAsia="Times New Roman" w:hAnsi="Times New Roman" w:cs="Times New Roman"/>
          <w:b/>
          <w:bCs/>
          <w:sz w:val="24"/>
          <w:szCs w:val="24"/>
        </w:rPr>
        <w:t>II. The National Digital Identity Programme (NDIP)</w:t>
      </w:r>
    </w:p>
    <w:p w14:paraId="446DAFB0"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 xml:space="preserve">In 2016, the Union Government launched the </w:t>
      </w:r>
      <w:r w:rsidRPr="00313F19">
        <w:rPr>
          <w:rFonts w:ascii="Times New Roman" w:eastAsia="Times New Roman" w:hAnsi="Times New Roman" w:cs="Times New Roman"/>
          <w:b/>
          <w:bCs/>
          <w:sz w:val="24"/>
          <w:szCs w:val="24"/>
        </w:rPr>
        <w:t>National Digital Identity Programme (NDIP)</w:t>
      </w:r>
      <w:r w:rsidRPr="00313F19">
        <w:rPr>
          <w:rFonts w:ascii="Times New Roman" w:eastAsia="Times New Roman" w:hAnsi="Times New Roman" w:cs="Times New Roman"/>
          <w:sz w:val="24"/>
          <w:szCs w:val="24"/>
        </w:rPr>
        <w:t>, aimed at:</w:t>
      </w:r>
    </w:p>
    <w:p w14:paraId="3EF9BDF1" w14:textId="77777777" w:rsidR="00313F19" w:rsidRPr="00313F19" w:rsidRDefault="00313F19" w:rsidP="00313F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Eliminating identity fraud</w:t>
      </w:r>
      <w:r>
        <w:rPr>
          <w:rFonts w:ascii="Times New Roman" w:eastAsia="Times New Roman" w:hAnsi="Times New Roman" w:cs="Times New Roman"/>
          <w:sz w:val="24"/>
          <w:szCs w:val="24"/>
        </w:rPr>
        <w:t>.</w:t>
      </w:r>
    </w:p>
    <w:p w14:paraId="0DF89993" w14:textId="77777777" w:rsidR="00313F19" w:rsidRPr="00313F19" w:rsidRDefault="00313F19" w:rsidP="00313F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Ensuring efficient delivery of welfare schemes</w:t>
      </w:r>
      <w:r>
        <w:rPr>
          <w:rFonts w:ascii="Times New Roman" w:eastAsia="Times New Roman" w:hAnsi="Times New Roman" w:cs="Times New Roman"/>
          <w:sz w:val="24"/>
          <w:szCs w:val="24"/>
        </w:rPr>
        <w:t>.</w:t>
      </w:r>
    </w:p>
    <w:p w14:paraId="152859C6" w14:textId="77777777" w:rsidR="00313F19" w:rsidRPr="00313F19" w:rsidRDefault="00313F19" w:rsidP="00313F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Creating a unified digital governance system</w:t>
      </w:r>
      <w:r>
        <w:rPr>
          <w:rFonts w:ascii="Times New Roman" w:eastAsia="Times New Roman" w:hAnsi="Times New Roman" w:cs="Times New Roman"/>
          <w:sz w:val="24"/>
          <w:szCs w:val="24"/>
        </w:rPr>
        <w:t>.</w:t>
      </w:r>
    </w:p>
    <w:p w14:paraId="4808AB57"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Under NDIP, every resident of Bharata was assigned a 12-digit Unique Identity Number (UID) linked to:</w:t>
      </w:r>
    </w:p>
    <w:p w14:paraId="0FA1FB1B" w14:textId="77777777" w:rsidR="00313F19" w:rsidRPr="00313F19" w:rsidRDefault="00313F19" w:rsidP="00313F1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Biometric data (fingerprints and iris scans)</w:t>
      </w:r>
    </w:p>
    <w:p w14:paraId="542AEDC2" w14:textId="77777777" w:rsidR="00313F19" w:rsidRPr="00313F19" w:rsidRDefault="00313F19" w:rsidP="00313F1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Demographic data (name, date of birth, address)</w:t>
      </w:r>
    </w:p>
    <w:p w14:paraId="0DF0191A"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The Government stated that NDIP was voluntary at inception and was intended to promote transparency and accountability.</w:t>
      </w:r>
    </w:p>
    <w:p w14:paraId="4EFFA3F4"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b/>
          <w:bCs/>
          <w:sz w:val="24"/>
          <w:szCs w:val="24"/>
        </w:rPr>
      </w:pPr>
      <w:r w:rsidRPr="00313F19">
        <w:rPr>
          <w:rFonts w:ascii="Times New Roman" w:eastAsia="Times New Roman" w:hAnsi="Times New Roman" w:cs="Times New Roman"/>
          <w:b/>
          <w:bCs/>
          <w:sz w:val="24"/>
          <w:szCs w:val="24"/>
        </w:rPr>
        <w:t>III. Expansion of Mandatory Use</w:t>
      </w:r>
    </w:p>
    <w:p w14:paraId="4041B99B"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Between 2018 and 2023, the scope of NDIP was significantly expanded through executive notifications and statutory enactments.</w:t>
      </w:r>
    </w:p>
    <w:p w14:paraId="347A53B7"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The UID became mandatory for:</w:t>
      </w:r>
    </w:p>
    <w:p w14:paraId="53EA563E" w14:textId="77777777" w:rsidR="00313F19" w:rsidRPr="00313F19" w:rsidRDefault="00313F19" w:rsidP="00313F1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Receiving food subsidies, pensions, and scholarships</w:t>
      </w:r>
    </w:p>
    <w:p w14:paraId="5FFB5C4B" w14:textId="77777777" w:rsidR="00313F19" w:rsidRPr="00313F19" w:rsidRDefault="00313F19" w:rsidP="00313F1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Opening and operating bank accounts</w:t>
      </w:r>
    </w:p>
    <w:p w14:paraId="491085EF" w14:textId="77777777" w:rsidR="00313F19" w:rsidRPr="00313F19" w:rsidRDefault="00313F19" w:rsidP="00313F1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Filing income tax returns</w:t>
      </w:r>
    </w:p>
    <w:p w14:paraId="19EEEFC1" w14:textId="77777777" w:rsidR="00313F19" w:rsidRPr="00313F19" w:rsidRDefault="00313F19" w:rsidP="00313F1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Accessing mobile phone and internet services</w:t>
      </w:r>
    </w:p>
    <w:p w14:paraId="7E706EFD" w14:textId="77777777" w:rsidR="00313F19" w:rsidRPr="00313F19" w:rsidRDefault="00313F19" w:rsidP="00313F1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Admission to public educational institutions</w:t>
      </w:r>
    </w:p>
    <w:p w14:paraId="3A5EE2BC"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Private entities such as telecom companies, fintech platforms, and digital payment providers were authorized to authenticate individuals using UID data.</w:t>
      </w:r>
    </w:p>
    <w:p w14:paraId="652D25AE"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b/>
          <w:bCs/>
          <w:sz w:val="24"/>
          <w:szCs w:val="24"/>
        </w:rPr>
      </w:pPr>
      <w:r w:rsidRPr="00313F19">
        <w:rPr>
          <w:rFonts w:ascii="Times New Roman" w:eastAsia="Times New Roman" w:hAnsi="Times New Roman" w:cs="Times New Roman"/>
          <w:b/>
          <w:bCs/>
          <w:sz w:val="24"/>
          <w:szCs w:val="24"/>
        </w:rPr>
        <w:t>IV. Arvind Rao and the Triggering Incident</w:t>
      </w:r>
    </w:p>
    <w:p w14:paraId="100B66D2"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b/>
          <w:bCs/>
          <w:sz w:val="24"/>
          <w:szCs w:val="24"/>
        </w:rPr>
        <w:t>Arvind Rao</w:t>
      </w:r>
      <w:r w:rsidRPr="00313F19">
        <w:rPr>
          <w:rFonts w:ascii="Times New Roman" w:eastAsia="Times New Roman" w:hAnsi="Times New Roman" w:cs="Times New Roman"/>
          <w:sz w:val="24"/>
          <w:szCs w:val="24"/>
        </w:rPr>
        <w:t xml:space="preserve">, a 62-year-old retired judge of a High Court, is a resident of the State of </w:t>
      </w:r>
      <w:r w:rsidRPr="00313F19">
        <w:rPr>
          <w:rFonts w:ascii="Times New Roman" w:eastAsia="Times New Roman" w:hAnsi="Times New Roman" w:cs="Times New Roman"/>
          <w:b/>
          <w:bCs/>
          <w:sz w:val="24"/>
          <w:szCs w:val="24"/>
        </w:rPr>
        <w:t>Uttara Prant</w:t>
      </w:r>
      <w:r w:rsidRPr="00313F19">
        <w:rPr>
          <w:rFonts w:ascii="Times New Roman" w:eastAsia="Times New Roman" w:hAnsi="Times New Roman" w:cs="Times New Roman"/>
          <w:sz w:val="24"/>
          <w:szCs w:val="24"/>
        </w:rPr>
        <w:t>. He had consistently raised concerns about digital surveillance and data protection in public forums.</w:t>
      </w:r>
    </w:p>
    <w:p w14:paraId="20743B44"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lastRenderedPageBreak/>
        <w:t>In 2022, Mr. Rao’s pension was suspended due to a mismatch in biometric authentication during a UID verification process. Repeated attempts to resolve the issue failed due to technical errors.</w:t>
      </w:r>
    </w:p>
    <w:p w14:paraId="2612634A"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As a result:</w:t>
      </w:r>
    </w:p>
    <w:p w14:paraId="2A77E194" w14:textId="77777777" w:rsidR="00313F19" w:rsidRPr="00313F19" w:rsidRDefault="00313F19" w:rsidP="00313F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Mr. Rao was denied access to his pension for four months</w:t>
      </w:r>
    </w:p>
    <w:p w14:paraId="5415C07C" w14:textId="77777777" w:rsidR="00313F19" w:rsidRPr="00313F19" w:rsidRDefault="00313F19" w:rsidP="00313F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He was unable to access his bank account</w:t>
      </w:r>
    </w:p>
    <w:p w14:paraId="61862717" w14:textId="77777777" w:rsidR="00313F19" w:rsidRPr="00313F19" w:rsidRDefault="00313F19" w:rsidP="00313F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He faced restrictions in filing mandatory digital compliance forms</w:t>
      </w:r>
    </w:p>
    <w:p w14:paraId="72969995"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 xml:space="preserve">Mr. Rao contended that his </w:t>
      </w:r>
      <w:r w:rsidRPr="00313F19">
        <w:rPr>
          <w:rFonts w:ascii="Times New Roman" w:eastAsia="Times New Roman" w:hAnsi="Times New Roman" w:cs="Times New Roman"/>
          <w:b/>
          <w:bCs/>
          <w:sz w:val="24"/>
          <w:szCs w:val="24"/>
        </w:rPr>
        <w:t>dignity, autonomy, and personal liberty</w:t>
      </w:r>
      <w:r w:rsidRPr="00313F19">
        <w:rPr>
          <w:rFonts w:ascii="Times New Roman" w:eastAsia="Times New Roman" w:hAnsi="Times New Roman" w:cs="Times New Roman"/>
          <w:sz w:val="24"/>
          <w:szCs w:val="24"/>
        </w:rPr>
        <w:t xml:space="preserve"> were severely affected.</w:t>
      </w:r>
    </w:p>
    <w:p w14:paraId="168EEF7A"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b/>
          <w:bCs/>
          <w:sz w:val="24"/>
          <w:szCs w:val="24"/>
        </w:rPr>
      </w:pPr>
      <w:r w:rsidRPr="00313F19">
        <w:rPr>
          <w:rFonts w:ascii="Times New Roman" w:eastAsia="Times New Roman" w:hAnsi="Times New Roman" w:cs="Times New Roman"/>
          <w:b/>
          <w:bCs/>
          <w:sz w:val="24"/>
          <w:szCs w:val="24"/>
        </w:rPr>
        <w:t>V. Data Security Concerns and Alleged Breaches</w:t>
      </w:r>
    </w:p>
    <w:p w14:paraId="0485E906"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 xml:space="preserve">In early 2023, several media reports highlighted alleged </w:t>
      </w:r>
      <w:r w:rsidRPr="00313F19">
        <w:rPr>
          <w:rFonts w:ascii="Times New Roman" w:eastAsia="Times New Roman" w:hAnsi="Times New Roman" w:cs="Times New Roman"/>
          <w:b/>
          <w:bCs/>
          <w:sz w:val="24"/>
          <w:szCs w:val="24"/>
        </w:rPr>
        <w:t>data breaches</w:t>
      </w:r>
      <w:r w:rsidRPr="00313F19">
        <w:rPr>
          <w:rFonts w:ascii="Times New Roman" w:eastAsia="Times New Roman" w:hAnsi="Times New Roman" w:cs="Times New Roman"/>
          <w:sz w:val="24"/>
          <w:szCs w:val="24"/>
        </w:rPr>
        <w:t xml:space="preserve"> involving UID-linked databases. Journalistic investigations revealed that:</w:t>
      </w:r>
    </w:p>
    <w:p w14:paraId="20494C85" w14:textId="77777777" w:rsidR="00313F19" w:rsidRPr="00313F19" w:rsidRDefault="00313F19" w:rsidP="00313F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Sensitive personal data was accessible through unauthorized portals</w:t>
      </w:r>
    </w:p>
    <w:p w14:paraId="37094CC7" w14:textId="77777777" w:rsidR="00313F19" w:rsidRPr="00313F19" w:rsidRDefault="00313F19" w:rsidP="00313F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Authentication logs revealed patterns of individual behavior</w:t>
      </w:r>
    </w:p>
    <w:p w14:paraId="7AD34C8D" w14:textId="77777777" w:rsidR="00313F19" w:rsidRPr="00313F19" w:rsidRDefault="00313F19" w:rsidP="00313F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Data was shared between government departments without informed consent</w:t>
      </w:r>
    </w:p>
    <w:p w14:paraId="172CAA65"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The Union Government denied systemic failure but admitted isolated lapses, stating that “no technology is foolproof.”</w:t>
      </w:r>
    </w:p>
    <w:p w14:paraId="2791B132"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 xml:space="preserve">Civil society organizations raised concerns that the UID framework enabled </w:t>
      </w:r>
      <w:r w:rsidRPr="00313F19">
        <w:rPr>
          <w:rFonts w:ascii="Times New Roman" w:eastAsia="Times New Roman" w:hAnsi="Times New Roman" w:cs="Times New Roman"/>
          <w:b/>
          <w:bCs/>
          <w:sz w:val="24"/>
          <w:szCs w:val="24"/>
        </w:rPr>
        <w:t>mass surveillance</w:t>
      </w:r>
      <w:r w:rsidRPr="00313F19">
        <w:rPr>
          <w:rFonts w:ascii="Times New Roman" w:eastAsia="Times New Roman" w:hAnsi="Times New Roman" w:cs="Times New Roman"/>
          <w:sz w:val="24"/>
          <w:szCs w:val="24"/>
        </w:rPr>
        <w:t xml:space="preserve"> without adequate legal safeguards.</w:t>
      </w:r>
    </w:p>
    <w:p w14:paraId="1B47901A"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b/>
          <w:bCs/>
          <w:sz w:val="24"/>
          <w:szCs w:val="24"/>
        </w:rPr>
      </w:pPr>
      <w:r w:rsidRPr="00313F19">
        <w:rPr>
          <w:rFonts w:ascii="Times New Roman" w:eastAsia="Times New Roman" w:hAnsi="Times New Roman" w:cs="Times New Roman"/>
          <w:b/>
          <w:bCs/>
          <w:sz w:val="24"/>
          <w:szCs w:val="24"/>
        </w:rPr>
        <w:t>VI. Legislative Framework</w:t>
      </w:r>
    </w:p>
    <w:p w14:paraId="236FED1E"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 xml:space="preserve">In response to criticism, Parliament enacted the </w:t>
      </w:r>
      <w:r w:rsidRPr="00313F19">
        <w:rPr>
          <w:rFonts w:ascii="Times New Roman" w:eastAsia="Times New Roman" w:hAnsi="Times New Roman" w:cs="Times New Roman"/>
          <w:b/>
          <w:bCs/>
          <w:sz w:val="24"/>
          <w:szCs w:val="24"/>
        </w:rPr>
        <w:t>National Digital Identity Act, 2021</w:t>
      </w:r>
      <w:r w:rsidRPr="00313F19">
        <w:rPr>
          <w:rFonts w:ascii="Times New Roman" w:eastAsia="Times New Roman" w:hAnsi="Times New Roman" w:cs="Times New Roman"/>
          <w:sz w:val="24"/>
          <w:szCs w:val="24"/>
        </w:rPr>
        <w:t>, which:</w:t>
      </w:r>
    </w:p>
    <w:p w14:paraId="17E8702B" w14:textId="77777777" w:rsidR="00313F19" w:rsidRPr="00313F19" w:rsidRDefault="00313F19" w:rsidP="00313F1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Gave statutory backing to NDIP</w:t>
      </w:r>
    </w:p>
    <w:p w14:paraId="4B23D40C" w14:textId="77777777" w:rsidR="00313F19" w:rsidRPr="00313F19" w:rsidRDefault="00313F19" w:rsidP="00313F1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Authorized collection and storage of biometric data</w:t>
      </w:r>
    </w:p>
    <w:p w14:paraId="388AB391" w14:textId="77777777" w:rsidR="00313F19" w:rsidRPr="00313F19" w:rsidRDefault="00313F19" w:rsidP="00313F1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Permitted data sharing for “national security” and “public interest”</w:t>
      </w:r>
    </w:p>
    <w:p w14:paraId="3C178809" w14:textId="77777777" w:rsidR="00313F19" w:rsidRPr="00313F19" w:rsidRDefault="00313F19" w:rsidP="00313F1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Provided immunity to the UID Authority for acts done in good faith</w:t>
      </w:r>
    </w:p>
    <w:p w14:paraId="6DCA8A3F"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 xml:space="preserve">The Act did not provide a comprehensive </w:t>
      </w:r>
      <w:r w:rsidRPr="00313F19">
        <w:rPr>
          <w:rFonts w:ascii="Times New Roman" w:eastAsia="Times New Roman" w:hAnsi="Times New Roman" w:cs="Times New Roman"/>
          <w:b/>
          <w:bCs/>
          <w:sz w:val="24"/>
          <w:szCs w:val="24"/>
        </w:rPr>
        <w:t>data protection mechanism</w:t>
      </w:r>
      <w:r w:rsidRPr="00313F19">
        <w:rPr>
          <w:rFonts w:ascii="Times New Roman" w:eastAsia="Times New Roman" w:hAnsi="Times New Roman" w:cs="Times New Roman"/>
          <w:sz w:val="24"/>
          <w:szCs w:val="24"/>
        </w:rPr>
        <w:t>, nor did it establish an independent oversight authority.</w:t>
      </w:r>
    </w:p>
    <w:p w14:paraId="0E268FF2"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b/>
          <w:bCs/>
          <w:sz w:val="24"/>
          <w:szCs w:val="24"/>
        </w:rPr>
      </w:pPr>
      <w:r w:rsidRPr="00313F19">
        <w:rPr>
          <w:rFonts w:ascii="Times New Roman" w:eastAsia="Times New Roman" w:hAnsi="Times New Roman" w:cs="Times New Roman"/>
          <w:b/>
          <w:bCs/>
          <w:sz w:val="24"/>
          <w:szCs w:val="24"/>
        </w:rPr>
        <w:t>VII. Constitutional Challenge</w:t>
      </w:r>
    </w:p>
    <w:p w14:paraId="786CF088"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 xml:space="preserve">Arvind Rao filed a </w:t>
      </w:r>
      <w:r w:rsidRPr="00313F19">
        <w:rPr>
          <w:rFonts w:ascii="Times New Roman" w:eastAsia="Times New Roman" w:hAnsi="Times New Roman" w:cs="Times New Roman"/>
          <w:b/>
          <w:bCs/>
          <w:sz w:val="24"/>
          <w:szCs w:val="24"/>
        </w:rPr>
        <w:t>writ petition under Article 32</w:t>
      </w:r>
      <w:r w:rsidRPr="00313F19">
        <w:rPr>
          <w:rFonts w:ascii="Times New Roman" w:eastAsia="Times New Roman" w:hAnsi="Times New Roman" w:cs="Times New Roman"/>
          <w:sz w:val="24"/>
          <w:szCs w:val="24"/>
        </w:rPr>
        <w:t xml:space="preserve"> before the Supreme Court of Bharata, challenging:</w:t>
      </w:r>
    </w:p>
    <w:p w14:paraId="06548566" w14:textId="77777777" w:rsidR="00313F19" w:rsidRPr="00313F19" w:rsidRDefault="00313F19" w:rsidP="00313F1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Mandatory linking of UID with essential services</w:t>
      </w:r>
    </w:p>
    <w:p w14:paraId="738E546C" w14:textId="77777777" w:rsidR="00313F19" w:rsidRPr="00313F19" w:rsidRDefault="00313F19" w:rsidP="00313F1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Collection and storage of biometric data</w:t>
      </w:r>
    </w:p>
    <w:p w14:paraId="3649A02E" w14:textId="77777777" w:rsidR="00313F19" w:rsidRPr="00313F19" w:rsidRDefault="00313F19" w:rsidP="00313F1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Data sharing with third parties</w:t>
      </w:r>
    </w:p>
    <w:p w14:paraId="4192E299" w14:textId="77777777" w:rsidR="00313F19" w:rsidRPr="00313F19" w:rsidRDefault="00313F19" w:rsidP="00313F1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lastRenderedPageBreak/>
        <w:t>Absence of adequate safeguards and consent mechanisms</w:t>
      </w:r>
    </w:p>
    <w:p w14:paraId="3B0BD1E9"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Mr. Rao argued that the UID regime violated:</w:t>
      </w:r>
    </w:p>
    <w:p w14:paraId="4F80B8AD" w14:textId="77777777" w:rsidR="00313F19" w:rsidRPr="00313F19" w:rsidRDefault="00313F19" w:rsidP="00313F1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 xml:space="preserve">The </w:t>
      </w:r>
      <w:r w:rsidRPr="00313F19">
        <w:rPr>
          <w:rFonts w:ascii="Times New Roman" w:eastAsia="Times New Roman" w:hAnsi="Times New Roman" w:cs="Times New Roman"/>
          <w:b/>
          <w:bCs/>
          <w:sz w:val="24"/>
          <w:szCs w:val="24"/>
        </w:rPr>
        <w:t>Right to Privacy</w:t>
      </w:r>
    </w:p>
    <w:p w14:paraId="1839A74E" w14:textId="77777777" w:rsidR="00313F19" w:rsidRPr="00313F19" w:rsidRDefault="00313F19" w:rsidP="00313F1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 xml:space="preserve">The </w:t>
      </w:r>
      <w:r w:rsidRPr="00313F19">
        <w:rPr>
          <w:rFonts w:ascii="Times New Roman" w:eastAsia="Times New Roman" w:hAnsi="Times New Roman" w:cs="Times New Roman"/>
          <w:b/>
          <w:bCs/>
          <w:sz w:val="24"/>
          <w:szCs w:val="24"/>
        </w:rPr>
        <w:t>Right to Life with Dignity</w:t>
      </w:r>
    </w:p>
    <w:p w14:paraId="76D428BC" w14:textId="77777777" w:rsidR="00313F19" w:rsidRPr="00313F19" w:rsidRDefault="00313F19" w:rsidP="00313F1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Informational self-determination</w:t>
      </w:r>
    </w:p>
    <w:p w14:paraId="442BA67D" w14:textId="77777777" w:rsidR="00313F19" w:rsidRPr="00313F19" w:rsidRDefault="00313F19" w:rsidP="00313F1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Freedom of choice and autonomy</w:t>
      </w:r>
    </w:p>
    <w:p w14:paraId="599EDC5B"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b/>
          <w:bCs/>
          <w:sz w:val="24"/>
          <w:szCs w:val="24"/>
        </w:rPr>
      </w:pPr>
      <w:r w:rsidRPr="00313F19">
        <w:rPr>
          <w:rFonts w:ascii="Times New Roman" w:eastAsia="Times New Roman" w:hAnsi="Times New Roman" w:cs="Times New Roman"/>
          <w:b/>
          <w:bCs/>
          <w:sz w:val="24"/>
          <w:szCs w:val="24"/>
        </w:rPr>
        <w:t>VIII. Union Government’s Stand</w:t>
      </w:r>
    </w:p>
    <w:p w14:paraId="3E786BD2"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The Union of Bharata contended that:</w:t>
      </w:r>
    </w:p>
    <w:p w14:paraId="2CCD2C2F" w14:textId="77777777" w:rsidR="00313F19" w:rsidRPr="00313F19" w:rsidRDefault="00313F19" w:rsidP="00313F1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Privacy is not an absolute right</w:t>
      </w:r>
    </w:p>
    <w:p w14:paraId="5624D932" w14:textId="77777777" w:rsidR="00313F19" w:rsidRPr="00313F19" w:rsidRDefault="00313F19" w:rsidP="00313F1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NDIP serves a compelling state interest</w:t>
      </w:r>
    </w:p>
    <w:p w14:paraId="5EAD3000" w14:textId="77777777" w:rsidR="00313F19" w:rsidRPr="00313F19" w:rsidRDefault="00313F19" w:rsidP="00313F1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Welfare delivery requires accurate identification</w:t>
      </w:r>
    </w:p>
    <w:p w14:paraId="35174BDD" w14:textId="77777777" w:rsidR="00313F19" w:rsidRPr="00313F19" w:rsidRDefault="00313F19" w:rsidP="00313F1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Technological efficiency outweighs minimal intrusion</w:t>
      </w:r>
    </w:p>
    <w:p w14:paraId="59C62B49"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 xml:space="preserve">The Government further argued that citizens voluntarily part with personal data in modern digital society and that </w:t>
      </w:r>
      <w:r w:rsidRPr="00313F19">
        <w:rPr>
          <w:rFonts w:ascii="Times New Roman" w:eastAsia="Times New Roman" w:hAnsi="Times New Roman" w:cs="Times New Roman"/>
          <w:b/>
          <w:bCs/>
          <w:sz w:val="24"/>
          <w:szCs w:val="24"/>
        </w:rPr>
        <w:t>national security concerns</w:t>
      </w:r>
      <w:r w:rsidRPr="00313F19">
        <w:rPr>
          <w:rFonts w:ascii="Times New Roman" w:eastAsia="Times New Roman" w:hAnsi="Times New Roman" w:cs="Times New Roman"/>
          <w:sz w:val="24"/>
          <w:szCs w:val="24"/>
        </w:rPr>
        <w:t xml:space="preserve"> justify limited restrictions on privacy.</w:t>
      </w:r>
    </w:p>
    <w:p w14:paraId="22776CBC"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b/>
          <w:bCs/>
          <w:sz w:val="24"/>
          <w:szCs w:val="24"/>
        </w:rPr>
      </w:pPr>
      <w:r w:rsidRPr="00313F19">
        <w:rPr>
          <w:rFonts w:ascii="Times New Roman" w:eastAsia="Times New Roman" w:hAnsi="Times New Roman" w:cs="Times New Roman"/>
          <w:b/>
          <w:bCs/>
          <w:sz w:val="24"/>
          <w:szCs w:val="24"/>
        </w:rPr>
        <w:t>IX. Reference to Constitutional Bench</w:t>
      </w:r>
    </w:p>
    <w:p w14:paraId="5A931A46"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 xml:space="preserve">During preliminary hearings, the Supreme Court noted conflicting precedents on whether privacy is a fundamental right. The matter was referred to a </w:t>
      </w:r>
      <w:r w:rsidRPr="00313F19">
        <w:rPr>
          <w:rFonts w:ascii="Times New Roman" w:eastAsia="Times New Roman" w:hAnsi="Times New Roman" w:cs="Times New Roman"/>
          <w:b/>
          <w:bCs/>
          <w:sz w:val="24"/>
          <w:szCs w:val="24"/>
        </w:rPr>
        <w:t>9-Judge Constitutional Bench</w:t>
      </w:r>
      <w:r w:rsidRPr="00313F19">
        <w:rPr>
          <w:rFonts w:ascii="Times New Roman" w:eastAsia="Times New Roman" w:hAnsi="Times New Roman" w:cs="Times New Roman"/>
          <w:sz w:val="24"/>
          <w:szCs w:val="24"/>
        </w:rPr>
        <w:t xml:space="preserve"> to decide:</w:t>
      </w:r>
    </w:p>
    <w:p w14:paraId="5863CF30" w14:textId="77777777" w:rsidR="00313F19" w:rsidRPr="00313F19" w:rsidRDefault="00313F19" w:rsidP="00313F1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Whether the right to privacy is protected under the Constitution</w:t>
      </w:r>
    </w:p>
    <w:p w14:paraId="08104386" w14:textId="77777777" w:rsidR="00313F19" w:rsidRPr="00313F19" w:rsidRDefault="00313F19" w:rsidP="00313F1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The extent to which the State can intrude into personal data</w:t>
      </w:r>
    </w:p>
    <w:p w14:paraId="72FB3269" w14:textId="77777777" w:rsidR="00313F19" w:rsidRPr="00313F19" w:rsidRDefault="00313F19" w:rsidP="00313F1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The standards governing data collection, storage, and use</w:t>
      </w:r>
    </w:p>
    <w:p w14:paraId="29C9D1F8"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 xml:space="preserve">The Bench observed that the case raises questions central to </w:t>
      </w:r>
      <w:r w:rsidRPr="00313F19">
        <w:rPr>
          <w:rFonts w:ascii="Times New Roman" w:eastAsia="Times New Roman" w:hAnsi="Times New Roman" w:cs="Times New Roman"/>
          <w:b/>
          <w:bCs/>
          <w:sz w:val="24"/>
          <w:szCs w:val="24"/>
        </w:rPr>
        <w:t>constitutional morality, dignity, and the relationship between citizen and State</w:t>
      </w:r>
      <w:r w:rsidRPr="00313F19">
        <w:rPr>
          <w:rFonts w:ascii="Times New Roman" w:eastAsia="Times New Roman" w:hAnsi="Times New Roman" w:cs="Times New Roman"/>
          <w:sz w:val="24"/>
          <w:szCs w:val="24"/>
        </w:rPr>
        <w:t>.</w:t>
      </w:r>
    </w:p>
    <w:p w14:paraId="3E88D941"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b/>
          <w:bCs/>
          <w:sz w:val="24"/>
          <w:szCs w:val="24"/>
        </w:rPr>
      </w:pPr>
      <w:r w:rsidRPr="00313F19">
        <w:rPr>
          <w:rFonts w:ascii="Times New Roman" w:eastAsia="Times New Roman" w:hAnsi="Times New Roman" w:cs="Times New Roman"/>
          <w:b/>
          <w:bCs/>
          <w:sz w:val="24"/>
          <w:szCs w:val="24"/>
        </w:rPr>
        <w:t>X. Pending Adjudication</w:t>
      </w:r>
    </w:p>
    <w:p w14:paraId="23037B5D"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While the matter is pending:</w:t>
      </w:r>
    </w:p>
    <w:p w14:paraId="57A07613" w14:textId="77777777" w:rsidR="00313F19" w:rsidRPr="00313F19" w:rsidRDefault="00313F19" w:rsidP="00313F1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Mandatory UID authentication continues</w:t>
      </w:r>
    </w:p>
    <w:p w14:paraId="41DEA832" w14:textId="77777777" w:rsidR="00313F19" w:rsidRPr="00313F19" w:rsidRDefault="00313F19" w:rsidP="00313F1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Several welfare beneficiaries face exclusion due to authentication failures</w:t>
      </w:r>
    </w:p>
    <w:p w14:paraId="15E75238" w14:textId="77777777" w:rsidR="00313F19" w:rsidRPr="00313F19" w:rsidRDefault="00313F19" w:rsidP="00313F1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No comprehensive data protection law has been enacted</w:t>
      </w:r>
    </w:p>
    <w:p w14:paraId="6649EFD4" w14:textId="77777777" w:rsidR="00313F19"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313F19">
        <w:rPr>
          <w:rFonts w:ascii="Times New Roman" w:eastAsia="Times New Roman" w:hAnsi="Times New Roman" w:cs="Times New Roman"/>
          <w:sz w:val="24"/>
          <w:szCs w:val="24"/>
        </w:rPr>
        <w:t xml:space="preserve">The outcome of the case is expected to have </w:t>
      </w:r>
      <w:r w:rsidRPr="00313F19">
        <w:rPr>
          <w:rFonts w:ascii="Times New Roman" w:eastAsia="Times New Roman" w:hAnsi="Times New Roman" w:cs="Times New Roman"/>
          <w:b/>
          <w:bCs/>
          <w:sz w:val="24"/>
          <w:szCs w:val="24"/>
        </w:rPr>
        <w:t>far-reaching implications</w:t>
      </w:r>
      <w:r w:rsidRPr="00313F19">
        <w:rPr>
          <w:rFonts w:ascii="Times New Roman" w:eastAsia="Times New Roman" w:hAnsi="Times New Roman" w:cs="Times New Roman"/>
          <w:sz w:val="24"/>
          <w:szCs w:val="24"/>
        </w:rPr>
        <w:t xml:space="preserve"> for governance, technology, and civil liberties in Bharata.</w:t>
      </w:r>
    </w:p>
    <w:p w14:paraId="3D828EC7" w14:textId="77777777" w:rsidR="00E83500" w:rsidRPr="00313F19" w:rsidRDefault="00E83500" w:rsidP="00313F19">
      <w:pPr>
        <w:spacing w:before="100" w:beforeAutospacing="1" w:after="100" w:afterAutospacing="1" w:line="240" w:lineRule="auto"/>
        <w:rPr>
          <w:rFonts w:ascii="Times New Roman" w:eastAsia="Times New Roman" w:hAnsi="Times New Roman" w:cs="Times New Roman"/>
          <w:sz w:val="24"/>
          <w:szCs w:val="24"/>
        </w:rPr>
      </w:pPr>
    </w:p>
    <w:p w14:paraId="54AC3E4F" w14:textId="77777777" w:rsidR="00313F19" w:rsidRPr="00313F19" w:rsidRDefault="00313F19" w:rsidP="00313F19">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FACTS- IN- ISSUES</w:t>
      </w:r>
      <w:r w:rsidRPr="00313F19">
        <w:rPr>
          <w:rFonts w:ascii="Times New Roman" w:eastAsia="Times New Roman" w:hAnsi="Times New Roman" w:cs="Times New Roman"/>
          <w:b/>
          <w:bCs/>
          <w:sz w:val="24"/>
          <w:szCs w:val="24"/>
        </w:rPr>
        <w:t xml:space="preserve"> </w:t>
      </w:r>
      <w:r w:rsidR="00E83500">
        <w:rPr>
          <w:rFonts w:ascii="Times New Roman" w:eastAsia="Times New Roman" w:hAnsi="Times New Roman" w:cs="Times New Roman"/>
          <w:b/>
          <w:bCs/>
          <w:sz w:val="24"/>
          <w:szCs w:val="24"/>
        </w:rPr>
        <w:t>WHICH CAN BE EXAMINED FROM BOTH THE SIDES</w:t>
      </w:r>
    </w:p>
    <w:p w14:paraId="6EDF4A9E" w14:textId="77777777" w:rsidR="00313F19" w:rsidRPr="00E83500" w:rsidRDefault="00313F19" w:rsidP="00313F19">
      <w:pPr>
        <w:spacing w:before="100" w:beforeAutospacing="1" w:after="100" w:afterAutospacing="1" w:line="240" w:lineRule="auto"/>
        <w:rPr>
          <w:rFonts w:ascii="Times New Roman" w:eastAsia="Times New Roman" w:hAnsi="Times New Roman" w:cs="Times New Roman"/>
          <w:sz w:val="24"/>
          <w:szCs w:val="24"/>
        </w:rPr>
      </w:pPr>
      <w:r w:rsidRPr="00E83500">
        <w:rPr>
          <w:rFonts w:ascii="Times New Roman" w:eastAsia="Times New Roman" w:hAnsi="Times New Roman" w:cs="Times New Roman"/>
          <w:sz w:val="24"/>
          <w:szCs w:val="24"/>
        </w:rPr>
        <w:t>Participants are expected to examine:</w:t>
      </w:r>
    </w:p>
    <w:p w14:paraId="073E7B26" w14:textId="77777777" w:rsidR="00313F19" w:rsidRPr="00E83500" w:rsidRDefault="00313F19" w:rsidP="00313F1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83500">
        <w:rPr>
          <w:rFonts w:ascii="Times New Roman" w:hAnsi="Times New Roman" w:cs="Times New Roman"/>
          <w:sz w:val="24"/>
          <w:szCs w:val="24"/>
        </w:rPr>
        <w:t>Whether the Right to Privacy is a Fundamental Right guaranteed under the Constitution of Bharata?</w:t>
      </w:r>
    </w:p>
    <w:p w14:paraId="03071BED" w14:textId="77777777" w:rsidR="00313F19" w:rsidRPr="00E83500" w:rsidRDefault="00313F19" w:rsidP="00313F1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83500">
        <w:rPr>
          <w:rFonts w:ascii="Times New Roman" w:hAnsi="Times New Roman" w:cs="Times New Roman"/>
          <w:sz w:val="24"/>
          <w:szCs w:val="24"/>
        </w:rPr>
        <w:t>Whether the National Digital Identity Programme (NDIP) and the National Digital Identity Act, 2021 violate the Right to Privacy of individuals?</w:t>
      </w:r>
    </w:p>
    <w:p w14:paraId="42C712A3" w14:textId="77777777" w:rsidR="00E83500" w:rsidRPr="00E83500" w:rsidRDefault="00313F19" w:rsidP="00E33DC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83500">
        <w:rPr>
          <w:rFonts w:ascii="Times New Roman" w:hAnsi="Times New Roman" w:cs="Times New Roman"/>
          <w:sz w:val="24"/>
          <w:szCs w:val="24"/>
        </w:rPr>
        <w:t>Whether the infringement of privacy, if any, satisfies the constitutional tests of legality, necessity, and proportionality?</w:t>
      </w:r>
    </w:p>
    <w:p w14:paraId="6A22D241" w14:textId="77777777" w:rsidR="00E83500" w:rsidRDefault="00313F19" w:rsidP="00E8350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83500">
        <w:rPr>
          <w:rFonts w:ascii="Times New Roman" w:hAnsi="Times New Roman" w:cs="Times New Roman"/>
          <w:sz w:val="24"/>
          <w:szCs w:val="24"/>
        </w:rPr>
        <w:t>Whether the lack of adequate data protection safeguards renders the NDIP unconstitutional?</w:t>
      </w:r>
    </w:p>
    <w:p w14:paraId="70871279" w14:textId="77777777" w:rsidR="004D2B79" w:rsidRDefault="004D2B79" w:rsidP="004D2B79">
      <w:pPr>
        <w:spacing w:after="160" w:line="259" w:lineRule="auto"/>
        <w:rPr>
          <w:rFonts w:ascii="Times New Roman" w:eastAsia="Times New Roman" w:hAnsi="Times New Roman" w:cs="Times New Roman"/>
          <w:sz w:val="24"/>
          <w:szCs w:val="24"/>
        </w:rPr>
      </w:pPr>
    </w:p>
    <w:p w14:paraId="06CD1D6B" w14:textId="4432EBA6" w:rsidR="00E33DC2" w:rsidRPr="004D2B79" w:rsidRDefault="00E33DC2" w:rsidP="004D2B79">
      <w:pPr>
        <w:spacing w:after="160" w:line="259" w:lineRule="auto"/>
        <w:rPr>
          <w:rFonts w:ascii="Times New Roman" w:eastAsia="Times New Roman" w:hAnsi="Times New Roman" w:cs="Times New Roman"/>
          <w:sz w:val="24"/>
          <w:szCs w:val="24"/>
        </w:rPr>
      </w:pPr>
      <w:r w:rsidRPr="00003D20">
        <w:rPr>
          <w:rFonts w:ascii="Times New Roman" w:hAnsi="Times New Roman" w:cs="Times New Roman"/>
          <w:b/>
          <w:bCs/>
          <w:sz w:val="24"/>
          <w:szCs w:val="24"/>
        </w:rPr>
        <w:t>MEMORIAL (WRITTEN SUBMISSION) GUIDELINES:</w:t>
      </w:r>
    </w:p>
    <w:p w14:paraId="05EE408E" w14:textId="77777777" w:rsidR="00E33DC2" w:rsidRPr="00003D20" w:rsidRDefault="00E33DC2" w:rsidP="00E33DC2">
      <w:pPr>
        <w:pStyle w:val="ListParagraph"/>
        <w:numPr>
          <w:ilvl w:val="0"/>
          <w:numId w:val="7"/>
        </w:numPr>
        <w:rPr>
          <w:rFonts w:ascii="Times New Roman" w:hAnsi="Times New Roman" w:cs="Times New Roman"/>
          <w:b/>
          <w:bCs/>
          <w:sz w:val="24"/>
          <w:szCs w:val="24"/>
          <w:u w:val="single"/>
        </w:rPr>
      </w:pPr>
      <w:r w:rsidRPr="00003D20">
        <w:rPr>
          <w:rFonts w:ascii="Times New Roman" w:hAnsi="Times New Roman" w:cs="Times New Roman"/>
          <w:b/>
          <w:bCs/>
          <w:sz w:val="24"/>
          <w:szCs w:val="24"/>
          <w:u w:val="single"/>
        </w:rPr>
        <w:t>Memorial Components</w:t>
      </w:r>
    </w:p>
    <w:p w14:paraId="202F4148" w14:textId="77777777" w:rsidR="00E33DC2" w:rsidRPr="00003D20" w:rsidRDefault="00E33DC2" w:rsidP="00E33DC2">
      <w:pPr>
        <w:pStyle w:val="ListParagraph"/>
        <w:numPr>
          <w:ilvl w:val="0"/>
          <w:numId w:val="5"/>
        </w:numPr>
        <w:rPr>
          <w:rFonts w:ascii="Times New Roman" w:hAnsi="Times New Roman" w:cs="Times New Roman"/>
          <w:sz w:val="24"/>
          <w:szCs w:val="24"/>
        </w:rPr>
      </w:pPr>
      <w:r w:rsidRPr="00003D20">
        <w:rPr>
          <w:rFonts w:ascii="Times New Roman" w:hAnsi="Times New Roman" w:cs="Times New Roman"/>
          <w:sz w:val="24"/>
          <w:szCs w:val="24"/>
        </w:rPr>
        <w:t>Both sides (Prosecution/Petitioner &amp; Defense/Respondent):</w:t>
      </w:r>
    </w:p>
    <w:p w14:paraId="4FE83BC0" w14:textId="77777777" w:rsidR="00E33DC2" w:rsidRPr="00003D20" w:rsidRDefault="00E33DC2" w:rsidP="00E33DC2">
      <w:pPr>
        <w:pStyle w:val="ListParagraph"/>
        <w:numPr>
          <w:ilvl w:val="0"/>
          <w:numId w:val="5"/>
        </w:numPr>
        <w:rPr>
          <w:rFonts w:ascii="Times New Roman" w:hAnsi="Times New Roman" w:cs="Times New Roman"/>
          <w:sz w:val="24"/>
          <w:szCs w:val="24"/>
        </w:rPr>
      </w:pPr>
      <w:r w:rsidRPr="00003D20">
        <w:rPr>
          <w:rFonts w:ascii="Times New Roman" w:hAnsi="Times New Roman" w:cs="Times New Roman"/>
          <w:sz w:val="24"/>
          <w:szCs w:val="24"/>
        </w:rPr>
        <w:t>Cover Page</w:t>
      </w:r>
    </w:p>
    <w:p w14:paraId="1B49115D" w14:textId="77777777" w:rsidR="00E33DC2" w:rsidRPr="00003D20" w:rsidRDefault="00E33DC2" w:rsidP="00E33DC2">
      <w:pPr>
        <w:pStyle w:val="ListParagraph"/>
        <w:numPr>
          <w:ilvl w:val="0"/>
          <w:numId w:val="5"/>
        </w:numPr>
        <w:rPr>
          <w:rFonts w:ascii="Times New Roman" w:hAnsi="Times New Roman" w:cs="Times New Roman"/>
          <w:sz w:val="24"/>
          <w:szCs w:val="24"/>
        </w:rPr>
      </w:pPr>
      <w:r w:rsidRPr="00003D20">
        <w:rPr>
          <w:rFonts w:ascii="Times New Roman" w:hAnsi="Times New Roman" w:cs="Times New Roman"/>
          <w:sz w:val="24"/>
          <w:szCs w:val="24"/>
        </w:rPr>
        <w:t>Table of Contents</w:t>
      </w:r>
    </w:p>
    <w:p w14:paraId="5D2BE3BE" w14:textId="77777777" w:rsidR="00E33DC2" w:rsidRPr="00003D20" w:rsidRDefault="00E33DC2" w:rsidP="00E33DC2">
      <w:pPr>
        <w:pStyle w:val="ListParagraph"/>
        <w:numPr>
          <w:ilvl w:val="0"/>
          <w:numId w:val="5"/>
        </w:numPr>
        <w:rPr>
          <w:rFonts w:ascii="Times New Roman" w:hAnsi="Times New Roman" w:cs="Times New Roman"/>
          <w:sz w:val="24"/>
          <w:szCs w:val="24"/>
        </w:rPr>
      </w:pPr>
      <w:r w:rsidRPr="00003D20">
        <w:rPr>
          <w:rFonts w:ascii="Times New Roman" w:hAnsi="Times New Roman" w:cs="Times New Roman"/>
          <w:sz w:val="24"/>
          <w:szCs w:val="24"/>
        </w:rPr>
        <w:t>Index of Authorities</w:t>
      </w:r>
    </w:p>
    <w:p w14:paraId="77CCCA62" w14:textId="77777777" w:rsidR="00E33DC2" w:rsidRPr="00003D20" w:rsidRDefault="00E33DC2" w:rsidP="00E33DC2">
      <w:pPr>
        <w:pStyle w:val="ListParagraph"/>
        <w:numPr>
          <w:ilvl w:val="0"/>
          <w:numId w:val="5"/>
        </w:numPr>
        <w:rPr>
          <w:rFonts w:ascii="Times New Roman" w:hAnsi="Times New Roman" w:cs="Times New Roman"/>
          <w:sz w:val="24"/>
          <w:szCs w:val="24"/>
        </w:rPr>
      </w:pPr>
      <w:r w:rsidRPr="00003D20">
        <w:rPr>
          <w:rFonts w:ascii="Times New Roman" w:hAnsi="Times New Roman" w:cs="Times New Roman"/>
          <w:sz w:val="24"/>
          <w:szCs w:val="24"/>
        </w:rPr>
        <w:t>Statement of Jurisdiction</w:t>
      </w:r>
    </w:p>
    <w:p w14:paraId="067D140E" w14:textId="77777777" w:rsidR="00E33DC2" w:rsidRPr="00003D20" w:rsidRDefault="00E33DC2" w:rsidP="00E33DC2">
      <w:pPr>
        <w:pStyle w:val="ListParagraph"/>
        <w:numPr>
          <w:ilvl w:val="0"/>
          <w:numId w:val="5"/>
        </w:numPr>
        <w:rPr>
          <w:rFonts w:ascii="Times New Roman" w:hAnsi="Times New Roman" w:cs="Times New Roman"/>
          <w:sz w:val="24"/>
          <w:szCs w:val="24"/>
        </w:rPr>
      </w:pPr>
      <w:r w:rsidRPr="00003D20">
        <w:rPr>
          <w:rFonts w:ascii="Times New Roman" w:hAnsi="Times New Roman" w:cs="Times New Roman"/>
          <w:sz w:val="24"/>
          <w:szCs w:val="24"/>
        </w:rPr>
        <w:t>Statement of Facts</w:t>
      </w:r>
    </w:p>
    <w:p w14:paraId="077719B5" w14:textId="77777777" w:rsidR="00E33DC2" w:rsidRPr="00003D20" w:rsidRDefault="00E33DC2" w:rsidP="00E33DC2">
      <w:pPr>
        <w:pStyle w:val="ListParagraph"/>
        <w:numPr>
          <w:ilvl w:val="0"/>
          <w:numId w:val="5"/>
        </w:numPr>
        <w:rPr>
          <w:rFonts w:ascii="Times New Roman" w:hAnsi="Times New Roman" w:cs="Times New Roman"/>
          <w:sz w:val="24"/>
          <w:szCs w:val="24"/>
        </w:rPr>
      </w:pPr>
      <w:r w:rsidRPr="00003D20">
        <w:rPr>
          <w:rFonts w:ascii="Times New Roman" w:hAnsi="Times New Roman" w:cs="Times New Roman"/>
          <w:sz w:val="24"/>
          <w:szCs w:val="24"/>
        </w:rPr>
        <w:t>Issues Raised</w:t>
      </w:r>
    </w:p>
    <w:p w14:paraId="7F21E634" w14:textId="77777777" w:rsidR="00E33DC2" w:rsidRPr="00003D20" w:rsidRDefault="00E33DC2" w:rsidP="00E33DC2">
      <w:pPr>
        <w:pStyle w:val="ListParagraph"/>
        <w:numPr>
          <w:ilvl w:val="0"/>
          <w:numId w:val="5"/>
        </w:numPr>
        <w:rPr>
          <w:rFonts w:ascii="Times New Roman" w:hAnsi="Times New Roman" w:cs="Times New Roman"/>
          <w:sz w:val="24"/>
          <w:szCs w:val="24"/>
        </w:rPr>
      </w:pPr>
      <w:r w:rsidRPr="00003D20">
        <w:rPr>
          <w:rFonts w:ascii="Times New Roman" w:hAnsi="Times New Roman" w:cs="Times New Roman"/>
          <w:sz w:val="24"/>
          <w:szCs w:val="24"/>
        </w:rPr>
        <w:t>Summary of Arguments</w:t>
      </w:r>
    </w:p>
    <w:p w14:paraId="52895499" w14:textId="77777777" w:rsidR="00E33DC2" w:rsidRPr="00003D20" w:rsidRDefault="00E33DC2" w:rsidP="00E33DC2">
      <w:pPr>
        <w:pStyle w:val="ListParagraph"/>
        <w:numPr>
          <w:ilvl w:val="0"/>
          <w:numId w:val="5"/>
        </w:numPr>
        <w:rPr>
          <w:rFonts w:ascii="Times New Roman" w:hAnsi="Times New Roman" w:cs="Times New Roman"/>
          <w:sz w:val="24"/>
          <w:szCs w:val="24"/>
        </w:rPr>
      </w:pPr>
      <w:r w:rsidRPr="00003D20">
        <w:rPr>
          <w:rFonts w:ascii="Times New Roman" w:hAnsi="Times New Roman" w:cs="Times New Roman"/>
          <w:sz w:val="24"/>
          <w:szCs w:val="24"/>
        </w:rPr>
        <w:t>Detailed Arguments</w:t>
      </w:r>
    </w:p>
    <w:p w14:paraId="797F4739" w14:textId="77777777" w:rsidR="00E33DC2" w:rsidRPr="00003D20" w:rsidRDefault="00E33DC2" w:rsidP="00E33DC2">
      <w:pPr>
        <w:pStyle w:val="ListParagraph"/>
        <w:numPr>
          <w:ilvl w:val="0"/>
          <w:numId w:val="5"/>
        </w:numPr>
        <w:rPr>
          <w:rFonts w:ascii="Times New Roman" w:hAnsi="Times New Roman" w:cs="Times New Roman"/>
          <w:sz w:val="24"/>
          <w:szCs w:val="24"/>
        </w:rPr>
      </w:pPr>
      <w:r w:rsidRPr="00003D20">
        <w:rPr>
          <w:rFonts w:ascii="Times New Roman" w:hAnsi="Times New Roman" w:cs="Times New Roman"/>
          <w:sz w:val="24"/>
          <w:szCs w:val="24"/>
        </w:rPr>
        <w:t>Prayer</w:t>
      </w:r>
    </w:p>
    <w:p w14:paraId="22DC4727" w14:textId="77777777" w:rsidR="00E33DC2" w:rsidRPr="005826B9" w:rsidRDefault="00E33DC2" w:rsidP="00E33DC2">
      <w:pPr>
        <w:pStyle w:val="ListParagraph"/>
        <w:numPr>
          <w:ilvl w:val="0"/>
          <w:numId w:val="7"/>
        </w:numPr>
        <w:rPr>
          <w:rFonts w:ascii="Times New Roman" w:hAnsi="Times New Roman" w:cs="Times New Roman"/>
          <w:b/>
          <w:bCs/>
          <w:sz w:val="24"/>
          <w:szCs w:val="24"/>
          <w:u w:val="single"/>
        </w:rPr>
      </w:pPr>
      <w:r w:rsidRPr="005826B9">
        <w:rPr>
          <w:rFonts w:ascii="Times New Roman" w:hAnsi="Times New Roman" w:cs="Times New Roman"/>
          <w:b/>
          <w:bCs/>
          <w:sz w:val="24"/>
          <w:szCs w:val="24"/>
          <w:u w:val="single"/>
        </w:rPr>
        <w:t>Formatting</w:t>
      </w:r>
    </w:p>
    <w:p w14:paraId="77A256CA" w14:textId="77777777" w:rsidR="00E33DC2" w:rsidRPr="00003D20" w:rsidRDefault="00E33DC2" w:rsidP="00E33DC2">
      <w:pPr>
        <w:pStyle w:val="ListParagraph"/>
        <w:numPr>
          <w:ilvl w:val="0"/>
          <w:numId w:val="6"/>
        </w:numPr>
        <w:rPr>
          <w:rFonts w:ascii="Times New Roman" w:hAnsi="Times New Roman" w:cs="Times New Roman"/>
          <w:sz w:val="24"/>
          <w:szCs w:val="24"/>
        </w:rPr>
      </w:pPr>
      <w:r w:rsidRPr="00003D20">
        <w:rPr>
          <w:rFonts w:ascii="Times New Roman" w:hAnsi="Times New Roman" w:cs="Times New Roman"/>
          <w:sz w:val="24"/>
          <w:szCs w:val="24"/>
        </w:rPr>
        <w:t>Font: Times New Roman</w:t>
      </w:r>
    </w:p>
    <w:p w14:paraId="29E8895B" w14:textId="77777777" w:rsidR="00E33DC2" w:rsidRPr="00003D20" w:rsidRDefault="00E33DC2" w:rsidP="00E33DC2">
      <w:pPr>
        <w:pStyle w:val="ListParagraph"/>
        <w:numPr>
          <w:ilvl w:val="0"/>
          <w:numId w:val="6"/>
        </w:numPr>
        <w:rPr>
          <w:rFonts w:ascii="Times New Roman" w:hAnsi="Times New Roman" w:cs="Times New Roman"/>
          <w:sz w:val="24"/>
          <w:szCs w:val="24"/>
        </w:rPr>
      </w:pPr>
      <w:r w:rsidRPr="00003D20">
        <w:rPr>
          <w:rFonts w:ascii="Times New Roman" w:hAnsi="Times New Roman" w:cs="Times New Roman"/>
          <w:sz w:val="24"/>
          <w:szCs w:val="24"/>
        </w:rPr>
        <w:t>Size: 12 (text), 10 (footnotes)</w:t>
      </w:r>
    </w:p>
    <w:p w14:paraId="58EA3934" w14:textId="77777777" w:rsidR="00E33DC2" w:rsidRPr="00003D20" w:rsidRDefault="00E33DC2" w:rsidP="00E33DC2">
      <w:pPr>
        <w:pStyle w:val="ListParagraph"/>
        <w:numPr>
          <w:ilvl w:val="0"/>
          <w:numId w:val="6"/>
        </w:numPr>
        <w:rPr>
          <w:rFonts w:ascii="Times New Roman" w:hAnsi="Times New Roman" w:cs="Times New Roman"/>
          <w:sz w:val="24"/>
          <w:szCs w:val="24"/>
        </w:rPr>
      </w:pPr>
      <w:r w:rsidRPr="00003D20">
        <w:rPr>
          <w:rFonts w:ascii="Times New Roman" w:hAnsi="Times New Roman" w:cs="Times New Roman"/>
          <w:sz w:val="24"/>
          <w:szCs w:val="24"/>
        </w:rPr>
        <w:t>Spacing: 1.5</w:t>
      </w:r>
    </w:p>
    <w:p w14:paraId="2CA1753B" w14:textId="77777777" w:rsidR="00E33DC2" w:rsidRPr="00003D20" w:rsidRDefault="00E33DC2" w:rsidP="00E33DC2">
      <w:pPr>
        <w:pStyle w:val="ListParagraph"/>
        <w:numPr>
          <w:ilvl w:val="0"/>
          <w:numId w:val="6"/>
        </w:numPr>
        <w:rPr>
          <w:rFonts w:ascii="Times New Roman" w:hAnsi="Times New Roman" w:cs="Times New Roman"/>
          <w:sz w:val="24"/>
          <w:szCs w:val="24"/>
        </w:rPr>
      </w:pPr>
      <w:r w:rsidRPr="00003D20">
        <w:rPr>
          <w:rFonts w:ascii="Times New Roman" w:hAnsi="Times New Roman" w:cs="Times New Roman"/>
          <w:sz w:val="24"/>
          <w:szCs w:val="24"/>
        </w:rPr>
        <w:t>Margins: 1 inch</w:t>
      </w:r>
    </w:p>
    <w:p w14:paraId="491B1D25" w14:textId="77777777" w:rsidR="00E33DC2" w:rsidRPr="00003D20" w:rsidRDefault="00E33DC2" w:rsidP="00E33DC2">
      <w:pPr>
        <w:pStyle w:val="ListParagraph"/>
        <w:numPr>
          <w:ilvl w:val="0"/>
          <w:numId w:val="6"/>
        </w:numPr>
        <w:rPr>
          <w:rFonts w:ascii="Times New Roman" w:hAnsi="Times New Roman" w:cs="Times New Roman"/>
          <w:sz w:val="24"/>
          <w:szCs w:val="24"/>
        </w:rPr>
      </w:pPr>
      <w:r w:rsidRPr="00003D20">
        <w:rPr>
          <w:rFonts w:ascii="Times New Roman" w:hAnsi="Times New Roman" w:cs="Times New Roman"/>
          <w:sz w:val="24"/>
          <w:szCs w:val="24"/>
        </w:rPr>
        <w:t>Citation style: Harvard Bluebook [20th Edition]</w:t>
      </w:r>
    </w:p>
    <w:p w14:paraId="3039DD93" w14:textId="77777777" w:rsidR="00E33DC2" w:rsidRPr="00003D20" w:rsidRDefault="00E33DC2" w:rsidP="00E33DC2">
      <w:pPr>
        <w:pStyle w:val="ListParagraph"/>
        <w:numPr>
          <w:ilvl w:val="0"/>
          <w:numId w:val="6"/>
        </w:numPr>
        <w:rPr>
          <w:rFonts w:ascii="Times New Roman" w:hAnsi="Times New Roman" w:cs="Times New Roman"/>
          <w:sz w:val="24"/>
          <w:szCs w:val="24"/>
        </w:rPr>
      </w:pPr>
      <w:r w:rsidRPr="00003D20">
        <w:rPr>
          <w:rFonts w:ascii="Times New Roman" w:hAnsi="Times New Roman" w:cs="Times New Roman"/>
          <w:sz w:val="24"/>
          <w:szCs w:val="24"/>
        </w:rPr>
        <w:t xml:space="preserve">Cover page should be of </w:t>
      </w:r>
      <w:r w:rsidRPr="005826B9">
        <w:rPr>
          <w:rFonts w:ascii="Times New Roman" w:hAnsi="Times New Roman" w:cs="Times New Roman"/>
          <w:b/>
          <w:bCs/>
          <w:sz w:val="24"/>
          <w:szCs w:val="24"/>
        </w:rPr>
        <w:t>blue</w:t>
      </w:r>
      <w:r w:rsidRPr="00003D20">
        <w:rPr>
          <w:rFonts w:ascii="Times New Roman" w:hAnsi="Times New Roman" w:cs="Times New Roman"/>
          <w:sz w:val="24"/>
          <w:szCs w:val="24"/>
        </w:rPr>
        <w:t xml:space="preserve"> cover for the Prosecution/Petitioner and </w:t>
      </w:r>
      <w:r w:rsidRPr="005826B9">
        <w:rPr>
          <w:rFonts w:ascii="Times New Roman" w:hAnsi="Times New Roman" w:cs="Times New Roman"/>
          <w:b/>
          <w:bCs/>
          <w:sz w:val="24"/>
          <w:szCs w:val="24"/>
        </w:rPr>
        <w:t>red</w:t>
      </w:r>
      <w:r w:rsidRPr="00003D20">
        <w:rPr>
          <w:rFonts w:ascii="Times New Roman" w:hAnsi="Times New Roman" w:cs="Times New Roman"/>
          <w:sz w:val="24"/>
          <w:szCs w:val="24"/>
        </w:rPr>
        <w:t xml:space="preserve"> for the Defense/Respondent.</w:t>
      </w:r>
    </w:p>
    <w:p w14:paraId="485B203F" w14:textId="77777777" w:rsidR="004C4B70" w:rsidRPr="0043369E" w:rsidRDefault="004C4B70" w:rsidP="00E33DC2">
      <w:pPr>
        <w:rPr>
          <w:rFonts w:ascii="Times New Roman" w:hAnsi="Times New Roman" w:cs="Times New Roman"/>
          <w:sz w:val="24"/>
          <w:szCs w:val="24"/>
        </w:rPr>
      </w:pPr>
    </w:p>
    <w:p w14:paraId="39D62586" w14:textId="77777777" w:rsidR="00E33DC2" w:rsidRDefault="00E33DC2" w:rsidP="00E33DC2">
      <w:pPr>
        <w:rPr>
          <w:rFonts w:ascii="Times New Roman" w:hAnsi="Times New Roman" w:cs="Times New Roman"/>
          <w:b/>
          <w:bCs/>
          <w:sz w:val="24"/>
          <w:szCs w:val="24"/>
        </w:rPr>
      </w:pPr>
      <w:r w:rsidRPr="005826B9">
        <w:rPr>
          <w:rFonts w:ascii="Times New Roman" w:hAnsi="Times New Roman" w:cs="Times New Roman"/>
          <w:b/>
          <w:bCs/>
          <w:sz w:val="24"/>
          <w:szCs w:val="24"/>
        </w:rPr>
        <w:t>TIME GUIDELINES FOR ORAL ROUNDS</w:t>
      </w:r>
    </w:p>
    <w:p w14:paraId="676A6AD5" w14:textId="77777777" w:rsidR="00E33DC2" w:rsidRDefault="00E33DC2" w:rsidP="00E33DC2">
      <w:pPr>
        <w:jc w:val="both"/>
        <w:rPr>
          <w:rFonts w:ascii="Times New Roman" w:hAnsi="Times New Roman" w:cs="Times New Roman"/>
          <w:sz w:val="24"/>
          <w:szCs w:val="24"/>
        </w:rPr>
      </w:pPr>
      <w:r>
        <w:rPr>
          <w:rFonts w:ascii="Times New Roman" w:hAnsi="Times New Roman" w:cs="Times New Roman"/>
          <w:sz w:val="24"/>
          <w:szCs w:val="24"/>
        </w:rPr>
        <w:t>In preliminary Round, all the teams will be eliminated except 3 which will proceed to final round. In final round, 6</w:t>
      </w:r>
      <w:r w:rsidRPr="0043369E">
        <w:rPr>
          <w:rFonts w:ascii="Times New Roman" w:hAnsi="Times New Roman" w:cs="Times New Roman"/>
          <w:sz w:val="24"/>
          <w:szCs w:val="24"/>
        </w:rPr>
        <w:t xml:space="preserve"> Chits would be prepared for the teams qualified for the next level. These</w:t>
      </w:r>
      <w:r>
        <w:rPr>
          <w:rFonts w:ascii="Times New Roman" w:hAnsi="Times New Roman" w:cs="Times New Roman"/>
          <w:sz w:val="24"/>
          <w:szCs w:val="24"/>
        </w:rPr>
        <w:t xml:space="preserve"> Chits </w:t>
      </w:r>
      <w:r>
        <w:rPr>
          <w:rFonts w:ascii="Times New Roman" w:hAnsi="Times New Roman" w:cs="Times New Roman"/>
          <w:sz w:val="24"/>
          <w:szCs w:val="24"/>
        </w:rPr>
        <w:lastRenderedPageBreak/>
        <w:t>would contain and decide</w:t>
      </w:r>
      <w:r w:rsidRPr="0043369E">
        <w:rPr>
          <w:rFonts w:ascii="Times New Roman" w:hAnsi="Times New Roman" w:cs="Times New Roman"/>
          <w:sz w:val="24"/>
          <w:szCs w:val="24"/>
        </w:rPr>
        <w:t xml:space="preserve"> the sides of the team in next round. In every round after the Preliminary round, these Chits would decide the sides of the team. Judges may extend time at discretion.</w:t>
      </w:r>
    </w:p>
    <w:p w14:paraId="79A232C9" w14:textId="503FE9BA" w:rsidR="00E33DC2" w:rsidRPr="006E3C25" w:rsidRDefault="00E33DC2" w:rsidP="006E3C25">
      <w:pPr>
        <w:spacing w:after="160" w:line="259" w:lineRule="auto"/>
        <w:rPr>
          <w:rFonts w:ascii="Times New Roman" w:hAnsi="Times New Roman" w:cs="Times New Roman"/>
          <w:sz w:val="24"/>
          <w:szCs w:val="24"/>
        </w:rPr>
      </w:pPr>
      <w:r w:rsidRPr="005826B9">
        <w:rPr>
          <w:rFonts w:ascii="Times New Roman" w:hAnsi="Times New Roman" w:cs="Times New Roman"/>
          <w:b/>
          <w:bCs/>
          <w:sz w:val="24"/>
          <w:szCs w:val="24"/>
          <w:u w:val="single"/>
        </w:rPr>
        <w:t>A. Preliminary Rounds</w:t>
      </w:r>
    </w:p>
    <w:p w14:paraId="5E834FD0" w14:textId="77777777" w:rsidR="00E33DC2" w:rsidRPr="0043369E" w:rsidRDefault="00E33DC2" w:rsidP="00E33DC2">
      <w:pPr>
        <w:rPr>
          <w:rFonts w:ascii="Times New Roman" w:hAnsi="Times New Roman" w:cs="Times New Roman"/>
          <w:sz w:val="24"/>
          <w:szCs w:val="24"/>
        </w:rPr>
      </w:pPr>
      <w:r w:rsidRPr="0043369E">
        <w:rPr>
          <w:rFonts w:ascii="Times New Roman" w:hAnsi="Times New Roman" w:cs="Times New Roman"/>
          <w:sz w:val="24"/>
          <w:szCs w:val="24"/>
        </w:rPr>
        <w:t xml:space="preserve">Each team gets </w:t>
      </w:r>
      <w:r>
        <w:rPr>
          <w:rFonts w:ascii="Times New Roman" w:hAnsi="Times New Roman" w:cs="Times New Roman"/>
          <w:sz w:val="24"/>
          <w:szCs w:val="24"/>
        </w:rPr>
        <w:t>10</w:t>
      </w:r>
      <w:r w:rsidRPr="0043369E">
        <w:rPr>
          <w:rFonts w:ascii="Times New Roman" w:hAnsi="Times New Roman" w:cs="Times New Roman"/>
          <w:sz w:val="24"/>
          <w:szCs w:val="24"/>
        </w:rPr>
        <w:t xml:space="preserve"> minutes </w:t>
      </w:r>
      <w:r>
        <w:rPr>
          <w:rFonts w:ascii="Times New Roman" w:hAnsi="Times New Roman" w:cs="Times New Roman"/>
          <w:sz w:val="24"/>
          <w:szCs w:val="24"/>
        </w:rPr>
        <w:t xml:space="preserve">in </w:t>
      </w:r>
      <w:r w:rsidRPr="0043369E">
        <w:rPr>
          <w:rFonts w:ascii="Times New Roman" w:hAnsi="Times New Roman" w:cs="Times New Roman"/>
          <w:sz w:val="24"/>
          <w:szCs w:val="24"/>
        </w:rPr>
        <w:t>total</w:t>
      </w:r>
      <w:r>
        <w:rPr>
          <w:rFonts w:ascii="Times New Roman" w:hAnsi="Times New Roman" w:cs="Times New Roman"/>
          <w:sz w:val="24"/>
          <w:szCs w:val="24"/>
        </w:rPr>
        <w:t>. So 1 round will consist of 20 minutes</w:t>
      </w:r>
      <w:r w:rsidRPr="0043369E">
        <w:rPr>
          <w:rFonts w:ascii="Times New Roman" w:hAnsi="Times New Roman" w:cs="Times New Roman"/>
          <w:sz w:val="24"/>
          <w:szCs w:val="24"/>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5"/>
        <w:gridCol w:w="1035"/>
      </w:tblGrid>
      <w:tr w:rsidR="00E33DC2" w:rsidRPr="0043369E" w14:paraId="566F2D72" w14:textId="77777777" w:rsidTr="004F747D">
        <w:trPr>
          <w:tblHeader/>
          <w:tblCellSpacing w:w="15" w:type="dxa"/>
          <w:jc w:val="center"/>
        </w:trPr>
        <w:tc>
          <w:tcPr>
            <w:tcW w:w="0" w:type="auto"/>
            <w:vAlign w:val="center"/>
            <w:hideMark/>
          </w:tcPr>
          <w:p w14:paraId="6E99D612" w14:textId="77777777" w:rsidR="00E33DC2" w:rsidRPr="0047427D" w:rsidRDefault="00E33DC2" w:rsidP="0047427D">
            <w:pPr>
              <w:jc w:val="center"/>
              <w:rPr>
                <w:rFonts w:ascii="Times New Roman" w:hAnsi="Times New Roman" w:cs="Times New Roman"/>
                <w:b/>
                <w:bCs/>
                <w:sz w:val="24"/>
                <w:szCs w:val="24"/>
              </w:rPr>
            </w:pPr>
            <w:r w:rsidRPr="0047427D">
              <w:rPr>
                <w:rFonts w:ascii="Times New Roman" w:hAnsi="Times New Roman" w:cs="Times New Roman"/>
                <w:b/>
                <w:bCs/>
                <w:sz w:val="24"/>
                <w:szCs w:val="24"/>
              </w:rPr>
              <w:t>Segment</w:t>
            </w:r>
          </w:p>
        </w:tc>
        <w:tc>
          <w:tcPr>
            <w:tcW w:w="0" w:type="auto"/>
            <w:vAlign w:val="center"/>
            <w:hideMark/>
          </w:tcPr>
          <w:p w14:paraId="1EB665E1" w14:textId="77777777" w:rsidR="00E33DC2" w:rsidRPr="0047427D" w:rsidRDefault="00E33DC2" w:rsidP="0047427D">
            <w:pPr>
              <w:jc w:val="center"/>
              <w:rPr>
                <w:rFonts w:ascii="Times New Roman" w:hAnsi="Times New Roman" w:cs="Times New Roman"/>
                <w:b/>
                <w:bCs/>
                <w:sz w:val="24"/>
                <w:szCs w:val="24"/>
              </w:rPr>
            </w:pPr>
            <w:r w:rsidRPr="0047427D">
              <w:rPr>
                <w:rFonts w:ascii="Times New Roman" w:hAnsi="Times New Roman" w:cs="Times New Roman"/>
                <w:b/>
                <w:bCs/>
                <w:sz w:val="24"/>
                <w:szCs w:val="24"/>
              </w:rPr>
              <w:t>Time</w:t>
            </w:r>
          </w:p>
        </w:tc>
      </w:tr>
      <w:tr w:rsidR="00E33DC2" w:rsidRPr="0043369E" w14:paraId="2048CF51" w14:textId="77777777" w:rsidTr="004F747D">
        <w:trPr>
          <w:tblCellSpacing w:w="15" w:type="dxa"/>
          <w:jc w:val="center"/>
        </w:trPr>
        <w:tc>
          <w:tcPr>
            <w:tcW w:w="0" w:type="auto"/>
            <w:vAlign w:val="center"/>
            <w:hideMark/>
          </w:tcPr>
          <w:p w14:paraId="022F5DE9"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Speaker 1</w:t>
            </w:r>
          </w:p>
        </w:tc>
        <w:tc>
          <w:tcPr>
            <w:tcW w:w="0" w:type="auto"/>
            <w:vAlign w:val="center"/>
            <w:hideMark/>
          </w:tcPr>
          <w:p w14:paraId="6E3271E8"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8 minutes</w:t>
            </w:r>
          </w:p>
        </w:tc>
      </w:tr>
      <w:tr w:rsidR="00E33DC2" w:rsidRPr="0043369E" w14:paraId="44FBAFAF" w14:textId="77777777" w:rsidTr="004F747D">
        <w:trPr>
          <w:tblCellSpacing w:w="15" w:type="dxa"/>
          <w:jc w:val="center"/>
        </w:trPr>
        <w:tc>
          <w:tcPr>
            <w:tcW w:w="0" w:type="auto"/>
            <w:vAlign w:val="center"/>
            <w:hideMark/>
          </w:tcPr>
          <w:p w14:paraId="24460E66"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Speaker 2</w:t>
            </w:r>
          </w:p>
        </w:tc>
        <w:tc>
          <w:tcPr>
            <w:tcW w:w="0" w:type="auto"/>
            <w:vAlign w:val="center"/>
            <w:hideMark/>
          </w:tcPr>
          <w:p w14:paraId="2EA32CD5"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8 minutes</w:t>
            </w:r>
          </w:p>
        </w:tc>
      </w:tr>
      <w:tr w:rsidR="00E33DC2" w:rsidRPr="0043369E" w14:paraId="3B72723F" w14:textId="77777777" w:rsidTr="004F747D">
        <w:trPr>
          <w:tblCellSpacing w:w="15" w:type="dxa"/>
          <w:jc w:val="center"/>
        </w:trPr>
        <w:tc>
          <w:tcPr>
            <w:tcW w:w="0" w:type="auto"/>
            <w:vAlign w:val="center"/>
            <w:hideMark/>
          </w:tcPr>
          <w:p w14:paraId="068FB148"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Rebuttal (Petitioner/Appellant)</w:t>
            </w:r>
          </w:p>
        </w:tc>
        <w:tc>
          <w:tcPr>
            <w:tcW w:w="0" w:type="auto"/>
            <w:vAlign w:val="center"/>
            <w:hideMark/>
          </w:tcPr>
          <w:p w14:paraId="5190CF6D"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2 minutes</w:t>
            </w:r>
          </w:p>
        </w:tc>
      </w:tr>
      <w:tr w:rsidR="00E33DC2" w:rsidRPr="0043369E" w14:paraId="7686C291" w14:textId="77777777" w:rsidTr="004F747D">
        <w:trPr>
          <w:tblCellSpacing w:w="15" w:type="dxa"/>
          <w:jc w:val="center"/>
        </w:trPr>
        <w:tc>
          <w:tcPr>
            <w:tcW w:w="0" w:type="auto"/>
            <w:vAlign w:val="center"/>
            <w:hideMark/>
          </w:tcPr>
          <w:p w14:paraId="3095B913"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Sur-rebuttal (Respondent)</w:t>
            </w:r>
          </w:p>
        </w:tc>
        <w:tc>
          <w:tcPr>
            <w:tcW w:w="0" w:type="auto"/>
            <w:vAlign w:val="center"/>
            <w:hideMark/>
          </w:tcPr>
          <w:p w14:paraId="7AE9CDBD"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2 minutes</w:t>
            </w:r>
          </w:p>
        </w:tc>
      </w:tr>
    </w:tbl>
    <w:p w14:paraId="2AE33F12" w14:textId="77777777" w:rsidR="00E33DC2" w:rsidRPr="005826B9" w:rsidRDefault="00E33DC2" w:rsidP="00E33DC2">
      <w:pPr>
        <w:rPr>
          <w:rFonts w:ascii="Times New Roman" w:hAnsi="Times New Roman" w:cs="Times New Roman"/>
          <w:b/>
          <w:bCs/>
          <w:sz w:val="24"/>
          <w:szCs w:val="24"/>
          <w:u w:val="single"/>
        </w:rPr>
      </w:pPr>
      <w:r w:rsidRPr="005826B9">
        <w:rPr>
          <w:rFonts w:ascii="Times New Roman" w:hAnsi="Times New Roman" w:cs="Times New Roman"/>
          <w:b/>
          <w:bCs/>
          <w:sz w:val="24"/>
          <w:szCs w:val="24"/>
          <w:u w:val="single"/>
        </w:rPr>
        <w:t>B. Final</w:t>
      </w:r>
    </w:p>
    <w:p w14:paraId="6AF75BE5" w14:textId="77777777" w:rsidR="00E33DC2" w:rsidRPr="0043369E" w:rsidRDefault="00E33DC2" w:rsidP="00E33DC2">
      <w:pPr>
        <w:rPr>
          <w:rFonts w:ascii="Times New Roman" w:hAnsi="Times New Roman" w:cs="Times New Roman"/>
          <w:sz w:val="24"/>
          <w:szCs w:val="24"/>
        </w:rPr>
      </w:pPr>
      <w:r w:rsidRPr="0043369E">
        <w:rPr>
          <w:rFonts w:ascii="Times New Roman" w:hAnsi="Times New Roman" w:cs="Times New Roman"/>
          <w:sz w:val="24"/>
          <w:szCs w:val="24"/>
        </w:rPr>
        <w:t xml:space="preserve">Each team gets </w:t>
      </w:r>
      <w:r>
        <w:rPr>
          <w:rFonts w:ascii="Times New Roman" w:hAnsi="Times New Roman" w:cs="Times New Roman"/>
          <w:sz w:val="24"/>
          <w:szCs w:val="24"/>
        </w:rPr>
        <w:t>15</w:t>
      </w:r>
      <w:r w:rsidRPr="0043369E">
        <w:rPr>
          <w:rFonts w:ascii="Times New Roman" w:hAnsi="Times New Roman" w:cs="Times New Roman"/>
          <w:sz w:val="24"/>
          <w:szCs w:val="24"/>
        </w:rPr>
        <w:t xml:space="preserve"> minutes</w:t>
      </w:r>
      <w:r>
        <w:rPr>
          <w:rFonts w:ascii="Times New Roman" w:hAnsi="Times New Roman" w:cs="Times New Roman"/>
          <w:sz w:val="24"/>
          <w:szCs w:val="24"/>
        </w:rPr>
        <w:t xml:space="preserve"> in</w:t>
      </w:r>
      <w:r w:rsidRPr="0043369E">
        <w:rPr>
          <w:rFonts w:ascii="Times New Roman" w:hAnsi="Times New Roman" w:cs="Times New Roman"/>
          <w:sz w:val="24"/>
          <w:szCs w:val="24"/>
        </w:rPr>
        <w:t xml:space="preserve"> total</w:t>
      </w:r>
      <w:r>
        <w:rPr>
          <w:rFonts w:ascii="Times New Roman" w:hAnsi="Times New Roman" w:cs="Times New Roman"/>
          <w:sz w:val="24"/>
          <w:szCs w:val="24"/>
        </w:rPr>
        <w:t>. So 1 round will consist of 30 minutes</w:t>
      </w:r>
      <w:r w:rsidRPr="0043369E">
        <w:rPr>
          <w:rFonts w:ascii="Times New Roman" w:hAnsi="Times New Roman" w:cs="Times New Roman"/>
          <w:sz w:val="24"/>
          <w:szCs w:val="24"/>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1155"/>
      </w:tblGrid>
      <w:tr w:rsidR="00E33DC2" w:rsidRPr="0043369E" w14:paraId="3B77BBC7" w14:textId="77777777" w:rsidTr="004F747D">
        <w:trPr>
          <w:tblHeader/>
          <w:tblCellSpacing w:w="15" w:type="dxa"/>
          <w:jc w:val="center"/>
        </w:trPr>
        <w:tc>
          <w:tcPr>
            <w:tcW w:w="0" w:type="auto"/>
            <w:vAlign w:val="center"/>
            <w:hideMark/>
          </w:tcPr>
          <w:p w14:paraId="2E8D4F89" w14:textId="77777777" w:rsidR="00E33DC2" w:rsidRPr="0047427D" w:rsidRDefault="00E33DC2" w:rsidP="0047427D">
            <w:pPr>
              <w:jc w:val="center"/>
              <w:rPr>
                <w:rFonts w:ascii="Times New Roman" w:hAnsi="Times New Roman" w:cs="Times New Roman"/>
                <w:b/>
                <w:bCs/>
                <w:sz w:val="24"/>
                <w:szCs w:val="24"/>
              </w:rPr>
            </w:pPr>
            <w:r w:rsidRPr="0047427D">
              <w:rPr>
                <w:rFonts w:ascii="Times New Roman" w:hAnsi="Times New Roman" w:cs="Times New Roman"/>
                <w:b/>
                <w:bCs/>
                <w:sz w:val="24"/>
                <w:szCs w:val="24"/>
              </w:rPr>
              <w:t>Segment</w:t>
            </w:r>
          </w:p>
        </w:tc>
        <w:tc>
          <w:tcPr>
            <w:tcW w:w="0" w:type="auto"/>
            <w:vAlign w:val="center"/>
            <w:hideMark/>
          </w:tcPr>
          <w:p w14:paraId="7E311175" w14:textId="77777777" w:rsidR="00E33DC2" w:rsidRPr="0047427D" w:rsidRDefault="00E33DC2" w:rsidP="0047427D">
            <w:pPr>
              <w:jc w:val="center"/>
              <w:rPr>
                <w:rFonts w:ascii="Times New Roman" w:hAnsi="Times New Roman" w:cs="Times New Roman"/>
                <w:b/>
                <w:bCs/>
                <w:sz w:val="24"/>
                <w:szCs w:val="24"/>
              </w:rPr>
            </w:pPr>
            <w:r w:rsidRPr="0047427D">
              <w:rPr>
                <w:rFonts w:ascii="Times New Roman" w:hAnsi="Times New Roman" w:cs="Times New Roman"/>
                <w:b/>
                <w:bCs/>
                <w:sz w:val="24"/>
                <w:szCs w:val="24"/>
              </w:rPr>
              <w:t>Time</w:t>
            </w:r>
          </w:p>
        </w:tc>
      </w:tr>
      <w:tr w:rsidR="00E33DC2" w:rsidRPr="0043369E" w14:paraId="50CD908F" w14:textId="77777777" w:rsidTr="004F747D">
        <w:trPr>
          <w:tblCellSpacing w:w="15" w:type="dxa"/>
          <w:jc w:val="center"/>
        </w:trPr>
        <w:tc>
          <w:tcPr>
            <w:tcW w:w="0" w:type="auto"/>
            <w:vAlign w:val="center"/>
            <w:hideMark/>
          </w:tcPr>
          <w:p w14:paraId="7B6B87F2"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Speaker 1</w:t>
            </w:r>
          </w:p>
        </w:tc>
        <w:tc>
          <w:tcPr>
            <w:tcW w:w="0" w:type="auto"/>
            <w:vAlign w:val="center"/>
            <w:hideMark/>
          </w:tcPr>
          <w:p w14:paraId="674B5A21"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12 minutes</w:t>
            </w:r>
          </w:p>
        </w:tc>
      </w:tr>
      <w:tr w:rsidR="00E33DC2" w:rsidRPr="0043369E" w14:paraId="52C0A382" w14:textId="77777777" w:rsidTr="004F747D">
        <w:trPr>
          <w:tblCellSpacing w:w="15" w:type="dxa"/>
          <w:jc w:val="center"/>
        </w:trPr>
        <w:tc>
          <w:tcPr>
            <w:tcW w:w="0" w:type="auto"/>
            <w:vAlign w:val="center"/>
            <w:hideMark/>
          </w:tcPr>
          <w:p w14:paraId="792F9F5A"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Speaker 2</w:t>
            </w:r>
          </w:p>
        </w:tc>
        <w:tc>
          <w:tcPr>
            <w:tcW w:w="0" w:type="auto"/>
            <w:vAlign w:val="center"/>
            <w:hideMark/>
          </w:tcPr>
          <w:p w14:paraId="330144FE"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12 minutes</w:t>
            </w:r>
          </w:p>
        </w:tc>
      </w:tr>
      <w:tr w:rsidR="00E33DC2" w:rsidRPr="0043369E" w14:paraId="0AD488C5" w14:textId="77777777" w:rsidTr="004F747D">
        <w:trPr>
          <w:tblCellSpacing w:w="15" w:type="dxa"/>
          <w:jc w:val="center"/>
        </w:trPr>
        <w:tc>
          <w:tcPr>
            <w:tcW w:w="0" w:type="auto"/>
            <w:vAlign w:val="center"/>
            <w:hideMark/>
          </w:tcPr>
          <w:p w14:paraId="434D86E5"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Rebuttal</w:t>
            </w:r>
          </w:p>
        </w:tc>
        <w:tc>
          <w:tcPr>
            <w:tcW w:w="0" w:type="auto"/>
            <w:vAlign w:val="center"/>
            <w:hideMark/>
          </w:tcPr>
          <w:p w14:paraId="103CE2C6"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3 minutes</w:t>
            </w:r>
          </w:p>
        </w:tc>
      </w:tr>
      <w:tr w:rsidR="00E33DC2" w:rsidRPr="0043369E" w14:paraId="20011433" w14:textId="77777777" w:rsidTr="004F747D">
        <w:trPr>
          <w:tblCellSpacing w:w="15" w:type="dxa"/>
          <w:jc w:val="center"/>
        </w:trPr>
        <w:tc>
          <w:tcPr>
            <w:tcW w:w="0" w:type="auto"/>
            <w:vAlign w:val="center"/>
            <w:hideMark/>
          </w:tcPr>
          <w:p w14:paraId="168FA1F2"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Sur-rebuttal</w:t>
            </w:r>
          </w:p>
        </w:tc>
        <w:tc>
          <w:tcPr>
            <w:tcW w:w="0" w:type="auto"/>
            <w:vAlign w:val="center"/>
            <w:hideMark/>
          </w:tcPr>
          <w:p w14:paraId="1F44731E"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3 minutes</w:t>
            </w:r>
          </w:p>
        </w:tc>
      </w:tr>
    </w:tbl>
    <w:p w14:paraId="6470BB3F" w14:textId="77777777" w:rsidR="00E33DC2" w:rsidRDefault="00E33DC2" w:rsidP="00E33DC2">
      <w:pPr>
        <w:rPr>
          <w:rFonts w:ascii="Times New Roman" w:hAnsi="Times New Roman" w:cs="Times New Roman"/>
          <w:sz w:val="24"/>
          <w:szCs w:val="24"/>
        </w:rPr>
      </w:pPr>
    </w:p>
    <w:p w14:paraId="53CC4E1B" w14:textId="77777777" w:rsidR="00E33DC2" w:rsidRPr="0043369E" w:rsidRDefault="00E33DC2" w:rsidP="00E33DC2">
      <w:pPr>
        <w:rPr>
          <w:rFonts w:ascii="Times New Roman" w:hAnsi="Times New Roman" w:cs="Times New Roman"/>
          <w:sz w:val="24"/>
          <w:szCs w:val="24"/>
        </w:rPr>
      </w:pPr>
    </w:p>
    <w:p w14:paraId="5FDD4310" w14:textId="77777777" w:rsidR="00E33DC2" w:rsidRPr="005826B9" w:rsidRDefault="00E33DC2" w:rsidP="00E33DC2">
      <w:pPr>
        <w:rPr>
          <w:rFonts w:ascii="Times New Roman" w:hAnsi="Times New Roman" w:cs="Times New Roman"/>
          <w:b/>
          <w:bCs/>
          <w:sz w:val="24"/>
          <w:szCs w:val="24"/>
        </w:rPr>
      </w:pPr>
      <w:r w:rsidRPr="005826B9">
        <w:rPr>
          <w:rFonts w:ascii="Times New Roman" w:hAnsi="Times New Roman" w:cs="Times New Roman"/>
          <w:b/>
          <w:bCs/>
          <w:sz w:val="24"/>
          <w:szCs w:val="24"/>
        </w:rPr>
        <w:t>JUDGING CRITERIA</w:t>
      </w:r>
    </w:p>
    <w:p w14:paraId="4662B42C" w14:textId="77777777" w:rsidR="00E33DC2" w:rsidRPr="005826B9" w:rsidRDefault="00E33DC2" w:rsidP="00E33DC2">
      <w:pPr>
        <w:rPr>
          <w:rFonts w:ascii="Times New Roman" w:hAnsi="Times New Roman" w:cs="Times New Roman"/>
          <w:b/>
          <w:bCs/>
          <w:sz w:val="24"/>
          <w:szCs w:val="24"/>
          <w:u w:val="single"/>
        </w:rPr>
      </w:pPr>
      <w:r w:rsidRPr="005826B9">
        <w:rPr>
          <w:rFonts w:ascii="Times New Roman" w:hAnsi="Times New Roman" w:cs="Times New Roman"/>
          <w:b/>
          <w:bCs/>
          <w:sz w:val="24"/>
          <w:szCs w:val="24"/>
          <w:u w:val="single"/>
        </w:rPr>
        <w:t>A. Memorial Evaluation (50 Marks)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5"/>
        <w:gridCol w:w="775"/>
      </w:tblGrid>
      <w:tr w:rsidR="00E33DC2" w:rsidRPr="0043369E" w14:paraId="4EE514C0" w14:textId="77777777" w:rsidTr="004F747D">
        <w:trPr>
          <w:tblHeader/>
          <w:tblCellSpacing w:w="15" w:type="dxa"/>
          <w:jc w:val="center"/>
        </w:trPr>
        <w:tc>
          <w:tcPr>
            <w:tcW w:w="0" w:type="auto"/>
            <w:vAlign w:val="center"/>
            <w:hideMark/>
          </w:tcPr>
          <w:p w14:paraId="53A6E362" w14:textId="77777777" w:rsidR="00E33DC2" w:rsidRPr="00E33DC2" w:rsidRDefault="00E33DC2" w:rsidP="00E33DC2">
            <w:pPr>
              <w:jc w:val="center"/>
              <w:rPr>
                <w:rFonts w:ascii="Times New Roman" w:hAnsi="Times New Roman" w:cs="Times New Roman"/>
                <w:b/>
                <w:bCs/>
                <w:sz w:val="24"/>
                <w:szCs w:val="24"/>
              </w:rPr>
            </w:pPr>
            <w:r w:rsidRPr="00E33DC2">
              <w:rPr>
                <w:rFonts w:ascii="Times New Roman" w:hAnsi="Times New Roman" w:cs="Times New Roman"/>
                <w:b/>
                <w:bCs/>
                <w:sz w:val="24"/>
                <w:szCs w:val="24"/>
              </w:rPr>
              <w:t>Category</w:t>
            </w:r>
          </w:p>
        </w:tc>
        <w:tc>
          <w:tcPr>
            <w:tcW w:w="0" w:type="auto"/>
            <w:vAlign w:val="center"/>
            <w:hideMark/>
          </w:tcPr>
          <w:p w14:paraId="446E19EB" w14:textId="77777777" w:rsidR="00E33DC2" w:rsidRPr="00E33DC2" w:rsidRDefault="00E33DC2" w:rsidP="00E33DC2">
            <w:pPr>
              <w:jc w:val="center"/>
              <w:rPr>
                <w:rFonts w:ascii="Times New Roman" w:hAnsi="Times New Roman" w:cs="Times New Roman"/>
                <w:b/>
                <w:bCs/>
                <w:sz w:val="24"/>
                <w:szCs w:val="24"/>
              </w:rPr>
            </w:pPr>
            <w:r w:rsidRPr="00E33DC2">
              <w:rPr>
                <w:rFonts w:ascii="Times New Roman" w:hAnsi="Times New Roman" w:cs="Times New Roman"/>
                <w:b/>
                <w:bCs/>
                <w:sz w:val="24"/>
                <w:szCs w:val="24"/>
              </w:rPr>
              <w:t>Marks</w:t>
            </w:r>
          </w:p>
        </w:tc>
      </w:tr>
      <w:tr w:rsidR="00E33DC2" w:rsidRPr="0043369E" w14:paraId="6C8E2B68" w14:textId="77777777" w:rsidTr="004F747D">
        <w:trPr>
          <w:tblCellSpacing w:w="15" w:type="dxa"/>
          <w:jc w:val="center"/>
        </w:trPr>
        <w:tc>
          <w:tcPr>
            <w:tcW w:w="0" w:type="auto"/>
            <w:vAlign w:val="center"/>
            <w:hideMark/>
          </w:tcPr>
          <w:p w14:paraId="4559F56C"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Knowledge of law</w:t>
            </w:r>
          </w:p>
        </w:tc>
        <w:tc>
          <w:tcPr>
            <w:tcW w:w="0" w:type="auto"/>
            <w:vAlign w:val="center"/>
            <w:hideMark/>
          </w:tcPr>
          <w:p w14:paraId="27290AC0" w14:textId="77777777" w:rsidR="00E33DC2" w:rsidRPr="0043369E" w:rsidRDefault="00E33DC2" w:rsidP="00E33DC2">
            <w:pPr>
              <w:jc w:val="center"/>
              <w:rPr>
                <w:rFonts w:ascii="Times New Roman" w:hAnsi="Times New Roman" w:cs="Times New Roman"/>
                <w:sz w:val="24"/>
                <w:szCs w:val="24"/>
              </w:rPr>
            </w:pPr>
            <w:r w:rsidRPr="0043369E">
              <w:rPr>
                <w:rFonts w:ascii="Times New Roman" w:hAnsi="Times New Roman" w:cs="Times New Roman"/>
                <w:sz w:val="24"/>
                <w:szCs w:val="24"/>
              </w:rPr>
              <w:t>10</w:t>
            </w:r>
          </w:p>
        </w:tc>
      </w:tr>
      <w:tr w:rsidR="00E33DC2" w:rsidRPr="0043369E" w14:paraId="6B6ABF87" w14:textId="77777777" w:rsidTr="004F747D">
        <w:trPr>
          <w:tblCellSpacing w:w="15" w:type="dxa"/>
          <w:jc w:val="center"/>
        </w:trPr>
        <w:tc>
          <w:tcPr>
            <w:tcW w:w="0" w:type="auto"/>
            <w:vAlign w:val="center"/>
            <w:hideMark/>
          </w:tcPr>
          <w:p w14:paraId="252435CF"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Application to facts</w:t>
            </w:r>
          </w:p>
        </w:tc>
        <w:tc>
          <w:tcPr>
            <w:tcW w:w="0" w:type="auto"/>
            <w:vAlign w:val="center"/>
            <w:hideMark/>
          </w:tcPr>
          <w:p w14:paraId="793117CB" w14:textId="77777777" w:rsidR="00E33DC2" w:rsidRPr="0043369E" w:rsidRDefault="00E33DC2" w:rsidP="00E33DC2">
            <w:pPr>
              <w:jc w:val="center"/>
              <w:rPr>
                <w:rFonts w:ascii="Times New Roman" w:hAnsi="Times New Roman" w:cs="Times New Roman"/>
                <w:sz w:val="24"/>
                <w:szCs w:val="24"/>
              </w:rPr>
            </w:pPr>
            <w:r w:rsidRPr="0043369E">
              <w:rPr>
                <w:rFonts w:ascii="Times New Roman" w:hAnsi="Times New Roman" w:cs="Times New Roman"/>
                <w:sz w:val="24"/>
                <w:szCs w:val="24"/>
              </w:rPr>
              <w:t>5</w:t>
            </w:r>
          </w:p>
        </w:tc>
      </w:tr>
      <w:tr w:rsidR="00E33DC2" w:rsidRPr="0043369E" w14:paraId="7279D237" w14:textId="77777777" w:rsidTr="004F747D">
        <w:trPr>
          <w:tblCellSpacing w:w="15" w:type="dxa"/>
          <w:jc w:val="center"/>
        </w:trPr>
        <w:tc>
          <w:tcPr>
            <w:tcW w:w="0" w:type="auto"/>
            <w:vAlign w:val="center"/>
            <w:hideMark/>
          </w:tcPr>
          <w:p w14:paraId="794296C0"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lastRenderedPageBreak/>
              <w:t>Clarity &amp; organization</w:t>
            </w:r>
          </w:p>
        </w:tc>
        <w:tc>
          <w:tcPr>
            <w:tcW w:w="0" w:type="auto"/>
            <w:vAlign w:val="center"/>
            <w:hideMark/>
          </w:tcPr>
          <w:p w14:paraId="0A9E3592" w14:textId="77777777" w:rsidR="00E33DC2" w:rsidRPr="0043369E" w:rsidRDefault="00E33DC2" w:rsidP="00E33DC2">
            <w:pPr>
              <w:jc w:val="center"/>
              <w:rPr>
                <w:rFonts w:ascii="Times New Roman" w:hAnsi="Times New Roman" w:cs="Times New Roman"/>
                <w:sz w:val="24"/>
                <w:szCs w:val="24"/>
              </w:rPr>
            </w:pPr>
            <w:r w:rsidRPr="0043369E">
              <w:rPr>
                <w:rFonts w:ascii="Times New Roman" w:hAnsi="Times New Roman" w:cs="Times New Roman"/>
                <w:sz w:val="24"/>
                <w:szCs w:val="24"/>
              </w:rPr>
              <w:t>10</w:t>
            </w:r>
          </w:p>
        </w:tc>
      </w:tr>
      <w:tr w:rsidR="00E33DC2" w:rsidRPr="0043369E" w14:paraId="5C0BBE41" w14:textId="77777777" w:rsidTr="004F747D">
        <w:trPr>
          <w:tblCellSpacing w:w="15" w:type="dxa"/>
          <w:jc w:val="center"/>
        </w:trPr>
        <w:tc>
          <w:tcPr>
            <w:tcW w:w="0" w:type="auto"/>
            <w:vAlign w:val="center"/>
            <w:hideMark/>
          </w:tcPr>
          <w:p w14:paraId="46828051"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Research &amp; authorities</w:t>
            </w:r>
          </w:p>
        </w:tc>
        <w:tc>
          <w:tcPr>
            <w:tcW w:w="0" w:type="auto"/>
            <w:vAlign w:val="center"/>
            <w:hideMark/>
          </w:tcPr>
          <w:p w14:paraId="17817254" w14:textId="77777777" w:rsidR="00E33DC2" w:rsidRPr="0043369E" w:rsidRDefault="00E33DC2" w:rsidP="00E33DC2">
            <w:pPr>
              <w:jc w:val="center"/>
              <w:rPr>
                <w:rFonts w:ascii="Times New Roman" w:hAnsi="Times New Roman" w:cs="Times New Roman"/>
                <w:sz w:val="24"/>
                <w:szCs w:val="24"/>
              </w:rPr>
            </w:pPr>
            <w:r w:rsidRPr="0043369E">
              <w:rPr>
                <w:rFonts w:ascii="Times New Roman" w:hAnsi="Times New Roman" w:cs="Times New Roman"/>
                <w:sz w:val="24"/>
                <w:szCs w:val="24"/>
              </w:rPr>
              <w:t>10</w:t>
            </w:r>
          </w:p>
        </w:tc>
      </w:tr>
      <w:tr w:rsidR="00E33DC2" w:rsidRPr="0043369E" w14:paraId="4D371B57" w14:textId="77777777" w:rsidTr="004F747D">
        <w:trPr>
          <w:tblCellSpacing w:w="15" w:type="dxa"/>
          <w:jc w:val="center"/>
        </w:trPr>
        <w:tc>
          <w:tcPr>
            <w:tcW w:w="0" w:type="auto"/>
            <w:vAlign w:val="center"/>
            <w:hideMark/>
          </w:tcPr>
          <w:p w14:paraId="498EB73A"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Grammar &amp; formatting</w:t>
            </w:r>
          </w:p>
        </w:tc>
        <w:tc>
          <w:tcPr>
            <w:tcW w:w="0" w:type="auto"/>
            <w:vAlign w:val="center"/>
            <w:hideMark/>
          </w:tcPr>
          <w:p w14:paraId="03181054" w14:textId="77777777" w:rsidR="00E33DC2" w:rsidRPr="0043369E" w:rsidRDefault="00E33DC2" w:rsidP="00E33DC2">
            <w:pPr>
              <w:jc w:val="center"/>
              <w:rPr>
                <w:rFonts w:ascii="Times New Roman" w:hAnsi="Times New Roman" w:cs="Times New Roman"/>
                <w:sz w:val="24"/>
                <w:szCs w:val="24"/>
              </w:rPr>
            </w:pPr>
            <w:r w:rsidRPr="0043369E">
              <w:rPr>
                <w:rFonts w:ascii="Times New Roman" w:hAnsi="Times New Roman" w:cs="Times New Roman"/>
                <w:sz w:val="24"/>
                <w:szCs w:val="24"/>
              </w:rPr>
              <w:t>5</w:t>
            </w:r>
          </w:p>
        </w:tc>
      </w:tr>
      <w:tr w:rsidR="00E33DC2" w:rsidRPr="0043369E" w14:paraId="77B94981" w14:textId="77777777" w:rsidTr="004F747D">
        <w:trPr>
          <w:tblCellSpacing w:w="15" w:type="dxa"/>
          <w:jc w:val="center"/>
        </w:trPr>
        <w:tc>
          <w:tcPr>
            <w:tcW w:w="0" w:type="auto"/>
            <w:vAlign w:val="center"/>
            <w:hideMark/>
          </w:tcPr>
          <w:p w14:paraId="5620B49E"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Creativity of arguments</w:t>
            </w:r>
          </w:p>
        </w:tc>
        <w:tc>
          <w:tcPr>
            <w:tcW w:w="0" w:type="auto"/>
            <w:vAlign w:val="center"/>
            <w:hideMark/>
          </w:tcPr>
          <w:p w14:paraId="3FBE0457" w14:textId="77777777" w:rsidR="00E33DC2" w:rsidRPr="0043369E" w:rsidRDefault="00E33DC2" w:rsidP="00E33DC2">
            <w:pPr>
              <w:jc w:val="center"/>
              <w:rPr>
                <w:rFonts w:ascii="Times New Roman" w:hAnsi="Times New Roman" w:cs="Times New Roman"/>
                <w:sz w:val="24"/>
                <w:szCs w:val="24"/>
              </w:rPr>
            </w:pPr>
            <w:r w:rsidRPr="0043369E">
              <w:rPr>
                <w:rFonts w:ascii="Times New Roman" w:hAnsi="Times New Roman" w:cs="Times New Roman"/>
                <w:sz w:val="24"/>
                <w:szCs w:val="24"/>
              </w:rPr>
              <w:t>10</w:t>
            </w:r>
          </w:p>
        </w:tc>
      </w:tr>
    </w:tbl>
    <w:p w14:paraId="1A45DA25" w14:textId="77777777" w:rsidR="00E33DC2" w:rsidRPr="005826B9" w:rsidRDefault="00E33DC2" w:rsidP="00E33DC2">
      <w:pPr>
        <w:rPr>
          <w:rFonts w:ascii="Times New Roman" w:hAnsi="Times New Roman" w:cs="Times New Roman"/>
          <w:b/>
          <w:bCs/>
          <w:sz w:val="24"/>
          <w:szCs w:val="24"/>
          <w:u w:val="single"/>
        </w:rPr>
      </w:pPr>
      <w:r w:rsidRPr="005826B9">
        <w:rPr>
          <w:rFonts w:ascii="Times New Roman" w:hAnsi="Times New Roman" w:cs="Times New Roman"/>
          <w:b/>
          <w:bCs/>
          <w:sz w:val="24"/>
          <w:szCs w:val="24"/>
          <w:u w:val="single"/>
        </w:rPr>
        <w:t>B. Oral Round Evaluation (100 Marks per speaker)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1"/>
        <w:gridCol w:w="775"/>
      </w:tblGrid>
      <w:tr w:rsidR="00E33DC2" w:rsidRPr="0043369E" w14:paraId="77371622" w14:textId="77777777" w:rsidTr="004F747D">
        <w:trPr>
          <w:tblHeader/>
          <w:tblCellSpacing w:w="15" w:type="dxa"/>
          <w:jc w:val="center"/>
        </w:trPr>
        <w:tc>
          <w:tcPr>
            <w:tcW w:w="0" w:type="auto"/>
            <w:vAlign w:val="center"/>
            <w:hideMark/>
          </w:tcPr>
          <w:p w14:paraId="04CE6FB9" w14:textId="77777777" w:rsidR="00E33DC2" w:rsidRPr="00E33DC2" w:rsidRDefault="00E33DC2" w:rsidP="00E33DC2">
            <w:pPr>
              <w:jc w:val="center"/>
              <w:rPr>
                <w:rFonts w:ascii="Times New Roman" w:hAnsi="Times New Roman" w:cs="Times New Roman"/>
                <w:b/>
                <w:bCs/>
                <w:sz w:val="24"/>
                <w:szCs w:val="24"/>
              </w:rPr>
            </w:pPr>
            <w:r w:rsidRPr="00E33DC2">
              <w:rPr>
                <w:rFonts w:ascii="Times New Roman" w:hAnsi="Times New Roman" w:cs="Times New Roman"/>
                <w:b/>
                <w:bCs/>
                <w:sz w:val="24"/>
                <w:szCs w:val="24"/>
              </w:rPr>
              <w:t>Category</w:t>
            </w:r>
          </w:p>
        </w:tc>
        <w:tc>
          <w:tcPr>
            <w:tcW w:w="0" w:type="auto"/>
            <w:vAlign w:val="center"/>
            <w:hideMark/>
          </w:tcPr>
          <w:p w14:paraId="7EA0BB1C" w14:textId="77777777" w:rsidR="00E33DC2" w:rsidRPr="00E33DC2" w:rsidRDefault="00E33DC2" w:rsidP="00E33DC2">
            <w:pPr>
              <w:jc w:val="center"/>
              <w:rPr>
                <w:rFonts w:ascii="Times New Roman" w:hAnsi="Times New Roman" w:cs="Times New Roman"/>
                <w:b/>
                <w:bCs/>
                <w:sz w:val="24"/>
                <w:szCs w:val="24"/>
              </w:rPr>
            </w:pPr>
            <w:r w:rsidRPr="00E33DC2">
              <w:rPr>
                <w:rFonts w:ascii="Times New Roman" w:hAnsi="Times New Roman" w:cs="Times New Roman"/>
                <w:b/>
                <w:bCs/>
                <w:sz w:val="24"/>
                <w:szCs w:val="24"/>
              </w:rPr>
              <w:t>Marks</w:t>
            </w:r>
          </w:p>
        </w:tc>
      </w:tr>
      <w:tr w:rsidR="00E33DC2" w:rsidRPr="0043369E" w14:paraId="3E062DD2" w14:textId="77777777" w:rsidTr="004F747D">
        <w:trPr>
          <w:tblCellSpacing w:w="15" w:type="dxa"/>
          <w:jc w:val="center"/>
        </w:trPr>
        <w:tc>
          <w:tcPr>
            <w:tcW w:w="0" w:type="auto"/>
            <w:vAlign w:val="center"/>
            <w:hideMark/>
          </w:tcPr>
          <w:p w14:paraId="17590506"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Knowledge of facts &amp; law</w:t>
            </w:r>
          </w:p>
        </w:tc>
        <w:tc>
          <w:tcPr>
            <w:tcW w:w="0" w:type="auto"/>
            <w:vAlign w:val="center"/>
            <w:hideMark/>
          </w:tcPr>
          <w:p w14:paraId="4D227598" w14:textId="77777777" w:rsidR="00E33DC2" w:rsidRPr="0043369E" w:rsidRDefault="00E33DC2" w:rsidP="00E33DC2">
            <w:pPr>
              <w:jc w:val="center"/>
              <w:rPr>
                <w:rFonts w:ascii="Times New Roman" w:hAnsi="Times New Roman" w:cs="Times New Roman"/>
                <w:sz w:val="24"/>
                <w:szCs w:val="24"/>
              </w:rPr>
            </w:pPr>
            <w:r w:rsidRPr="0043369E">
              <w:rPr>
                <w:rFonts w:ascii="Times New Roman" w:hAnsi="Times New Roman" w:cs="Times New Roman"/>
                <w:sz w:val="24"/>
                <w:szCs w:val="24"/>
              </w:rPr>
              <w:t>10</w:t>
            </w:r>
          </w:p>
        </w:tc>
      </w:tr>
      <w:tr w:rsidR="00E33DC2" w:rsidRPr="0043369E" w14:paraId="2311CDBB" w14:textId="77777777" w:rsidTr="004F747D">
        <w:trPr>
          <w:tblCellSpacing w:w="15" w:type="dxa"/>
          <w:jc w:val="center"/>
        </w:trPr>
        <w:tc>
          <w:tcPr>
            <w:tcW w:w="0" w:type="auto"/>
            <w:vAlign w:val="center"/>
            <w:hideMark/>
          </w:tcPr>
          <w:p w14:paraId="0E18B6D2"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Courtroom etiquette</w:t>
            </w:r>
          </w:p>
        </w:tc>
        <w:tc>
          <w:tcPr>
            <w:tcW w:w="0" w:type="auto"/>
            <w:vAlign w:val="center"/>
            <w:hideMark/>
          </w:tcPr>
          <w:p w14:paraId="652A4E7C" w14:textId="77777777" w:rsidR="00E33DC2" w:rsidRPr="0043369E" w:rsidRDefault="00E33DC2" w:rsidP="00E33DC2">
            <w:pPr>
              <w:jc w:val="center"/>
              <w:rPr>
                <w:rFonts w:ascii="Times New Roman" w:hAnsi="Times New Roman" w:cs="Times New Roman"/>
                <w:sz w:val="24"/>
                <w:szCs w:val="24"/>
              </w:rPr>
            </w:pPr>
            <w:r w:rsidRPr="0043369E">
              <w:rPr>
                <w:rFonts w:ascii="Times New Roman" w:hAnsi="Times New Roman" w:cs="Times New Roman"/>
                <w:sz w:val="24"/>
                <w:szCs w:val="24"/>
              </w:rPr>
              <w:t>5</w:t>
            </w:r>
          </w:p>
        </w:tc>
      </w:tr>
      <w:tr w:rsidR="00E33DC2" w:rsidRPr="0043369E" w14:paraId="579D6409" w14:textId="77777777" w:rsidTr="004F747D">
        <w:trPr>
          <w:tblCellSpacing w:w="15" w:type="dxa"/>
          <w:jc w:val="center"/>
        </w:trPr>
        <w:tc>
          <w:tcPr>
            <w:tcW w:w="0" w:type="auto"/>
            <w:vAlign w:val="center"/>
            <w:hideMark/>
          </w:tcPr>
          <w:p w14:paraId="7D0E3ADF"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Response to judges’ questions</w:t>
            </w:r>
          </w:p>
        </w:tc>
        <w:tc>
          <w:tcPr>
            <w:tcW w:w="0" w:type="auto"/>
            <w:vAlign w:val="center"/>
            <w:hideMark/>
          </w:tcPr>
          <w:p w14:paraId="25F58934" w14:textId="77777777" w:rsidR="00E33DC2" w:rsidRPr="0043369E" w:rsidRDefault="00E33DC2" w:rsidP="00E33DC2">
            <w:pPr>
              <w:jc w:val="center"/>
              <w:rPr>
                <w:rFonts w:ascii="Times New Roman" w:hAnsi="Times New Roman" w:cs="Times New Roman"/>
                <w:sz w:val="24"/>
                <w:szCs w:val="24"/>
              </w:rPr>
            </w:pPr>
            <w:r w:rsidRPr="0043369E">
              <w:rPr>
                <w:rFonts w:ascii="Times New Roman" w:hAnsi="Times New Roman" w:cs="Times New Roman"/>
                <w:sz w:val="24"/>
                <w:szCs w:val="24"/>
              </w:rPr>
              <w:t>10</w:t>
            </w:r>
          </w:p>
        </w:tc>
      </w:tr>
      <w:tr w:rsidR="00E33DC2" w:rsidRPr="0043369E" w14:paraId="755394D7" w14:textId="77777777" w:rsidTr="004F747D">
        <w:trPr>
          <w:tblCellSpacing w:w="15" w:type="dxa"/>
          <w:jc w:val="center"/>
        </w:trPr>
        <w:tc>
          <w:tcPr>
            <w:tcW w:w="0" w:type="auto"/>
            <w:vAlign w:val="center"/>
            <w:hideMark/>
          </w:tcPr>
          <w:p w14:paraId="4C13866F"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Structure &amp; clarity</w:t>
            </w:r>
          </w:p>
        </w:tc>
        <w:tc>
          <w:tcPr>
            <w:tcW w:w="0" w:type="auto"/>
            <w:vAlign w:val="center"/>
            <w:hideMark/>
          </w:tcPr>
          <w:p w14:paraId="24193002" w14:textId="77777777" w:rsidR="00E33DC2" w:rsidRPr="0043369E" w:rsidRDefault="00E33DC2" w:rsidP="00E33DC2">
            <w:pPr>
              <w:jc w:val="center"/>
              <w:rPr>
                <w:rFonts w:ascii="Times New Roman" w:hAnsi="Times New Roman" w:cs="Times New Roman"/>
                <w:sz w:val="24"/>
                <w:szCs w:val="24"/>
              </w:rPr>
            </w:pPr>
            <w:r w:rsidRPr="0043369E">
              <w:rPr>
                <w:rFonts w:ascii="Times New Roman" w:hAnsi="Times New Roman" w:cs="Times New Roman"/>
                <w:sz w:val="24"/>
                <w:szCs w:val="24"/>
              </w:rPr>
              <w:t>10</w:t>
            </w:r>
          </w:p>
        </w:tc>
      </w:tr>
      <w:tr w:rsidR="00E33DC2" w:rsidRPr="0043369E" w14:paraId="081B1FA5" w14:textId="77777777" w:rsidTr="004F747D">
        <w:trPr>
          <w:tblCellSpacing w:w="15" w:type="dxa"/>
          <w:jc w:val="center"/>
        </w:trPr>
        <w:tc>
          <w:tcPr>
            <w:tcW w:w="0" w:type="auto"/>
            <w:vAlign w:val="center"/>
            <w:hideMark/>
          </w:tcPr>
          <w:p w14:paraId="2281ED53"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Team strategy &amp; time management</w:t>
            </w:r>
          </w:p>
        </w:tc>
        <w:tc>
          <w:tcPr>
            <w:tcW w:w="0" w:type="auto"/>
            <w:vAlign w:val="center"/>
            <w:hideMark/>
          </w:tcPr>
          <w:p w14:paraId="6D7A4E4F" w14:textId="77777777" w:rsidR="00E33DC2" w:rsidRPr="0043369E" w:rsidRDefault="00E33DC2" w:rsidP="00E33DC2">
            <w:pPr>
              <w:jc w:val="center"/>
              <w:rPr>
                <w:rFonts w:ascii="Times New Roman" w:hAnsi="Times New Roman" w:cs="Times New Roman"/>
                <w:sz w:val="24"/>
                <w:szCs w:val="24"/>
              </w:rPr>
            </w:pPr>
            <w:r w:rsidRPr="0043369E">
              <w:rPr>
                <w:rFonts w:ascii="Times New Roman" w:hAnsi="Times New Roman" w:cs="Times New Roman"/>
                <w:sz w:val="24"/>
                <w:szCs w:val="24"/>
              </w:rPr>
              <w:t>10</w:t>
            </w:r>
          </w:p>
        </w:tc>
      </w:tr>
      <w:tr w:rsidR="00E33DC2" w:rsidRPr="0043369E" w14:paraId="486B2039" w14:textId="77777777" w:rsidTr="004F747D">
        <w:trPr>
          <w:tblCellSpacing w:w="15" w:type="dxa"/>
          <w:jc w:val="center"/>
        </w:trPr>
        <w:tc>
          <w:tcPr>
            <w:tcW w:w="0" w:type="auto"/>
            <w:vAlign w:val="center"/>
            <w:hideMark/>
          </w:tcPr>
          <w:p w14:paraId="1399A27C" w14:textId="77777777" w:rsidR="00E33DC2" w:rsidRPr="0043369E" w:rsidRDefault="00E33DC2" w:rsidP="004F747D">
            <w:pPr>
              <w:rPr>
                <w:rFonts w:ascii="Times New Roman" w:hAnsi="Times New Roman" w:cs="Times New Roman"/>
                <w:sz w:val="24"/>
                <w:szCs w:val="24"/>
              </w:rPr>
            </w:pPr>
            <w:r w:rsidRPr="0043369E">
              <w:rPr>
                <w:rFonts w:ascii="Times New Roman" w:hAnsi="Times New Roman" w:cs="Times New Roman"/>
                <w:sz w:val="24"/>
                <w:szCs w:val="24"/>
              </w:rPr>
              <w:t>Persuasiveness</w:t>
            </w:r>
          </w:p>
        </w:tc>
        <w:tc>
          <w:tcPr>
            <w:tcW w:w="0" w:type="auto"/>
            <w:vAlign w:val="center"/>
            <w:hideMark/>
          </w:tcPr>
          <w:p w14:paraId="07FB229A" w14:textId="77777777" w:rsidR="00E33DC2" w:rsidRPr="0043369E" w:rsidRDefault="00E33DC2" w:rsidP="00E33DC2">
            <w:pPr>
              <w:jc w:val="center"/>
              <w:rPr>
                <w:rFonts w:ascii="Times New Roman" w:hAnsi="Times New Roman" w:cs="Times New Roman"/>
                <w:sz w:val="24"/>
                <w:szCs w:val="24"/>
              </w:rPr>
            </w:pPr>
            <w:r w:rsidRPr="0043369E">
              <w:rPr>
                <w:rFonts w:ascii="Times New Roman" w:hAnsi="Times New Roman" w:cs="Times New Roman"/>
                <w:sz w:val="24"/>
                <w:szCs w:val="24"/>
              </w:rPr>
              <w:t>5</w:t>
            </w:r>
          </w:p>
        </w:tc>
      </w:tr>
    </w:tbl>
    <w:p w14:paraId="50BFFFFA" w14:textId="77777777" w:rsidR="00E33DC2" w:rsidRPr="0043369E" w:rsidRDefault="00E33DC2" w:rsidP="00E33DC2">
      <w:pPr>
        <w:rPr>
          <w:rFonts w:ascii="Times New Roman" w:hAnsi="Times New Roman" w:cs="Times New Roman"/>
          <w:sz w:val="24"/>
          <w:szCs w:val="24"/>
        </w:rPr>
      </w:pPr>
    </w:p>
    <w:p w14:paraId="70CBE86B" w14:textId="77777777" w:rsidR="00E33DC2" w:rsidRPr="0043369E" w:rsidRDefault="00E33DC2" w:rsidP="00E33DC2">
      <w:pPr>
        <w:rPr>
          <w:rFonts w:ascii="Times New Roman" w:hAnsi="Times New Roman" w:cs="Times New Roman"/>
          <w:sz w:val="24"/>
          <w:szCs w:val="24"/>
        </w:rPr>
      </w:pPr>
    </w:p>
    <w:p w14:paraId="59A03F77" w14:textId="77777777" w:rsidR="00E33DC2" w:rsidRPr="005826B9" w:rsidRDefault="00E33DC2" w:rsidP="00E33DC2">
      <w:pPr>
        <w:rPr>
          <w:rFonts w:ascii="Times New Roman" w:hAnsi="Times New Roman" w:cs="Times New Roman"/>
          <w:b/>
          <w:bCs/>
          <w:sz w:val="24"/>
          <w:szCs w:val="24"/>
        </w:rPr>
      </w:pPr>
      <w:r w:rsidRPr="005826B9">
        <w:rPr>
          <w:rFonts w:ascii="Times New Roman" w:hAnsi="Times New Roman" w:cs="Times New Roman"/>
          <w:b/>
          <w:bCs/>
          <w:sz w:val="24"/>
          <w:szCs w:val="24"/>
        </w:rPr>
        <w:t>AWARD STRUCTURE</w:t>
      </w:r>
    </w:p>
    <w:p w14:paraId="73AF95F7" w14:textId="77777777" w:rsidR="00E33DC2" w:rsidRDefault="00E33DC2" w:rsidP="00E33DC2">
      <w:pPr>
        <w:pStyle w:val="ListParagraph"/>
        <w:numPr>
          <w:ilvl w:val="0"/>
          <w:numId w:val="9"/>
        </w:numPr>
        <w:rPr>
          <w:rFonts w:ascii="Times New Roman" w:hAnsi="Times New Roman" w:cs="Times New Roman"/>
          <w:sz w:val="24"/>
          <w:szCs w:val="24"/>
        </w:rPr>
      </w:pPr>
      <w:r w:rsidRPr="00E33DC2">
        <w:rPr>
          <w:rFonts w:ascii="Times New Roman" w:hAnsi="Times New Roman" w:cs="Times New Roman"/>
          <w:sz w:val="24"/>
          <w:szCs w:val="24"/>
        </w:rPr>
        <w:t>Winner</w:t>
      </w:r>
      <w:r>
        <w:rPr>
          <w:rFonts w:ascii="Times New Roman" w:hAnsi="Times New Roman" w:cs="Times New Roman"/>
          <w:sz w:val="24"/>
          <w:szCs w:val="24"/>
        </w:rPr>
        <w:t>.</w:t>
      </w:r>
      <w:r w:rsidRPr="00E33DC2">
        <w:rPr>
          <w:rFonts w:ascii="Times New Roman" w:hAnsi="Times New Roman" w:cs="Times New Roman"/>
          <w:sz w:val="24"/>
          <w:szCs w:val="24"/>
        </w:rPr>
        <w:t xml:space="preserve"> </w:t>
      </w:r>
    </w:p>
    <w:p w14:paraId="3219077D" w14:textId="77777777" w:rsidR="009733B4" w:rsidRDefault="00E33DC2" w:rsidP="00E33DC2">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1</w:t>
      </w:r>
      <w:r w:rsidRPr="00E33DC2">
        <w:rPr>
          <w:rFonts w:ascii="Times New Roman" w:hAnsi="Times New Roman" w:cs="Times New Roman"/>
          <w:sz w:val="24"/>
          <w:szCs w:val="24"/>
          <w:vertAlign w:val="superscript"/>
        </w:rPr>
        <w:t>st</w:t>
      </w:r>
      <w:r>
        <w:rPr>
          <w:rFonts w:ascii="Times New Roman" w:hAnsi="Times New Roman" w:cs="Times New Roman"/>
          <w:sz w:val="24"/>
          <w:szCs w:val="24"/>
        </w:rPr>
        <w:t xml:space="preserve"> runner- up.</w:t>
      </w:r>
    </w:p>
    <w:p w14:paraId="05410953" w14:textId="77777777" w:rsidR="00E33DC2" w:rsidRPr="00E33DC2" w:rsidRDefault="00E33DC2" w:rsidP="00E33DC2">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2</w:t>
      </w:r>
      <w:r w:rsidRPr="00E33DC2">
        <w:rPr>
          <w:rFonts w:ascii="Times New Roman" w:hAnsi="Times New Roman" w:cs="Times New Roman"/>
          <w:sz w:val="24"/>
          <w:szCs w:val="24"/>
          <w:vertAlign w:val="superscript"/>
        </w:rPr>
        <w:t>nd</w:t>
      </w:r>
      <w:r>
        <w:rPr>
          <w:rFonts w:ascii="Times New Roman" w:hAnsi="Times New Roman" w:cs="Times New Roman"/>
          <w:sz w:val="24"/>
          <w:szCs w:val="24"/>
        </w:rPr>
        <w:t xml:space="preserve"> runner- up.</w:t>
      </w:r>
    </w:p>
    <w:sectPr w:rsidR="00E33DC2" w:rsidRPr="00E33DC2" w:rsidSect="000A3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740A"/>
    <w:multiLevelType w:val="multilevel"/>
    <w:tmpl w:val="D512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D0B25"/>
    <w:multiLevelType w:val="hybridMultilevel"/>
    <w:tmpl w:val="9216E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11077"/>
    <w:multiLevelType w:val="multilevel"/>
    <w:tmpl w:val="B742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F237A"/>
    <w:multiLevelType w:val="multilevel"/>
    <w:tmpl w:val="4BB8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96AE2"/>
    <w:multiLevelType w:val="hybridMultilevel"/>
    <w:tmpl w:val="F11ECD12"/>
    <w:lvl w:ilvl="0" w:tplc="FFFFFFFF">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17FFE"/>
    <w:multiLevelType w:val="multilevel"/>
    <w:tmpl w:val="1C0A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E5028"/>
    <w:multiLevelType w:val="multilevel"/>
    <w:tmpl w:val="BDA0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D269D"/>
    <w:multiLevelType w:val="multilevel"/>
    <w:tmpl w:val="262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96CB3"/>
    <w:multiLevelType w:val="multilevel"/>
    <w:tmpl w:val="B002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F5647"/>
    <w:multiLevelType w:val="hybridMultilevel"/>
    <w:tmpl w:val="55ACF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973B83"/>
    <w:multiLevelType w:val="hybridMultilevel"/>
    <w:tmpl w:val="A9F23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3013CC"/>
    <w:multiLevelType w:val="hybridMultilevel"/>
    <w:tmpl w:val="9364CF88"/>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616CB4"/>
    <w:multiLevelType w:val="hybridMultilevel"/>
    <w:tmpl w:val="FFF4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F656B3"/>
    <w:multiLevelType w:val="hybridMultilevel"/>
    <w:tmpl w:val="96BC2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10541D"/>
    <w:multiLevelType w:val="hybridMultilevel"/>
    <w:tmpl w:val="3CE48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6849EC"/>
    <w:multiLevelType w:val="hybridMultilevel"/>
    <w:tmpl w:val="41188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6670D3"/>
    <w:multiLevelType w:val="hybridMultilevel"/>
    <w:tmpl w:val="4E16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531A3E"/>
    <w:multiLevelType w:val="multilevel"/>
    <w:tmpl w:val="C526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7867AE"/>
    <w:multiLevelType w:val="multilevel"/>
    <w:tmpl w:val="772E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616DF"/>
    <w:multiLevelType w:val="multilevel"/>
    <w:tmpl w:val="4AB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82472"/>
    <w:multiLevelType w:val="multilevel"/>
    <w:tmpl w:val="C7C0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164796"/>
    <w:multiLevelType w:val="hybridMultilevel"/>
    <w:tmpl w:val="2FFE7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731B84"/>
    <w:multiLevelType w:val="hybridMultilevel"/>
    <w:tmpl w:val="992CA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7F1D2F"/>
    <w:multiLevelType w:val="multilevel"/>
    <w:tmpl w:val="9924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61472">
    <w:abstractNumId w:val="10"/>
  </w:num>
  <w:num w:numId="2" w16cid:durableId="1796556167">
    <w:abstractNumId w:val="14"/>
  </w:num>
  <w:num w:numId="3" w16cid:durableId="368337650">
    <w:abstractNumId w:val="15"/>
  </w:num>
  <w:num w:numId="4" w16cid:durableId="1738092859">
    <w:abstractNumId w:val="12"/>
  </w:num>
  <w:num w:numId="5" w16cid:durableId="1946187708">
    <w:abstractNumId w:val="21"/>
  </w:num>
  <w:num w:numId="6" w16cid:durableId="767696682">
    <w:abstractNumId w:val="22"/>
  </w:num>
  <w:num w:numId="7" w16cid:durableId="1564752099">
    <w:abstractNumId w:val="11"/>
  </w:num>
  <w:num w:numId="8" w16cid:durableId="991107776">
    <w:abstractNumId w:val="13"/>
  </w:num>
  <w:num w:numId="9" w16cid:durableId="228466812">
    <w:abstractNumId w:val="1"/>
  </w:num>
  <w:num w:numId="10" w16cid:durableId="1265765407">
    <w:abstractNumId w:val="9"/>
  </w:num>
  <w:num w:numId="11" w16cid:durableId="1934318710">
    <w:abstractNumId w:val="0"/>
  </w:num>
  <w:num w:numId="12" w16cid:durableId="173805229">
    <w:abstractNumId w:val="2"/>
  </w:num>
  <w:num w:numId="13" w16cid:durableId="1546411670">
    <w:abstractNumId w:val="20"/>
  </w:num>
  <w:num w:numId="14" w16cid:durableId="261888039">
    <w:abstractNumId w:val="18"/>
  </w:num>
  <w:num w:numId="15" w16cid:durableId="114717731">
    <w:abstractNumId w:val="17"/>
  </w:num>
  <w:num w:numId="16" w16cid:durableId="1986814517">
    <w:abstractNumId w:val="19"/>
  </w:num>
  <w:num w:numId="17" w16cid:durableId="1130053830">
    <w:abstractNumId w:val="23"/>
  </w:num>
  <w:num w:numId="18" w16cid:durableId="1991982814">
    <w:abstractNumId w:val="6"/>
  </w:num>
  <w:num w:numId="19" w16cid:durableId="520821066">
    <w:abstractNumId w:val="7"/>
  </w:num>
  <w:num w:numId="20" w16cid:durableId="1956713292">
    <w:abstractNumId w:val="3"/>
  </w:num>
  <w:num w:numId="21" w16cid:durableId="731855829">
    <w:abstractNumId w:val="8"/>
  </w:num>
  <w:num w:numId="22" w16cid:durableId="1471291647">
    <w:abstractNumId w:val="5"/>
  </w:num>
  <w:num w:numId="23" w16cid:durableId="1135871222">
    <w:abstractNumId w:val="16"/>
  </w:num>
  <w:num w:numId="24" w16cid:durableId="7341658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DC2"/>
    <w:rsid w:val="00246A33"/>
    <w:rsid w:val="00313F19"/>
    <w:rsid w:val="00325B01"/>
    <w:rsid w:val="00350AD7"/>
    <w:rsid w:val="0047427D"/>
    <w:rsid w:val="004C4B70"/>
    <w:rsid w:val="004D2B79"/>
    <w:rsid w:val="00570EEE"/>
    <w:rsid w:val="006E3C25"/>
    <w:rsid w:val="009733B4"/>
    <w:rsid w:val="00BB296A"/>
    <w:rsid w:val="00DE785A"/>
    <w:rsid w:val="00E33DC2"/>
    <w:rsid w:val="00E83500"/>
    <w:rsid w:val="00EB46E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54A13"/>
  <w15:chartTrackingRefBased/>
  <w15:docId w15:val="{0C494B78-FA95-4102-BCA0-10CC3E441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DC2"/>
    <w:pPr>
      <w:spacing w:after="200" w:line="276" w:lineRule="auto"/>
    </w:pPr>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3D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13943">
      <w:bodyDiv w:val="1"/>
      <w:marLeft w:val="0"/>
      <w:marRight w:val="0"/>
      <w:marTop w:val="0"/>
      <w:marBottom w:val="0"/>
      <w:divBdr>
        <w:top w:val="none" w:sz="0" w:space="0" w:color="auto"/>
        <w:left w:val="none" w:sz="0" w:space="0" w:color="auto"/>
        <w:bottom w:val="none" w:sz="0" w:space="0" w:color="auto"/>
        <w:right w:val="none" w:sz="0" w:space="0" w:color="auto"/>
      </w:divBdr>
    </w:div>
    <w:div w:id="53604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Muskan Anandani</cp:lastModifiedBy>
  <cp:revision>2</cp:revision>
  <dcterms:created xsi:type="dcterms:W3CDTF">2026-01-31T06:09:00Z</dcterms:created>
  <dcterms:modified xsi:type="dcterms:W3CDTF">2026-01-31T06:09:00Z</dcterms:modified>
</cp:coreProperties>
</file>