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Formulas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10/01/2021</w:t>
      </w:r>
    </w:p>
    <w:p>
      <w:pPr>
        <w:pStyle w:val="Heading2"/>
      </w:pPr>
      <w:bookmarkStart w:id="20" w:name="r-equivalent"/>
      <w:r>
        <w:t xml:space="preserve">r equivalent</w:t>
      </w:r>
      <w:bookmarkEnd w:id="20"/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(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2</m:t>
                  </m:r>
                  <m:r>
                    <m:t>)</m:t>
                  </m:r>
                </m:den>
              </m:f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t>r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  <m:r>
            <m:t>,</m:t>
          </m:r>
        </m:oMath>
      </m:oMathPara>
    </w:p>
    <w:p>
      <w:pPr>
        <w:pStyle w:val="Heading2"/>
      </w:pPr>
      <w:bookmarkStart w:id="21" w:name="zr"/>
      <w:r>
        <w:t xml:space="preserve">Zr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r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r>
                    <m:t>r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r</m:t>
                  </m:r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t>Z</m:t>
          </m:r>
          <m:r>
            <m:t>r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−</m:t>
              </m:r>
              <m:r>
                <m:t>3</m:t>
              </m:r>
            </m:den>
          </m:f>
          <m:r>
            <m:t>,</m:t>
          </m:r>
        </m:oMath>
      </m:oMathPara>
    </w:p>
    <w:p>
      <w:pPr>
        <w:pStyle w:val="Heading2"/>
      </w:pPr>
      <w:bookmarkStart w:id="22" w:name="zr-to-r"/>
      <w:r>
        <w:t xml:space="preserve">Zr to r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2</m:t>
              </m:r>
              <m:r>
                <m:t>Z</m:t>
              </m:r>
              <m:r>
                <m:t>r</m:t>
              </m:r>
              <m:r>
                <m:t>)</m:t>
              </m:r>
              <m:r>
                <m:t>−</m:t>
              </m:r>
              <m:r>
                <m:t>1</m:t>
              </m:r>
            </m:num>
            <m:den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2</m:t>
              </m:r>
              <m:r>
                <m:t>Z</m:t>
              </m:r>
              <m:r>
                <m:t>r</m:t>
              </m:r>
              <m:r>
                <m:t>)</m:t>
              </m:r>
              <m:r>
                <m:t>+</m:t>
              </m:r>
              <m:r>
                <m:t>1</m:t>
              </m:r>
            </m:den>
          </m:f>
          <m:r>
            <m:t>,</m:t>
          </m:r>
        </m:oMath>
      </m:oMathPara>
    </w:p>
    <w:p>
      <w:pPr>
        <w:pStyle w:val="Heading2"/>
      </w:pPr>
      <w:bookmarkStart w:id="23" w:name="effective-sample-size"/>
      <w:r>
        <w:t xml:space="preserve">Effective sample size</w:t>
      </w:r>
      <w:bookmarkEnd w:id="23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e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s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sample size for hosts and symbionts (in our case:</w:t>
      </w:r>
      <w:r>
        <w:t xml:space="preserve"> </w:t>
      </w:r>
      <w:r>
        <w:rPr>
          <w:rStyle w:val="VerbatimChar"/>
        </w:rPr>
        <w:t xml:space="preserve">host_tips_linked_corrected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symbiont_tips_linked</w:t>
      </w:r>
      <w:r>
        <w:t xml:space="preserve">). When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t>=</m:t>
        </m:r>
        <m:r>
          <m:t>n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e</m:t>
            </m:r>
            <m:r>
              <m:t>p</m:t>
            </m:r>
          </m:sub>
        </m:sSub>
        <m:r>
          <m:t>=</m:t>
        </m:r>
        <m:r>
          <m:t>n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h</m:t>
              </m:r>
            </m:sub>
          </m:sSub>
          <m:r>
            <m:t>≠</m:t>
          </m:r>
          <m:sSub>
            <m:e>
              <m:r>
                <m:t>n</m:t>
              </m:r>
            </m:e>
            <m:sub>
              <m:r>
                <m:t>h</m:t>
              </m:r>
            </m:sub>
          </m:sSub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</dc:title>
  <dc:creator>Shinichi Nakagawa</dc:creator>
  <cp:keywords/>
  <dcterms:created xsi:type="dcterms:W3CDTF">2021-01-10T21:15:25Z</dcterms:created>
  <dcterms:modified xsi:type="dcterms:W3CDTF">2021-01-10T21:15:25Z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10/01/2021</vt:lpwstr>
  </property>
  <property fmtid="{D5CDD505-2E9C-101B-9397-08002B2CF9AE}" pid="3" name="output">
    <vt:lpwstr/>
  </property>
</Properties>
</file>