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450C6C" w14:textId="77777777" w:rsidR="00233DF8" w:rsidRDefault="008D23CF" w:rsidP="00B80B67">
      <w:r>
        <w:t>PL.02</w:t>
      </w:r>
      <w:r w:rsidR="00774B81">
        <w:t>,REV 0</w:t>
      </w:r>
      <w:r w:rsidR="008F71B2">
        <w:t>2</w:t>
      </w:r>
      <w:r w:rsidR="00C70307">
        <w:t xml:space="preserve"> / </w:t>
      </w:r>
      <w:r w:rsidR="008F71B2">
        <w:t>09.06.2026</w:t>
      </w:r>
    </w:p>
    <w:p w14:paraId="6DFA6D63" w14:textId="77777777" w:rsidR="003B5A7F" w:rsidRDefault="003B5A7F" w:rsidP="00B80B67"/>
    <w:p w14:paraId="3B436D38" w14:textId="77777777" w:rsidR="003B5A7F" w:rsidRDefault="003B5A7F" w:rsidP="00B80B67"/>
    <w:tbl>
      <w:tblPr>
        <w:tblW w:w="0" w:type="auto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51"/>
        <w:gridCol w:w="1636"/>
        <w:gridCol w:w="1647"/>
        <w:gridCol w:w="1657"/>
        <w:gridCol w:w="1655"/>
        <w:gridCol w:w="1655"/>
      </w:tblGrid>
      <w:tr w:rsidR="00BF74D7" w14:paraId="6A4F440E" w14:textId="77777777" w:rsidTr="00C27AA1">
        <w:trPr>
          <w:jc w:val="center"/>
        </w:trPr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C1D9BB" w14:textId="77777777" w:rsidR="00BF74D7" w:rsidRDefault="00BF74D7" w:rsidP="00C27AA1">
            <w:pPr>
              <w:jc w:val="center"/>
            </w:pPr>
            <w:r>
              <w:rPr>
                <w:rFonts w:ascii="Calibri" w:hAnsi="Calibri"/>
                <w:b/>
              </w:rPr>
              <w:t>Proces:</w:t>
            </w:r>
          </w:p>
        </w:tc>
        <w:tc>
          <w:tcPr>
            <w:tcW w:w="8600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BCAB359" w14:textId="77777777" w:rsidR="00BF74D7" w:rsidRDefault="00BF74D7" w:rsidP="00C27AA1">
            <w:pPr>
              <w:jc w:val="center"/>
            </w:pPr>
            <w:r w:rsidRPr="00BF74D7">
              <w:rPr>
                <w:rFonts w:ascii="Calibri" w:hAnsi="Calibri"/>
                <w:b/>
                <w:color w:val="0066AA"/>
                <w:sz w:val="24"/>
              </w:rPr>
              <w:t>DEPOZITAREA ȘI ALOCAREA MATERIALELOR ÎN LOCAȚIILE DE RAFT</w:t>
            </w:r>
          </w:p>
        </w:tc>
      </w:tr>
      <w:tr w:rsidR="00BF74D7" w14:paraId="1B9F4E29" w14:textId="77777777" w:rsidTr="00C27AA1">
        <w:trPr>
          <w:jc w:val="center"/>
        </w:trPr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F2CE69" w14:textId="77777777" w:rsidR="00BF74D7" w:rsidRDefault="00BF74D7" w:rsidP="00C27AA1"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Data</w:t>
            </w:r>
          </w:p>
        </w:tc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E57F9D" w14:textId="77777777" w:rsidR="00BF74D7" w:rsidRDefault="00BF74D7" w:rsidP="00C27AA1"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Nr.Doc. / Rev.</w:t>
            </w:r>
          </w:p>
        </w:tc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5D926A" w14:textId="77777777" w:rsidR="00BF74D7" w:rsidRDefault="00BF74D7" w:rsidP="00C27AA1"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Creat</w:t>
            </w:r>
          </w:p>
        </w:tc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C6A0F5" w14:textId="77777777" w:rsidR="00BF74D7" w:rsidRDefault="00BF74D7" w:rsidP="00C27AA1"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Document Control Responsible</w:t>
            </w:r>
          </w:p>
        </w:tc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19B68A" w14:textId="77777777" w:rsidR="00BF74D7" w:rsidRDefault="00BF74D7" w:rsidP="00C27AA1"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ITC Warehouse responsible</w:t>
            </w:r>
          </w:p>
        </w:tc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7C9650" w14:textId="77777777" w:rsidR="00BF74D7" w:rsidRDefault="00BF74D7" w:rsidP="00C27AA1"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Aumovio responsible</w:t>
            </w:r>
          </w:p>
        </w:tc>
      </w:tr>
      <w:tr w:rsidR="00BF74D7" w14:paraId="5A5A8972" w14:textId="77777777" w:rsidTr="00C27AA1">
        <w:trPr>
          <w:jc w:val="center"/>
        </w:trPr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863F3B" w14:textId="77777777" w:rsidR="00BF74D7" w:rsidRDefault="008F71B2" w:rsidP="00C27AA1">
            <w:pPr>
              <w:jc w:val="center"/>
            </w:pPr>
            <w:r>
              <w:rPr>
                <w:rFonts w:ascii="Calibri" w:hAnsi="Calibri"/>
                <w:sz w:val="16"/>
              </w:rPr>
              <w:t>09.06.2026</w:t>
            </w:r>
          </w:p>
        </w:tc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348716" w14:textId="77777777" w:rsidR="00BF74D7" w:rsidRDefault="00BF74D7" w:rsidP="00BF74D7">
            <w:pPr>
              <w:jc w:val="center"/>
            </w:pPr>
            <w:r>
              <w:rPr>
                <w:rFonts w:ascii="Calibri" w:hAnsi="Calibri"/>
                <w:sz w:val="16"/>
              </w:rPr>
              <w:t>PL.02 / REV.0</w:t>
            </w:r>
            <w:r w:rsidR="008F71B2">
              <w:rPr>
                <w:rFonts w:ascii="Calibri" w:hAnsi="Calibri"/>
                <w:sz w:val="16"/>
              </w:rPr>
              <w:t>2</w:t>
            </w:r>
          </w:p>
        </w:tc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2F29DE" w14:textId="77777777" w:rsidR="00BF74D7" w:rsidRDefault="00BF74D7" w:rsidP="00C27AA1">
            <w:pPr>
              <w:jc w:val="center"/>
            </w:pPr>
            <w:r>
              <w:rPr>
                <w:rFonts w:ascii="Calibri" w:hAnsi="Calibri"/>
                <w:color w:val="0066AA"/>
                <w:sz w:val="16"/>
              </w:rPr>
              <w:t>Radan Alexandru</w:t>
            </w:r>
          </w:p>
        </w:tc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65D914" w14:textId="77777777" w:rsidR="00BF74D7" w:rsidRDefault="00BF74D7" w:rsidP="00C27AA1">
            <w:pPr>
              <w:jc w:val="center"/>
            </w:pPr>
            <w:r>
              <w:rPr>
                <w:rFonts w:ascii="Calibri" w:hAnsi="Calibri"/>
                <w:color w:val="0066AA"/>
                <w:sz w:val="16"/>
              </w:rPr>
              <w:t>Radan Alexandru</w:t>
            </w:r>
          </w:p>
        </w:tc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45AD48" w14:textId="77777777" w:rsidR="00BF74D7" w:rsidRDefault="00BF74D7" w:rsidP="00C27AA1">
            <w:pPr>
              <w:jc w:val="center"/>
            </w:pPr>
            <w:r>
              <w:rPr>
                <w:rFonts w:ascii="Calibri" w:hAnsi="Calibri"/>
                <w:color w:val="0066AA"/>
                <w:sz w:val="16"/>
              </w:rPr>
              <w:t>Manta Cristian</w:t>
            </w:r>
          </w:p>
        </w:tc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15834A" w14:textId="77777777" w:rsidR="00BF74D7" w:rsidRDefault="00BF74D7" w:rsidP="00C27AA1">
            <w:pPr>
              <w:jc w:val="center"/>
            </w:pPr>
            <w:r>
              <w:rPr>
                <w:rFonts w:ascii="Calibri" w:hAnsi="Calibri"/>
                <w:color w:val="0066AA"/>
                <w:sz w:val="16"/>
              </w:rPr>
              <w:t>Riza Stefan</w:t>
            </w:r>
          </w:p>
        </w:tc>
      </w:tr>
    </w:tbl>
    <w:p w14:paraId="5E57B2E7" w14:textId="77777777" w:rsidR="00220A75" w:rsidRPr="00220A75" w:rsidRDefault="00580106" w:rsidP="00BF74D7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</w:t>
      </w:r>
      <w:r w:rsidR="00220A75">
        <w:rPr>
          <w:b/>
          <w:bCs/>
          <w:sz w:val="36"/>
          <w:szCs w:val="36"/>
        </w:rPr>
        <w:t xml:space="preserve"> </w:t>
      </w:r>
    </w:p>
    <w:p w14:paraId="6577359C" w14:textId="77777777" w:rsidR="008F71B2" w:rsidRPr="008F71B2" w:rsidRDefault="008F71B2" w:rsidP="008F71B2">
      <w:pPr>
        <w:pBdr>
          <w:bottom w:val="single" w:sz="6" w:space="4" w:color="007A3D"/>
        </w:pBdr>
        <w:spacing w:before="320" w:after="140"/>
        <w:rPr>
          <w:rFonts w:ascii="Arial" w:hAnsi="Arial" w:cs="Arial"/>
          <w:szCs w:val="20"/>
          <w:lang w:val="en-GB" w:eastAsia="en-GB"/>
        </w:rPr>
      </w:pPr>
      <w:r w:rsidRPr="008F71B2">
        <w:rPr>
          <w:rFonts w:ascii="Arial" w:hAnsi="Arial" w:cs="Arial"/>
          <w:b/>
          <w:bCs/>
          <w:color w:val="007A3D"/>
          <w:sz w:val="26"/>
          <w:szCs w:val="26"/>
          <w:lang w:val="en-GB" w:eastAsia="en-GB"/>
        </w:rPr>
        <w:t>1. SCOP</w:t>
      </w:r>
    </w:p>
    <w:p w14:paraId="29509EE1" w14:textId="77777777" w:rsidR="008F71B2" w:rsidRPr="008F71B2" w:rsidRDefault="008F71B2" w:rsidP="008F71B2">
      <w:pPr>
        <w:spacing w:before="80" w:after="80"/>
        <w:rPr>
          <w:rFonts w:ascii="Arial" w:hAnsi="Arial" w:cs="Arial"/>
          <w:szCs w:val="20"/>
          <w:lang w:val="en-GB" w:eastAsia="en-GB"/>
        </w:rPr>
      </w:pPr>
      <w:r w:rsidRPr="008F71B2">
        <w:rPr>
          <w:rFonts w:ascii="Arial" w:hAnsi="Arial" w:cs="Arial"/>
          <w:color w:val="1A1A1A"/>
          <w:szCs w:val="20"/>
          <w:lang w:val="en-GB" w:eastAsia="en-GB"/>
        </w:rPr>
        <w:t xml:space="preserve">Această procedură descrie modul corect de alocare și depozitare a paleților în locațiile de raft, cu scopul de </w:t>
      </w:r>
      <w:proofErr w:type="gramStart"/>
      <w:r w:rsidRPr="008F71B2">
        <w:rPr>
          <w:rFonts w:ascii="Arial" w:hAnsi="Arial" w:cs="Arial"/>
          <w:color w:val="1A1A1A"/>
          <w:szCs w:val="20"/>
          <w:lang w:val="en-GB" w:eastAsia="en-GB"/>
        </w:rPr>
        <w:t>a</w:t>
      </w:r>
      <w:proofErr w:type="gramEnd"/>
      <w:r w:rsidRPr="008F71B2">
        <w:rPr>
          <w:rFonts w:ascii="Arial" w:hAnsi="Arial" w:cs="Arial"/>
          <w:color w:val="1A1A1A"/>
          <w:szCs w:val="20"/>
          <w:lang w:val="en-GB" w:eastAsia="en-GB"/>
        </w:rPr>
        <w:t xml:space="preserve"> asigura integritatea mărfii, utilizarea optimă a spațiului de depozitare și siguranța operatorilor.</w:t>
      </w:r>
    </w:p>
    <w:p w14:paraId="14EBE539" w14:textId="77777777" w:rsidR="008F71B2" w:rsidRPr="008F71B2" w:rsidRDefault="008F71B2" w:rsidP="008F71B2">
      <w:pPr>
        <w:spacing w:before="120"/>
        <w:rPr>
          <w:rFonts w:ascii="Arial" w:hAnsi="Arial" w:cs="Arial"/>
          <w:szCs w:val="20"/>
          <w:lang w:val="en-GB" w:eastAsia="en-GB"/>
        </w:rPr>
      </w:pPr>
    </w:p>
    <w:p w14:paraId="38C57A20" w14:textId="77777777" w:rsidR="008F71B2" w:rsidRPr="008F71B2" w:rsidRDefault="008F71B2" w:rsidP="008F71B2">
      <w:pPr>
        <w:pBdr>
          <w:bottom w:val="single" w:sz="6" w:space="4" w:color="007A3D"/>
        </w:pBdr>
        <w:spacing w:before="320" w:after="140"/>
        <w:rPr>
          <w:rFonts w:ascii="Arial" w:hAnsi="Arial" w:cs="Arial"/>
          <w:szCs w:val="20"/>
          <w:lang w:val="en-GB" w:eastAsia="en-GB"/>
        </w:rPr>
      </w:pPr>
      <w:r w:rsidRPr="008F71B2">
        <w:rPr>
          <w:rFonts w:ascii="Arial" w:hAnsi="Arial" w:cs="Arial"/>
          <w:b/>
          <w:bCs/>
          <w:color w:val="007A3D"/>
          <w:sz w:val="26"/>
          <w:szCs w:val="26"/>
          <w:lang w:val="en-GB" w:eastAsia="en-GB"/>
        </w:rPr>
        <w:t>2. DOMENIU DE APLICARE</w:t>
      </w:r>
    </w:p>
    <w:p w14:paraId="0AEADCDE" w14:textId="77777777" w:rsidR="008F71B2" w:rsidRPr="008F71B2" w:rsidRDefault="008F71B2" w:rsidP="008F71B2">
      <w:pPr>
        <w:spacing w:before="80" w:after="80"/>
        <w:rPr>
          <w:rFonts w:ascii="Arial" w:hAnsi="Arial" w:cs="Arial"/>
          <w:szCs w:val="20"/>
          <w:lang w:val="en-GB" w:eastAsia="en-GB"/>
        </w:rPr>
      </w:pPr>
      <w:r w:rsidRPr="008F71B2">
        <w:rPr>
          <w:rFonts w:ascii="Arial" w:hAnsi="Arial" w:cs="Arial"/>
          <w:color w:val="1A1A1A"/>
          <w:szCs w:val="20"/>
          <w:lang w:val="en-GB" w:eastAsia="en-GB"/>
        </w:rPr>
        <w:t>Se aplică tuturor operatorilor de reach truck și lucrătorilor gestionari care desfășoară activități de depozitare și relocare a paleților în depozitul ITC Logistic Romania SRL.</w:t>
      </w:r>
    </w:p>
    <w:p w14:paraId="6F27EFCF" w14:textId="77777777" w:rsidR="008F71B2" w:rsidRPr="008F71B2" w:rsidRDefault="008F71B2" w:rsidP="008F71B2">
      <w:pPr>
        <w:spacing w:before="120"/>
        <w:rPr>
          <w:rFonts w:ascii="Arial" w:hAnsi="Arial" w:cs="Arial"/>
          <w:szCs w:val="20"/>
          <w:lang w:val="en-GB" w:eastAsia="en-GB"/>
        </w:rPr>
      </w:pPr>
    </w:p>
    <w:p w14:paraId="6A27DD1F" w14:textId="77777777" w:rsidR="008F71B2" w:rsidRPr="008F71B2" w:rsidRDefault="008F71B2" w:rsidP="008F71B2">
      <w:pPr>
        <w:pBdr>
          <w:bottom w:val="single" w:sz="6" w:space="4" w:color="007A3D"/>
        </w:pBdr>
        <w:spacing w:before="320" w:after="140"/>
        <w:rPr>
          <w:rFonts w:ascii="Arial" w:hAnsi="Arial" w:cs="Arial"/>
          <w:szCs w:val="20"/>
          <w:lang w:val="en-GB" w:eastAsia="en-GB"/>
        </w:rPr>
      </w:pPr>
      <w:r w:rsidRPr="008F71B2">
        <w:rPr>
          <w:rFonts w:ascii="Arial" w:hAnsi="Arial" w:cs="Arial"/>
          <w:b/>
          <w:bCs/>
          <w:color w:val="007A3D"/>
          <w:sz w:val="26"/>
          <w:szCs w:val="26"/>
          <w:lang w:val="en-GB" w:eastAsia="en-GB"/>
        </w:rPr>
        <w:t>3. RESPONSABILITĂȚI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6"/>
        <w:gridCol w:w="6520"/>
      </w:tblGrid>
      <w:tr w:rsidR="008F71B2" w:rsidRPr="008F71B2" w14:paraId="673E7E2A" w14:textId="77777777" w:rsidTr="00841D32">
        <w:tc>
          <w:tcPr>
            <w:tcW w:w="25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7A3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5AD118" w14:textId="77777777" w:rsidR="008F71B2" w:rsidRPr="008F71B2" w:rsidRDefault="008F71B2" w:rsidP="008F71B2">
            <w:pPr>
              <w:rPr>
                <w:rFonts w:ascii="Arial" w:hAnsi="Arial" w:cs="Arial"/>
                <w:szCs w:val="20"/>
                <w:lang w:val="en-GB" w:eastAsia="en-GB"/>
              </w:rPr>
            </w:pPr>
            <w:r w:rsidRPr="008F71B2">
              <w:rPr>
                <w:rFonts w:ascii="Arial" w:hAnsi="Arial" w:cs="Arial"/>
                <w:b/>
                <w:bCs/>
                <w:color w:val="FFFFFF"/>
                <w:szCs w:val="20"/>
                <w:lang w:val="en-GB" w:eastAsia="en-GB"/>
              </w:rPr>
              <w:t>Rol</w:t>
            </w:r>
          </w:p>
        </w:tc>
        <w:tc>
          <w:tcPr>
            <w:tcW w:w="6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7A3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144F99" w14:textId="77777777" w:rsidR="008F71B2" w:rsidRPr="008F71B2" w:rsidRDefault="008F71B2" w:rsidP="008F71B2">
            <w:pPr>
              <w:rPr>
                <w:rFonts w:ascii="Arial" w:hAnsi="Arial" w:cs="Arial"/>
                <w:szCs w:val="20"/>
                <w:lang w:val="en-GB" w:eastAsia="en-GB"/>
              </w:rPr>
            </w:pPr>
            <w:r w:rsidRPr="008F71B2">
              <w:rPr>
                <w:rFonts w:ascii="Arial" w:hAnsi="Arial" w:cs="Arial"/>
                <w:b/>
                <w:bCs/>
                <w:color w:val="FFFFFF"/>
                <w:szCs w:val="20"/>
                <w:lang w:val="en-GB" w:eastAsia="en-GB"/>
              </w:rPr>
              <w:t>Responsabilitate</w:t>
            </w:r>
          </w:p>
        </w:tc>
      </w:tr>
      <w:tr w:rsidR="008F71B2" w:rsidRPr="008F71B2" w14:paraId="45F5A9D9" w14:textId="77777777" w:rsidTr="00841D32">
        <w:tc>
          <w:tcPr>
            <w:tcW w:w="25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7B0C70" w14:textId="77777777" w:rsidR="008F71B2" w:rsidRPr="008F71B2" w:rsidRDefault="008F71B2" w:rsidP="008F71B2">
            <w:pPr>
              <w:rPr>
                <w:rFonts w:ascii="Arial" w:hAnsi="Arial" w:cs="Arial"/>
                <w:szCs w:val="20"/>
                <w:lang w:val="en-GB" w:eastAsia="en-GB"/>
              </w:rPr>
            </w:pPr>
            <w:r w:rsidRPr="008F71B2">
              <w:rPr>
                <w:rFonts w:ascii="Arial" w:hAnsi="Arial" w:cs="Arial"/>
                <w:color w:val="1A1A1A"/>
                <w:szCs w:val="20"/>
                <w:lang w:val="en-GB" w:eastAsia="en-GB"/>
              </w:rPr>
              <w:t>Operator reach truck</w:t>
            </w:r>
          </w:p>
        </w:tc>
        <w:tc>
          <w:tcPr>
            <w:tcW w:w="6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991635" w14:textId="77777777" w:rsidR="008F71B2" w:rsidRPr="008F71B2" w:rsidRDefault="008F71B2" w:rsidP="008F71B2">
            <w:pPr>
              <w:rPr>
                <w:rFonts w:ascii="Arial" w:hAnsi="Arial" w:cs="Arial"/>
                <w:szCs w:val="20"/>
                <w:lang w:val="en-GB" w:eastAsia="en-GB"/>
              </w:rPr>
            </w:pPr>
            <w:r w:rsidRPr="008F71B2">
              <w:rPr>
                <w:rFonts w:ascii="Arial" w:hAnsi="Arial" w:cs="Arial"/>
                <w:color w:val="1A1A1A"/>
                <w:szCs w:val="20"/>
                <w:lang w:val="en-GB" w:eastAsia="en-GB"/>
              </w:rPr>
              <w:t>Execută alocarea la raft, relocările și scoaterile de paleți conform acestei proceduri</w:t>
            </w:r>
          </w:p>
        </w:tc>
      </w:tr>
      <w:tr w:rsidR="008F71B2" w:rsidRPr="008F71B2" w14:paraId="3C00BCE3" w14:textId="77777777" w:rsidTr="00841D32">
        <w:tc>
          <w:tcPr>
            <w:tcW w:w="25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81C552" w14:textId="77777777" w:rsidR="008F71B2" w:rsidRPr="008F71B2" w:rsidRDefault="008F71B2" w:rsidP="008F71B2">
            <w:pPr>
              <w:rPr>
                <w:rFonts w:ascii="Arial" w:hAnsi="Arial" w:cs="Arial"/>
                <w:szCs w:val="20"/>
                <w:lang w:val="en-GB" w:eastAsia="en-GB"/>
              </w:rPr>
            </w:pPr>
            <w:r w:rsidRPr="008F71B2">
              <w:rPr>
                <w:rFonts w:ascii="Arial" w:hAnsi="Arial" w:cs="Arial"/>
                <w:color w:val="1A1A1A"/>
                <w:szCs w:val="20"/>
                <w:lang w:val="en-GB" w:eastAsia="en-GB"/>
              </w:rPr>
              <w:t>Team Leader</w:t>
            </w:r>
          </w:p>
        </w:tc>
        <w:tc>
          <w:tcPr>
            <w:tcW w:w="6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7BC351" w14:textId="77777777" w:rsidR="008F71B2" w:rsidRPr="008F71B2" w:rsidRDefault="008F71B2" w:rsidP="008F71B2">
            <w:pPr>
              <w:rPr>
                <w:rFonts w:ascii="Arial" w:hAnsi="Arial" w:cs="Arial"/>
                <w:szCs w:val="20"/>
                <w:lang w:val="en-GB" w:eastAsia="en-GB"/>
              </w:rPr>
            </w:pPr>
            <w:r w:rsidRPr="008F71B2">
              <w:rPr>
                <w:rFonts w:ascii="Arial" w:hAnsi="Arial" w:cs="Arial"/>
                <w:color w:val="1A1A1A"/>
                <w:szCs w:val="20"/>
                <w:lang w:val="en-GB" w:eastAsia="en-GB"/>
              </w:rPr>
              <w:t>Supervizează respectarea procedurii, gestionează paleții NOK și informează AUMOVIO în caz de incident</w:t>
            </w:r>
          </w:p>
        </w:tc>
      </w:tr>
      <w:tr w:rsidR="008F71B2" w:rsidRPr="008F71B2" w14:paraId="4710C1AA" w14:textId="77777777" w:rsidTr="00841D32">
        <w:tc>
          <w:tcPr>
            <w:tcW w:w="25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5B2EBB" w14:textId="77777777" w:rsidR="008F71B2" w:rsidRPr="008F71B2" w:rsidRDefault="008F71B2" w:rsidP="008F71B2">
            <w:pPr>
              <w:rPr>
                <w:rFonts w:ascii="Arial" w:hAnsi="Arial" w:cs="Arial"/>
                <w:szCs w:val="20"/>
                <w:lang w:val="en-GB" w:eastAsia="en-GB"/>
              </w:rPr>
            </w:pPr>
            <w:r w:rsidRPr="008F71B2">
              <w:rPr>
                <w:rFonts w:ascii="Arial" w:hAnsi="Arial" w:cs="Arial"/>
                <w:color w:val="1A1A1A"/>
                <w:szCs w:val="20"/>
                <w:lang w:val="en-GB" w:eastAsia="en-GB"/>
              </w:rPr>
              <w:t>Warehouse Manager / Coordinator</w:t>
            </w:r>
          </w:p>
        </w:tc>
        <w:tc>
          <w:tcPr>
            <w:tcW w:w="6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1C5C60" w14:textId="77777777" w:rsidR="008F71B2" w:rsidRPr="008F71B2" w:rsidRDefault="008F71B2" w:rsidP="008F71B2">
            <w:pPr>
              <w:rPr>
                <w:rFonts w:ascii="Arial" w:hAnsi="Arial" w:cs="Arial"/>
                <w:szCs w:val="20"/>
                <w:lang w:val="en-GB" w:eastAsia="en-GB"/>
              </w:rPr>
            </w:pPr>
            <w:r w:rsidRPr="008F71B2">
              <w:rPr>
                <w:rFonts w:ascii="Arial" w:hAnsi="Arial" w:cs="Arial"/>
                <w:color w:val="1A1A1A"/>
                <w:szCs w:val="20"/>
                <w:lang w:val="en-GB" w:eastAsia="en-GB"/>
              </w:rPr>
              <w:t>Aprobă procedura și decide acțiunile corective</w:t>
            </w:r>
          </w:p>
        </w:tc>
      </w:tr>
    </w:tbl>
    <w:p w14:paraId="68E27B16" w14:textId="77777777" w:rsidR="008F71B2" w:rsidRPr="008F71B2" w:rsidRDefault="008F71B2" w:rsidP="008F71B2">
      <w:pPr>
        <w:spacing w:before="280"/>
        <w:rPr>
          <w:rFonts w:ascii="Arial" w:hAnsi="Arial" w:cs="Arial"/>
          <w:szCs w:val="20"/>
          <w:lang w:val="en-GB" w:eastAsia="en-GB"/>
        </w:rPr>
      </w:pPr>
    </w:p>
    <w:p w14:paraId="5398DD26" w14:textId="77777777" w:rsidR="008F71B2" w:rsidRPr="008F71B2" w:rsidRDefault="008F71B2" w:rsidP="008F71B2">
      <w:pPr>
        <w:pBdr>
          <w:bottom w:val="single" w:sz="6" w:space="4" w:color="007A3D"/>
        </w:pBdr>
        <w:spacing w:before="320" w:after="140"/>
        <w:rPr>
          <w:rFonts w:ascii="Arial" w:hAnsi="Arial" w:cs="Arial"/>
          <w:szCs w:val="20"/>
          <w:lang w:val="en-GB" w:eastAsia="en-GB"/>
        </w:rPr>
      </w:pPr>
      <w:r w:rsidRPr="008F71B2">
        <w:rPr>
          <w:rFonts w:ascii="Arial" w:hAnsi="Arial" w:cs="Arial"/>
          <w:b/>
          <w:bCs/>
          <w:color w:val="007A3D"/>
          <w:sz w:val="26"/>
          <w:szCs w:val="26"/>
          <w:lang w:val="en-GB" w:eastAsia="en-GB"/>
        </w:rPr>
        <w:t>4. MOD DE LUCRU</w:t>
      </w:r>
    </w:p>
    <w:p w14:paraId="2A68D2B2" w14:textId="77777777" w:rsidR="008F71B2" w:rsidRPr="008F71B2" w:rsidRDefault="008F71B2" w:rsidP="008F71B2">
      <w:pPr>
        <w:spacing w:before="80"/>
        <w:rPr>
          <w:rFonts w:ascii="Arial" w:hAnsi="Arial" w:cs="Arial"/>
          <w:szCs w:val="20"/>
          <w:lang w:val="en-GB" w:eastAsia="en-GB"/>
        </w:rPr>
      </w:pPr>
    </w:p>
    <w:p w14:paraId="1267D2FB" w14:textId="77777777" w:rsidR="008F71B2" w:rsidRPr="008F71B2" w:rsidRDefault="008F71B2" w:rsidP="008F71B2">
      <w:pPr>
        <w:spacing w:before="200" w:after="80"/>
        <w:rPr>
          <w:rFonts w:ascii="Arial" w:hAnsi="Arial" w:cs="Arial"/>
          <w:szCs w:val="20"/>
          <w:lang w:val="en-GB" w:eastAsia="en-GB"/>
        </w:rPr>
      </w:pPr>
      <w:proofErr w:type="gramStart"/>
      <w:r w:rsidRPr="008F71B2">
        <w:rPr>
          <w:rFonts w:ascii="Arial" w:hAnsi="Arial" w:cs="Arial"/>
          <w:b/>
          <w:bCs/>
          <w:color w:val="007A3D"/>
          <w:sz w:val="22"/>
          <w:szCs w:val="22"/>
          <w:lang w:val="en-GB" w:eastAsia="en-GB"/>
        </w:rPr>
        <w:t>4.1  Etichetarea</w:t>
      </w:r>
      <w:proofErr w:type="gramEnd"/>
      <w:r w:rsidRPr="008F71B2">
        <w:rPr>
          <w:rFonts w:ascii="Arial" w:hAnsi="Arial" w:cs="Arial"/>
          <w:b/>
          <w:bCs/>
          <w:color w:val="007A3D"/>
          <w:sz w:val="22"/>
          <w:szCs w:val="22"/>
          <w:lang w:val="en-GB" w:eastAsia="en-GB"/>
        </w:rPr>
        <w:t xml:space="preserve"> paleților</w:t>
      </w:r>
    </w:p>
    <w:p w14:paraId="34159245" w14:textId="77777777" w:rsidR="008F71B2" w:rsidRPr="008F71B2" w:rsidRDefault="008F71B2" w:rsidP="008F71B2">
      <w:pPr>
        <w:spacing w:before="60" w:after="60"/>
        <w:ind w:left="540" w:hanging="360"/>
        <w:rPr>
          <w:rFonts w:ascii="Arial" w:hAnsi="Arial" w:cs="Arial"/>
          <w:szCs w:val="20"/>
          <w:lang w:val="en-GB" w:eastAsia="en-GB"/>
        </w:rPr>
      </w:pPr>
      <w:r w:rsidRPr="008F71B2">
        <w:rPr>
          <w:rFonts w:ascii="Arial" w:hAnsi="Arial" w:cs="Arial"/>
          <w:color w:val="007A3D"/>
          <w:szCs w:val="20"/>
          <w:lang w:val="en-GB" w:eastAsia="en-GB"/>
        </w:rPr>
        <w:t xml:space="preserve">•  </w:t>
      </w:r>
      <w:r w:rsidRPr="008F71B2">
        <w:rPr>
          <w:rFonts w:ascii="Arial" w:hAnsi="Arial" w:cs="Arial"/>
          <w:color w:val="1A1A1A"/>
          <w:szCs w:val="20"/>
          <w:lang w:val="en-GB" w:eastAsia="en-GB"/>
        </w:rPr>
        <w:t>După verificarea integrității paleților, operatorul AUMOVIO aplică etichetele: lipește un plic cu etichete pentru cutii și o etichetă SUM-Label pe palet.</w:t>
      </w:r>
    </w:p>
    <w:p w14:paraId="3A99258D" w14:textId="77777777" w:rsidR="008F71B2" w:rsidRPr="008F71B2" w:rsidRDefault="008F71B2" w:rsidP="008F71B2">
      <w:pPr>
        <w:spacing w:before="80"/>
        <w:rPr>
          <w:rFonts w:ascii="Arial" w:hAnsi="Arial" w:cs="Arial"/>
          <w:szCs w:val="20"/>
          <w:lang w:val="en-GB" w:eastAsia="en-GB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8F71B2" w:rsidRPr="008F71B2" w14:paraId="7C516199" w14:textId="77777777" w:rsidTr="00841D32">
        <w:tc>
          <w:tcPr>
            <w:tcW w:w="4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80" w:type="dxa"/>
            </w:tcMar>
          </w:tcPr>
          <w:p w14:paraId="20426CD0" w14:textId="56A1C0AE" w:rsidR="008F71B2" w:rsidRPr="008F71B2" w:rsidRDefault="00267EAC" w:rsidP="008F71B2">
            <w:pPr>
              <w:spacing w:before="100" w:after="100"/>
              <w:jc w:val="center"/>
              <w:rPr>
                <w:rFonts w:ascii="Arial" w:hAnsi="Arial" w:cs="Arial"/>
                <w:szCs w:val="20"/>
                <w:lang w:val="en-GB" w:eastAsia="en-GB"/>
              </w:rPr>
            </w:pPr>
            <w:r w:rsidRPr="008F71B2">
              <w:rPr>
                <w:rFonts w:ascii="Arial" w:hAnsi="Arial" w:cs="Arial"/>
                <w:noProof/>
                <w:szCs w:val="20"/>
                <w:lang w:val="en-GB" w:eastAsia="en-GB"/>
              </w:rPr>
              <w:drawing>
                <wp:inline distT="0" distB="0" distL="0" distR="0" wp14:anchorId="1C67C78C" wp14:editId="26C1C6CA">
                  <wp:extent cx="1981200" cy="1828800"/>
                  <wp:effectExtent l="0" t="0" r="0" b="0"/>
                  <wp:docPr id="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81200" cy="182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F553231" w14:textId="77777777" w:rsidR="008F71B2" w:rsidRPr="008F71B2" w:rsidRDefault="008F71B2" w:rsidP="008F71B2">
            <w:pPr>
              <w:jc w:val="center"/>
              <w:rPr>
                <w:rFonts w:ascii="Arial" w:hAnsi="Arial" w:cs="Arial"/>
                <w:szCs w:val="20"/>
                <w:lang w:val="en-GB" w:eastAsia="en-GB"/>
              </w:rPr>
            </w:pPr>
            <w:r w:rsidRPr="008F71B2">
              <w:rPr>
                <w:rFonts w:ascii="Arial" w:hAnsi="Arial" w:cs="Arial"/>
                <w:i/>
                <w:iCs/>
                <w:color w:val="555555"/>
                <w:sz w:val="18"/>
                <w:szCs w:val="18"/>
                <w:lang w:val="en-GB" w:eastAsia="en-GB"/>
              </w:rPr>
              <w:t>Plic cu etichete</w:t>
            </w:r>
          </w:p>
        </w:tc>
        <w:tc>
          <w:tcPr>
            <w:tcW w:w="4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0" w:type="dxa"/>
            </w:tcMar>
          </w:tcPr>
          <w:p w14:paraId="72735857" w14:textId="56A41474" w:rsidR="008F71B2" w:rsidRPr="008F71B2" w:rsidRDefault="00267EAC" w:rsidP="008F71B2">
            <w:pPr>
              <w:spacing w:before="100" w:after="100"/>
              <w:jc w:val="center"/>
              <w:rPr>
                <w:rFonts w:ascii="Arial" w:hAnsi="Arial" w:cs="Arial"/>
                <w:szCs w:val="20"/>
                <w:lang w:val="en-GB" w:eastAsia="en-GB"/>
              </w:rPr>
            </w:pPr>
            <w:r w:rsidRPr="008F71B2">
              <w:rPr>
                <w:rFonts w:ascii="Arial" w:hAnsi="Arial" w:cs="Arial"/>
                <w:noProof/>
                <w:szCs w:val="20"/>
                <w:lang w:val="en-GB" w:eastAsia="en-GB"/>
              </w:rPr>
              <w:drawing>
                <wp:inline distT="0" distB="0" distL="0" distR="0" wp14:anchorId="545F06D2" wp14:editId="51A0F41C">
                  <wp:extent cx="2419350" cy="1819275"/>
                  <wp:effectExtent l="0" t="0" r="0" b="0"/>
                  <wp:docPr id="2" name="Picture 18517776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517776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19350" cy="1819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E10F9F1" w14:textId="77777777" w:rsidR="008F71B2" w:rsidRPr="008F71B2" w:rsidRDefault="008F71B2" w:rsidP="008F71B2">
            <w:pPr>
              <w:jc w:val="center"/>
              <w:rPr>
                <w:rFonts w:ascii="Arial" w:hAnsi="Arial" w:cs="Arial"/>
                <w:szCs w:val="20"/>
                <w:lang w:val="en-GB" w:eastAsia="en-GB"/>
              </w:rPr>
            </w:pPr>
            <w:r w:rsidRPr="008F71B2">
              <w:rPr>
                <w:rFonts w:ascii="Arial" w:hAnsi="Arial" w:cs="Arial"/>
                <w:i/>
                <w:iCs/>
                <w:color w:val="555555"/>
                <w:sz w:val="18"/>
                <w:szCs w:val="18"/>
                <w:lang w:val="en-GB" w:eastAsia="en-GB"/>
              </w:rPr>
              <w:t>SUM-Label</w:t>
            </w:r>
          </w:p>
        </w:tc>
      </w:tr>
    </w:tbl>
    <w:p w14:paraId="591A1C9F" w14:textId="77777777" w:rsidR="008F71B2" w:rsidRPr="008F71B2" w:rsidRDefault="008F71B2" w:rsidP="008F71B2">
      <w:pPr>
        <w:spacing w:before="100"/>
        <w:rPr>
          <w:rFonts w:ascii="Arial" w:hAnsi="Arial" w:cs="Arial"/>
          <w:szCs w:val="20"/>
          <w:lang w:val="en-GB" w:eastAsia="en-GB"/>
        </w:rPr>
      </w:pPr>
    </w:p>
    <w:p w14:paraId="59C8EB48" w14:textId="77777777" w:rsidR="008F71B2" w:rsidRPr="008F71B2" w:rsidRDefault="008F71B2" w:rsidP="008F71B2">
      <w:pPr>
        <w:spacing w:before="200" w:after="80"/>
        <w:rPr>
          <w:rFonts w:ascii="Arial" w:hAnsi="Arial" w:cs="Arial"/>
          <w:szCs w:val="20"/>
          <w:lang w:val="en-GB" w:eastAsia="en-GB"/>
        </w:rPr>
      </w:pPr>
      <w:proofErr w:type="gramStart"/>
      <w:r w:rsidRPr="008F71B2">
        <w:rPr>
          <w:rFonts w:ascii="Arial" w:hAnsi="Arial" w:cs="Arial"/>
          <w:b/>
          <w:bCs/>
          <w:color w:val="007A3D"/>
          <w:sz w:val="22"/>
          <w:szCs w:val="22"/>
          <w:lang w:val="en-GB" w:eastAsia="en-GB"/>
        </w:rPr>
        <w:t>4.2  Alocare</w:t>
      </w:r>
      <w:proofErr w:type="gramEnd"/>
      <w:r w:rsidRPr="008F71B2">
        <w:rPr>
          <w:rFonts w:ascii="Arial" w:hAnsi="Arial" w:cs="Arial"/>
          <w:b/>
          <w:bCs/>
          <w:color w:val="007A3D"/>
          <w:sz w:val="22"/>
          <w:szCs w:val="22"/>
          <w:lang w:val="en-GB" w:eastAsia="en-GB"/>
        </w:rPr>
        <w:t xml:space="preserve"> la raft</w:t>
      </w:r>
    </w:p>
    <w:p w14:paraId="0BF71C1A" w14:textId="77777777" w:rsidR="008F71B2" w:rsidRDefault="008F71B2" w:rsidP="008F71B2">
      <w:pPr>
        <w:spacing w:before="60" w:after="60"/>
        <w:ind w:left="540" w:hanging="360"/>
        <w:rPr>
          <w:rFonts w:ascii="Arial" w:hAnsi="Arial" w:cs="Arial"/>
          <w:color w:val="1A1A1A"/>
          <w:szCs w:val="20"/>
          <w:lang w:val="en-GB" w:eastAsia="en-GB"/>
        </w:rPr>
      </w:pPr>
      <w:r w:rsidRPr="008F71B2">
        <w:rPr>
          <w:rFonts w:ascii="Arial" w:hAnsi="Arial" w:cs="Arial"/>
          <w:color w:val="007A3D"/>
          <w:szCs w:val="20"/>
          <w:lang w:val="en-GB" w:eastAsia="en-GB"/>
        </w:rPr>
        <w:t xml:space="preserve">•  </w:t>
      </w:r>
      <w:r w:rsidRPr="008F71B2">
        <w:rPr>
          <w:rFonts w:ascii="Arial" w:hAnsi="Arial" w:cs="Arial"/>
          <w:color w:val="1A1A1A"/>
          <w:szCs w:val="20"/>
          <w:lang w:val="en-GB" w:eastAsia="en-GB"/>
        </w:rPr>
        <w:t>După aplicarea etichetelor, operatorul ia câte UN singur palet și îl alocă la raft: scanează eticheta paletului, apoi eticheta poziției alocate.</w:t>
      </w:r>
    </w:p>
    <w:p w14:paraId="21FDB6FD" w14:textId="77777777" w:rsidR="008F71B2" w:rsidRDefault="008F71B2" w:rsidP="008F71B2">
      <w:pPr>
        <w:spacing w:before="60" w:after="60"/>
        <w:ind w:left="540" w:hanging="360"/>
        <w:rPr>
          <w:rFonts w:ascii="Arial" w:hAnsi="Arial" w:cs="Arial"/>
          <w:szCs w:val="20"/>
          <w:lang w:val="en-GB" w:eastAsia="en-GB"/>
        </w:rPr>
      </w:pPr>
    </w:p>
    <w:p w14:paraId="1D61BB77" w14:textId="06ACF913" w:rsidR="008F71B2" w:rsidRPr="008F71B2" w:rsidRDefault="00267EAC" w:rsidP="008F71B2">
      <w:pPr>
        <w:spacing w:before="60" w:after="60"/>
        <w:ind w:left="540" w:hanging="360"/>
        <w:jc w:val="center"/>
        <w:rPr>
          <w:rFonts w:ascii="Arial" w:hAnsi="Arial" w:cs="Arial"/>
          <w:szCs w:val="20"/>
          <w:lang w:val="en-GB" w:eastAsia="en-GB"/>
        </w:rPr>
      </w:pPr>
      <w:r w:rsidRPr="008F71B2">
        <w:rPr>
          <w:noProof/>
          <w:lang w:val="en-US" w:eastAsia="en-US"/>
        </w:rPr>
        <w:drawing>
          <wp:inline distT="0" distB="0" distL="0" distR="0" wp14:anchorId="5C9592A2" wp14:editId="768FD360">
            <wp:extent cx="1524000" cy="1809750"/>
            <wp:effectExtent l="0" t="0" r="0" b="0"/>
            <wp:docPr id="3" name="Picture 11054312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543123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180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617682" w14:textId="77777777" w:rsidR="008F71B2" w:rsidRPr="008F71B2" w:rsidRDefault="008F71B2" w:rsidP="008F71B2">
      <w:pPr>
        <w:spacing w:before="80"/>
        <w:rPr>
          <w:rFonts w:ascii="Arial" w:hAnsi="Arial" w:cs="Arial"/>
          <w:szCs w:val="20"/>
          <w:lang w:val="en-GB" w:eastAsia="en-GB"/>
        </w:rPr>
      </w:pPr>
    </w:p>
    <w:p w14:paraId="3B0C2E7F" w14:textId="77777777" w:rsidR="00043601" w:rsidRDefault="00043601" w:rsidP="00043601">
      <w:pPr>
        <w:rPr>
          <w:sz w:val="22"/>
          <w:szCs w:val="22"/>
        </w:rPr>
      </w:pPr>
    </w:p>
    <w:p w14:paraId="5D608CBC" w14:textId="77777777" w:rsidR="008F71B2" w:rsidRPr="008F71B2" w:rsidRDefault="008F71B2" w:rsidP="008F71B2">
      <w:pPr>
        <w:spacing w:before="200" w:after="80"/>
        <w:rPr>
          <w:rFonts w:ascii="Arial" w:hAnsi="Arial" w:cs="Arial"/>
          <w:szCs w:val="20"/>
          <w:lang w:val="en-GB" w:eastAsia="en-GB"/>
        </w:rPr>
      </w:pPr>
      <w:proofErr w:type="gramStart"/>
      <w:r w:rsidRPr="008F71B2">
        <w:rPr>
          <w:rFonts w:ascii="Arial" w:hAnsi="Arial" w:cs="Arial"/>
          <w:b/>
          <w:bCs/>
          <w:color w:val="007A3D"/>
          <w:sz w:val="22"/>
          <w:szCs w:val="22"/>
          <w:lang w:val="en-GB" w:eastAsia="en-GB"/>
        </w:rPr>
        <w:t>4.3  Reguli</w:t>
      </w:r>
      <w:proofErr w:type="gramEnd"/>
      <w:r w:rsidRPr="008F71B2">
        <w:rPr>
          <w:rFonts w:ascii="Arial" w:hAnsi="Arial" w:cs="Arial"/>
          <w:b/>
          <w:bCs/>
          <w:color w:val="007A3D"/>
          <w:sz w:val="22"/>
          <w:szCs w:val="22"/>
          <w:lang w:val="en-GB" w:eastAsia="en-GB"/>
        </w:rPr>
        <w:t xml:space="preserve"> de suprapunere și dimensiuni</w:t>
      </w:r>
    </w:p>
    <w:p w14:paraId="5C03F6E4" w14:textId="77777777" w:rsidR="008F71B2" w:rsidRPr="008F71B2" w:rsidRDefault="008F71B2" w:rsidP="008F71B2">
      <w:pPr>
        <w:spacing w:before="60" w:after="60"/>
        <w:ind w:left="540" w:hanging="360"/>
        <w:rPr>
          <w:rFonts w:ascii="Arial" w:hAnsi="Arial" w:cs="Arial"/>
          <w:szCs w:val="20"/>
          <w:lang w:val="en-GB" w:eastAsia="en-GB"/>
        </w:rPr>
      </w:pPr>
      <w:r w:rsidRPr="008F71B2">
        <w:rPr>
          <w:rFonts w:ascii="Arial" w:hAnsi="Arial" w:cs="Arial"/>
          <w:color w:val="007A3D"/>
          <w:szCs w:val="20"/>
          <w:lang w:val="en-GB" w:eastAsia="en-GB"/>
        </w:rPr>
        <w:t xml:space="preserve">•  </w:t>
      </w:r>
      <w:r w:rsidRPr="008F71B2">
        <w:rPr>
          <w:rFonts w:ascii="Arial" w:hAnsi="Arial" w:cs="Arial"/>
          <w:color w:val="1A1A1A"/>
          <w:szCs w:val="20"/>
          <w:lang w:val="en-GB" w:eastAsia="en-GB"/>
        </w:rPr>
        <w:t>Paleții se depozitează câte unul pe locație, cu excepția parterului unde sunt permisi maxim 2 paleți suprapuși, indiferent de înălțimea lor.</w:t>
      </w:r>
    </w:p>
    <w:p w14:paraId="1F236691" w14:textId="77777777" w:rsidR="008F71B2" w:rsidRPr="008F71B2" w:rsidRDefault="008F71B2" w:rsidP="008F71B2">
      <w:pPr>
        <w:spacing w:before="80" w:after="80"/>
        <w:rPr>
          <w:rFonts w:ascii="Arial" w:hAnsi="Arial" w:cs="Arial"/>
          <w:szCs w:val="20"/>
          <w:lang w:val="en-GB" w:eastAsia="en-GB"/>
        </w:rPr>
      </w:pPr>
      <w:r w:rsidRPr="008F71B2">
        <w:rPr>
          <w:rFonts w:ascii="Arial" w:hAnsi="Arial" w:cs="Arial"/>
          <w:color w:val="1A1A1A"/>
          <w:szCs w:val="20"/>
          <w:lang w:val="en-GB" w:eastAsia="en-GB"/>
        </w:rPr>
        <w:t>La suprapunere, respectă obligatoriu ordinea:</w:t>
      </w:r>
    </w:p>
    <w:p w14:paraId="2C228512" w14:textId="77777777" w:rsidR="008F71B2" w:rsidRPr="008F71B2" w:rsidRDefault="008F71B2" w:rsidP="008F71B2">
      <w:pPr>
        <w:spacing w:before="60" w:after="60"/>
        <w:ind w:left="1080" w:hanging="360"/>
        <w:rPr>
          <w:rFonts w:ascii="Arial" w:hAnsi="Arial" w:cs="Arial"/>
          <w:szCs w:val="20"/>
          <w:lang w:val="en-GB" w:eastAsia="en-GB"/>
        </w:rPr>
      </w:pPr>
      <w:proofErr w:type="gramStart"/>
      <w:r w:rsidRPr="008F71B2">
        <w:rPr>
          <w:rFonts w:ascii="Arial" w:hAnsi="Arial" w:cs="Arial"/>
          <w:color w:val="007A3D"/>
          <w:szCs w:val="20"/>
          <w:lang w:val="en-GB" w:eastAsia="en-GB"/>
        </w:rPr>
        <w:t xml:space="preserve">◦  </w:t>
      </w:r>
      <w:r w:rsidRPr="008F71B2">
        <w:rPr>
          <w:rFonts w:ascii="Arial" w:hAnsi="Arial" w:cs="Arial"/>
          <w:color w:val="1A1A1A"/>
          <w:szCs w:val="20"/>
          <w:lang w:val="en-GB" w:eastAsia="en-GB"/>
        </w:rPr>
        <w:t>Cutii</w:t>
      </w:r>
      <w:proofErr w:type="gramEnd"/>
      <w:r w:rsidRPr="008F71B2">
        <w:rPr>
          <w:rFonts w:ascii="Arial" w:hAnsi="Arial" w:cs="Arial"/>
          <w:color w:val="1A1A1A"/>
          <w:szCs w:val="20"/>
          <w:lang w:val="en-GB" w:eastAsia="en-GB"/>
        </w:rPr>
        <w:t xml:space="preserve"> plastic peste cutii plastic </w:t>
      </w:r>
      <w:r w:rsidRPr="008F71B2">
        <w:rPr>
          <w:rFonts w:ascii="Segoe UI Symbol" w:hAnsi="Segoe UI Symbol" w:cs="Segoe UI Symbol"/>
          <w:color w:val="1A1A1A"/>
          <w:szCs w:val="20"/>
          <w:lang w:val="en-GB" w:eastAsia="en-GB"/>
        </w:rPr>
        <w:t>✓</w:t>
      </w:r>
    </w:p>
    <w:p w14:paraId="4357C673" w14:textId="77777777" w:rsidR="008F71B2" w:rsidRPr="008F71B2" w:rsidRDefault="008F71B2" w:rsidP="008F71B2">
      <w:pPr>
        <w:spacing w:before="60" w:after="60"/>
        <w:ind w:left="1080" w:hanging="360"/>
        <w:rPr>
          <w:rFonts w:ascii="Arial" w:hAnsi="Arial" w:cs="Arial"/>
          <w:szCs w:val="20"/>
          <w:lang w:val="en-GB" w:eastAsia="en-GB"/>
        </w:rPr>
      </w:pPr>
      <w:proofErr w:type="gramStart"/>
      <w:r w:rsidRPr="008F71B2">
        <w:rPr>
          <w:rFonts w:ascii="Arial" w:hAnsi="Arial" w:cs="Arial"/>
          <w:color w:val="007A3D"/>
          <w:szCs w:val="20"/>
          <w:lang w:val="en-GB" w:eastAsia="en-GB"/>
        </w:rPr>
        <w:t xml:space="preserve">◦  </w:t>
      </w:r>
      <w:r w:rsidRPr="008F71B2">
        <w:rPr>
          <w:rFonts w:ascii="Arial" w:hAnsi="Arial" w:cs="Arial"/>
          <w:color w:val="1A1A1A"/>
          <w:szCs w:val="20"/>
          <w:lang w:val="en-GB" w:eastAsia="en-GB"/>
        </w:rPr>
        <w:t>Cutii</w:t>
      </w:r>
      <w:proofErr w:type="gramEnd"/>
      <w:r w:rsidRPr="008F71B2">
        <w:rPr>
          <w:rFonts w:ascii="Arial" w:hAnsi="Arial" w:cs="Arial"/>
          <w:color w:val="1A1A1A"/>
          <w:szCs w:val="20"/>
          <w:lang w:val="en-GB" w:eastAsia="en-GB"/>
        </w:rPr>
        <w:t xml:space="preserve"> carton peste cutii plastic </w:t>
      </w:r>
      <w:r w:rsidRPr="008F71B2">
        <w:rPr>
          <w:rFonts w:ascii="Segoe UI Symbol" w:hAnsi="Segoe UI Symbol" w:cs="Segoe UI Symbol"/>
          <w:color w:val="1A1A1A"/>
          <w:szCs w:val="20"/>
          <w:lang w:val="en-GB" w:eastAsia="en-GB"/>
        </w:rPr>
        <w:t>✓</w:t>
      </w:r>
    </w:p>
    <w:p w14:paraId="19650B7D" w14:textId="77777777" w:rsidR="008F71B2" w:rsidRPr="008F71B2" w:rsidRDefault="008F71B2" w:rsidP="008F71B2">
      <w:pPr>
        <w:spacing w:before="60" w:after="60"/>
        <w:ind w:left="540" w:hanging="360"/>
        <w:rPr>
          <w:rFonts w:ascii="Arial" w:hAnsi="Arial" w:cs="Arial"/>
          <w:szCs w:val="20"/>
          <w:lang w:val="en-GB" w:eastAsia="en-GB"/>
        </w:rPr>
      </w:pPr>
      <w:r w:rsidRPr="008F71B2">
        <w:rPr>
          <w:rFonts w:ascii="Arial" w:hAnsi="Arial" w:cs="Arial"/>
          <w:color w:val="007A3D"/>
          <w:szCs w:val="20"/>
          <w:lang w:val="en-GB" w:eastAsia="en-GB"/>
        </w:rPr>
        <w:t xml:space="preserve">•  </w:t>
      </w:r>
      <w:r w:rsidRPr="008F71B2">
        <w:rPr>
          <w:rFonts w:ascii="Arial" w:hAnsi="Arial" w:cs="Arial"/>
          <w:b/>
          <w:bCs/>
          <w:color w:val="1A1A1A"/>
          <w:szCs w:val="20"/>
          <w:lang w:val="en-GB" w:eastAsia="en-GB"/>
        </w:rPr>
        <w:t xml:space="preserve">INTERZIS: </w:t>
      </w:r>
      <w:r w:rsidRPr="008F71B2">
        <w:rPr>
          <w:rFonts w:ascii="Arial" w:hAnsi="Arial" w:cs="Arial"/>
          <w:color w:val="1A1A1A"/>
          <w:szCs w:val="20"/>
          <w:lang w:val="en-GB" w:eastAsia="en-GB"/>
        </w:rPr>
        <w:t xml:space="preserve">cutii plastic sau carton peste cutii carton </w:t>
      </w:r>
      <w:r w:rsidRPr="008F71B2">
        <w:rPr>
          <w:rFonts w:ascii="Segoe UI Symbol" w:hAnsi="Segoe UI Symbol" w:cs="Segoe UI Symbol"/>
          <w:color w:val="1A1A1A"/>
          <w:szCs w:val="20"/>
          <w:lang w:val="en-GB" w:eastAsia="en-GB"/>
        </w:rPr>
        <w:t>✗</w:t>
      </w:r>
    </w:p>
    <w:p w14:paraId="5476687D" w14:textId="77777777" w:rsidR="00043601" w:rsidRDefault="00043601" w:rsidP="00043601">
      <w:pPr>
        <w:rPr>
          <w:sz w:val="24"/>
        </w:rPr>
      </w:pPr>
    </w:p>
    <w:p w14:paraId="5D937872" w14:textId="77777777" w:rsidR="008F71B2" w:rsidRDefault="008F71B2" w:rsidP="00043601">
      <w:pPr>
        <w:rPr>
          <w:sz w:val="24"/>
        </w:rPr>
      </w:pPr>
    </w:p>
    <w:p w14:paraId="7D80A2F9" w14:textId="77777777" w:rsidR="00043601" w:rsidRPr="004162F0" w:rsidRDefault="004162F0" w:rsidP="00043601">
      <w:pPr>
        <w:rPr>
          <w:b/>
          <w:sz w:val="24"/>
        </w:rPr>
      </w:pPr>
      <w:r w:rsidRPr="004162F0">
        <w:rPr>
          <w:b/>
          <w:sz w:val="24"/>
        </w:rPr>
        <w:lastRenderedPageBreak/>
        <w:t xml:space="preserve">                    A</w:t>
      </w:r>
      <w:r w:rsidR="008F71B2">
        <w:rPr>
          <w:b/>
          <w:sz w:val="24"/>
        </w:rPr>
        <w:t>SA</w:t>
      </w:r>
      <w:r w:rsidRPr="004162F0">
        <w:rPr>
          <w:b/>
          <w:sz w:val="24"/>
        </w:rPr>
        <w:t xml:space="preserve"> NU                                             </w:t>
      </w:r>
      <w:r>
        <w:rPr>
          <w:b/>
          <w:sz w:val="24"/>
        </w:rPr>
        <w:t xml:space="preserve">  </w:t>
      </w:r>
      <w:r w:rsidRPr="004162F0">
        <w:rPr>
          <w:b/>
          <w:sz w:val="24"/>
        </w:rPr>
        <w:t xml:space="preserve"> A</w:t>
      </w:r>
      <w:r w:rsidR="008F71B2">
        <w:rPr>
          <w:b/>
          <w:sz w:val="24"/>
        </w:rPr>
        <w:t>SA</w:t>
      </w:r>
      <w:r w:rsidRPr="004162F0">
        <w:rPr>
          <w:b/>
          <w:sz w:val="24"/>
        </w:rPr>
        <w:t xml:space="preserve"> DA</w:t>
      </w:r>
    </w:p>
    <w:p w14:paraId="4AF92A6F" w14:textId="77777777" w:rsidR="00043601" w:rsidRDefault="00043601" w:rsidP="00043601">
      <w:pPr>
        <w:rPr>
          <w:sz w:val="24"/>
        </w:rPr>
      </w:pPr>
    </w:p>
    <w:p w14:paraId="53DDC774" w14:textId="45542DA5" w:rsidR="00043601" w:rsidRDefault="00267EAC" w:rsidP="008F71B2">
      <w:pPr>
        <w:jc w:val="center"/>
        <w:rPr>
          <w:sz w:val="24"/>
        </w:rPr>
      </w:pPr>
      <w:r w:rsidRPr="00EB2D22">
        <w:rPr>
          <w:noProof/>
          <w:sz w:val="24"/>
          <w:lang w:val="en-US" w:eastAsia="en-US"/>
        </w:rPr>
        <w:drawing>
          <wp:inline distT="0" distB="0" distL="0" distR="0" wp14:anchorId="50D9279C" wp14:editId="1C06A0D1">
            <wp:extent cx="5191125" cy="3209925"/>
            <wp:effectExtent l="0" t="0" r="0" b="0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1125" cy="320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3992E4" w14:textId="77777777" w:rsidR="00043601" w:rsidRDefault="00043601" w:rsidP="00043601">
      <w:r>
        <w:rPr>
          <w:sz w:val="24"/>
        </w:rPr>
        <w:t xml:space="preserve">           </w:t>
      </w:r>
    </w:p>
    <w:p w14:paraId="01C5284C" w14:textId="77777777" w:rsidR="00043601" w:rsidRPr="006A1A95" w:rsidRDefault="00043601" w:rsidP="00043601">
      <w:pPr>
        <w:rPr>
          <w:b/>
          <w:sz w:val="24"/>
        </w:rPr>
      </w:pPr>
      <w:r>
        <w:t xml:space="preserve">                     </w:t>
      </w:r>
      <w:r w:rsidRPr="006A1A95">
        <w:rPr>
          <w:b/>
          <w:sz w:val="24"/>
        </w:rPr>
        <w:t xml:space="preserve">ASA </w:t>
      </w:r>
      <w:r w:rsidR="00C70307">
        <w:rPr>
          <w:b/>
          <w:sz w:val="24"/>
        </w:rPr>
        <w:t>NU</w:t>
      </w:r>
      <w:r w:rsidRPr="006A1A95">
        <w:rPr>
          <w:b/>
          <w:sz w:val="24"/>
        </w:rPr>
        <w:t xml:space="preserve">                   </w:t>
      </w:r>
      <w:r>
        <w:rPr>
          <w:b/>
          <w:sz w:val="24"/>
        </w:rPr>
        <w:t xml:space="preserve">              </w:t>
      </w:r>
      <w:r w:rsidRPr="006A1A95">
        <w:rPr>
          <w:b/>
          <w:sz w:val="24"/>
        </w:rPr>
        <w:t xml:space="preserve">                       ASA </w:t>
      </w:r>
      <w:r w:rsidR="00C70307">
        <w:rPr>
          <w:b/>
          <w:sz w:val="24"/>
        </w:rPr>
        <w:t>DA</w:t>
      </w:r>
    </w:p>
    <w:p w14:paraId="03A79BA4" w14:textId="77777777" w:rsidR="00043601" w:rsidRDefault="00043601" w:rsidP="00043601">
      <w:pPr>
        <w:jc w:val="center"/>
      </w:pPr>
    </w:p>
    <w:p w14:paraId="500AA69D" w14:textId="77777777" w:rsidR="00043601" w:rsidRDefault="00043601" w:rsidP="00043601">
      <w:pPr>
        <w:jc w:val="center"/>
      </w:pPr>
      <w:r>
        <w:t xml:space="preserve"> </w:t>
      </w:r>
    </w:p>
    <w:p w14:paraId="43A6C32C" w14:textId="1C25C05F" w:rsidR="00043601" w:rsidRDefault="00267EAC" w:rsidP="008F71B2">
      <w:pPr>
        <w:jc w:val="center"/>
      </w:pPr>
      <w:r w:rsidRPr="00C70307">
        <w:rPr>
          <w:noProof/>
          <w:lang w:val="en-US" w:eastAsia="en-US"/>
        </w:rPr>
        <w:drawing>
          <wp:inline distT="0" distB="0" distL="0" distR="0" wp14:anchorId="35D17C37" wp14:editId="511B374F">
            <wp:extent cx="5067300" cy="2867025"/>
            <wp:effectExtent l="0" t="0" r="0" b="0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286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9A39FC" w14:textId="77777777" w:rsidR="00043601" w:rsidRDefault="00043601" w:rsidP="00043601"/>
    <w:p w14:paraId="0AAF71EF" w14:textId="77777777" w:rsidR="008F71B2" w:rsidRDefault="00043601" w:rsidP="008F71B2">
      <w:pPr>
        <w:spacing w:before="200" w:after="80"/>
      </w:pPr>
      <w:r>
        <w:lastRenderedPageBreak/>
        <w:t xml:space="preserve">   </w:t>
      </w:r>
    </w:p>
    <w:p w14:paraId="07B29B32" w14:textId="77777777" w:rsidR="008F71B2" w:rsidRPr="008F71B2" w:rsidRDefault="00043601" w:rsidP="008F71B2">
      <w:pPr>
        <w:spacing w:before="200" w:after="80"/>
        <w:rPr>
          <w:rFonts w:ascii="Arial" w:hAnsi="Arial" w:cs="Arial"/>
          <w:szCs w:val="20"/>
          <w:lang w:val="en-GB" w:eastAsia="en-GB"/>
        </w:rPr>
      </w:pPr>
      <w:r>
        <w:t xml:space="preserve"> </w:t>
      </w:r>
      <w:proofErr w:type="gramStart"/>
      <w:r w:rsidR="008F71B2" w:rsidRPr="008F71B2">
        <w:rPr>
          <w:rFonts w:ascii="Arial" w:hAnsi="Arial" w:cs="Arial"/>
          <w:b/>
          <w:bCs/>
          <w:color w:val="007A3D"/>
          <w:sz w:val="22"/>
          <w:szCs w:val="22"/>
          <w:lang w:val="en-GB" w:eastAsia="en-GB"/>
        </w:rPr>
        <w:t>4.4  Paleți</w:t>
      </w:r>
      <w:proofErr w:type="gramEnd"/>
      <w:r w:rsidR="008F71B2" w:rsidRPr="008F71B2">
        <w:rPr>
          <w:rFonts w:ascii="Arial" w:hAnsi="Arial" w:cs="Arial"/>
          <w:b/>
          <w:bCs/>
          <w:color w:val="007A3D"/>
          <w:sz w:val="22"/>
          <w:szCs w:val="22"/>
          <w:lang w:val="en-GB" w:eastAsia="en-GB"/>
        </w:rPr>
        <w:t xml:space="preserve"> neconformi — interdicții la raft</w:t>
      </w:r>
    </w:p>
    <w:p w14:paraId="69F87792" w14:textId="77777777" w:rsidR="008F71B2" w:rsidRPr="008F71B2" w:rsidRDefault="008F71B2" w:rsidP="008F71B2">
      <w:pPr>
        <w:spacing w:before="60" w:after="60"/>
        <w:ind w:left="540" w:hanging="360"/>
        <w:rPr>
          <w:rFonts w:ascii="Arial" w:hAnsi="Arial" w:cs="Arial"/>
          <w:szCs w:val="20"/>
          <w:lang w:val="en-GB" w:eastAsia="en-GB"/>
        </w:rPr>
      </w:pPr>
      <w:r w:rsidRPr="008F71B2">
        <w:rPr>
          <w:rFonts w:ascii="Arial" w:hAnsi="Arial" w:cs="Arial"/>
          <w:color w:val="007A3D"/>
          <w:szCs w:val="20"/>
          <w:lang w:val="en-GB" w:eastAsia="en-GB"/>
        </w:rPr>
        <w:t xml:space="preserve">•  </w:t>
      </w:r>
      <w:r w:rsidRPr="008F71B2">
        <w:rPr>
          <w:rFonts w:ascii="Arial" w:hAnsi="Arial" w:cs="Arial"/>
          <w:b/>
          <w:bCs/>
          <w:color w:val="1A1A1A"/>
          <w:szCs w:val="20"/>
          <w:lang w:val="en-GB" w:eastAsia="en-GB"/>
        </w:rPr>
        <w:t xml:space="preserve">Este INTERZISĂ </w:t>
      </w:r>
      <w:r w:rsidRPr="008F71B2">
        <w:rPr>
          <w:rFonts w:ascii="Arial" w:hAnsi="Arial" w:cs="Arial"/>
          <w:color w:val="1A1A1A"/>
          <w:szCs w:val="20"/>
          <w:lang w:val="en-GB" w:eastAsia="en-GB"/>
        </w:rPr>
        <w:t>urcarea la raft a paleților care prezintă una dintre situațiile:</w:t>
      </w:r>
    </w:p>
    <w:p w14:paraId="7C1014E5" w14:textId="77777777" w:rsidR="008F71B2" w:rsidRPr="008F71B2" w:rsidRDefault="008F71B2" w:rsidP="008F71B2">
      <w:pPr>
        <w:spacing w:before="60" w:after="60"/>
        <w:ind w:left="1080" w:hanging="360"/>
        <w:rPr>
          <w:rFonts w:ascii="Arial" w:hAnsi="Arial" w:cs="Arial"/>
          <w:szCs w:val="20"/>
          <w:lang w:val="en-GB" w:eastAsia="en-GB"/>
        </w:rPr>
      </w:pPr>
      <w:proofErr w:type="gramStart"/>
      <w:r w:rsidRPr="008F71B2">
        <w:rPr>
          <w:rFonts w:ascii="Arial" w:hAnsi="Arial" w:cs="Arial"/>
          <w:color w:val="007A3D"/>
          <w:szCs w:val="20"/>
          <w:lang w:val="en-GB" w:eastAsia="en-GB"/>
        </w:rPr>
        <w:t xml:space="preserve">◦  </w:t>
      </w:r>
      <w:r w:rsidRPr="008F71B2">
        <w:rPr>
          <w:rFonts w:ascii="Arial" w:hAnsi="Arial" w:cs="Arial"/>
          <w:color w:val="1A1A1A"/>
          <w:szCs w:val="20"/>
          <w:lang w:val="en-GB" w:eastAsia="en-GB"/>
        </w:rPr>
        <w:t>Marfa</w:t>
      </w:r>
      <w:proofErr w:type="gramEnd"/>
      <w:r w:rsidRPr="008F71B2">
        <w:rPr>
          <w:rFonts w:ascii="Arial" w:hAnsi="Arial" w:cs="Arial"/>
          <w:color w:val="1A1A1A"/>
          <w:szCs w:val="20"/>
          <w:lang w:val="en-GB" w:eastAsia="en-GB"/>
        </w:rPr>
        <w:t xml:space="preserve"> nu este așezată corespunzător sau riscă să cadă</w:t>
      </w:r>
    </w:p>
    <w:p w14:paraId="0FFE94DF" w14:textId="77777777" w:rsidR="008F71B2" w:rsidRPr="008F71B2" w:rsidRDefault="008F71B2" w:rsidP="008F71B2">
      <w:pPr>
        <w:spacing w:before="60" w:after="60"/>
        <w:ind w:left="1080" w:hanging="360"/>
        <w:rPr>
          <w:rFonts w:ascii="Arial" w:hAnsi="Arial" w:cs="Arial"/>
          <w:szCs w:val="20"/>
          <w:lang w:val="en-GB" w:eastAsia="en-GB"/>
        </w:rPr>
      </w:pPr>
      <w:proofErr w:type="gramStart"/>
      <w:r w:rsidRPr="008F71B2">
        <w:rPr>
          <w:rFonts w:ascii="Arial" w:hAnsi="Arial" w:cs="Arial"/>
          <w:color w:val="007A3D"/>
          <w:szCs w:val="20"/>
          <w:lang w:val="en-GB" w:eastAsia="en-GB"/>
        </w:rPr>
        <w:t xml:space="preserve">◦  </w:t>
      </w:r>
      <w:r w:rsidRPr="008F71B2">
        <w:rPr>
          <w:rFonts w:ascii="Arial" w:hAnsi="Arial" w:cs="Arial"/>
          <w:color w:val="1A1A1A"/>
          <w:szCs w:val="20"/>
          <w:lang w:val="en-GB" w:eastAsia="en-GB"/>
        </w:rPr>
        <w:t>De</w:t>
      </w:r>
      <w:proofErr w:type="gramEnd"/>
      <w:r w:rsidRPr="008F71B2">
        <w:rPr>
          <w:rFonts w:ascii="Arial" w:hAnsi="Arial" w:cs="Arial"/>
          <w:color w:val="1A1A1A"/>
          <w:szCs w:val="20"/>
          <w:lang w:val="en-GB" w:eastAsia="en-GB"/>
        </w:rPr>
        <w:t xml:space="preserve"> pe palet atârnă chinga sau folia</w:t>
      </w:r>
    </w:p>
    <w:p w14:paraId="34A1F645" w14:textId="77777777" w:rsidR="008F71B2" w:rsidRPr="008F71B2" w:rsidRDefault="008F71B2" w:rsidP="008F71B2">
      <w:pPr>
        <w:spacing w:before="60" w:after="60"/>
        <w:ind w:left="1080" w:hanging="360"/>
        <w:rPr>
          <w:rFonts w:ascii="Arial" w:hAnsi="Arial" w:cs="Arial"/>
          <w:szCs w:val="20"/>
          <w:lang w:val="en-GB" w:eastAsia="en-GB"/>
        </w:rPr>
      </w:pPr>
      <w:proofErr w:type="gramStart"/>
      <w:r w:rsidRPr="008F71B2">
        <w:rPr>
          <w:rFonts w:ascii="Arial" w:hAnsi="Arial" w:cs="Arial"/>
          <w:color w:val="007A3D"/>
          <w:szCs w:val="20"/>
          <w:lang w:val="en-GB" w:eastAsia="en-GB"/>
        </w:rPr>
        <w:t xml:space="preserve">◦  </w:t>
      </w:r>
      <w:r w:rsidRPr="008F71B2">
        <w:rPr>
          <w:rFonts w:ascii="Arial" w:hAnsi="Arial" w:cs="Arial"/>
          <w:color w:val="1A1A1A"/>
          <w:szCs w:val="20"/>
          <w:lang w:val="en-GB" w:eastAsia="en-GB"/>
        </w:rPr>
        <w:t>Paletul</w:t>
      </w:r>
      <w:proofErr w:type="gramEnd"/>
      <w:r w:rsidRPr="008F71B2">
        <w:rPr>
          <w:rFonts w:ascii="Arial" w:hAnsi="Arial" w:cs="Arial"/>
          <w:color w:val="1A1A1A"/>
          <w:szCs w:val="20"/>
          <w:lang w:val="en-GB" w:eastAsia="en-GB"/>
        </w:rPr>
        <w:t xml:space="preserve"> depășește greutatea maximă admisă de traversă</w:t>
      </w:r>
    </w:p>
    <w:p w14:paraId="447184F1" w14:textId="77777777" w:rsidR="00043601" w:rsidRPr="008F71B2" w:rsidRDefault="00043601" w:rsidP="008F71B2"/>
    <w:p w14:paraId="5205DD27" w14:textId="77777777" w:rsidR="00043601" w:rsidRDefault="00043601" w:rsidP="00043601">
      <w:pPr>
        <w:ind w:left="720"/>
        <w:rPr>
          <w:sz w:val="24"/>
        </w:rPr>
      </w:pPr>
    </w:p>
    <w:p w14:paraId="46020592" w14:textId="77777777" w:rsidR="00043601" w:rsidRDefault="00043601" w:rsidP="00043601">
      <w:pPr>
        <w:ind w:left="720"/>
        <w:rPr>
          <w:sz w:val="24"/>
        </w:rPr>
      </w:pPr>
    </w:p>
    <w:p w14:paraId="569C9B2A" w14:textId="77777777" w:rsidR="008F71B2" w:rsidRPr="008F71B2" w:rsidRDefault="008F71B2" w:rsidP="008F71B2">
      <w:pPr>
        <w:spacing w:before="200" w:after="80"/>
        <w:rPr>
          <w:rFonts w:ascii="Arial" w:hAnsi="Arial" w:cs="Arial"/>
          <w:szCs w:val="20"/>
          <w:lang w:val="en-GB" w:eastAsia="en-GB"/>
        </w:rPr>
      </w:pPr>
      <w:proofErr w:type="gramStart"/>
      <w:r w:rsidRPr="008F71B2">
        <w:rPr>
          <w:rFonts w:ascii="Arial" w:hAnsi="Arial" w:cs="Arial"/>
          <w:b/>
          <w:bCs/>
          <w:color w:val="007A3D"/>
          <w:sz w:val="22"/>
          <w:szCs w:val="22"/>
          <w:lang w:val="en-GB" w:eastAsia="en-GB"/>
        </w:rPr>
        <w:t>4.5  Incidente</w:t>
      </w:r>
      <w:proofErr w:type="gramEnd"/>
      <w:r w:rsidRPr="008F71B2">
        <w:rPr>
          <w:rFonts w:ascii="Arial" w:hAnsi="Arial" w:cs="Arial"/>
          <w:b/>
          <w:bCs/>
          <w:color w:val="007A3D"/>
          <w:sz w:val="22"/>
          <w:szCs w:val="22"/>
          <w:lang w:val="en-GB" w:eastAsia="en-GB"/>
        </w:rPr>
        <w:t xml:space="preserve"> în timpul depozitării</w:t>
      </w:r>
    </w:p>
    <w:p w14:paraId="50F96E07" w14:textId="77777777" w:rsidR="008F71B2" w:rsidRPr="008F71B2" w:rsidRDefault="008F71B2" w:rsidP="008F71B2">
      <w:pPr>
        <w:spacing w:before="60" w:after="60"/>
        <w:ind w:left="540" w:hanging="360"/>
        <w:rPr>
          <w:rFonts w:ascii="Arial" w:hAnsi="Arial" w:cs="Arial"/>
          <w:szCs w:val="20"/>
          <w:lang w:val="en-GB" w:eastAsia="en-GB"/>
        </w:rPr>
      </w:pPr>
      <w:r w:rsidRPr="008F71B2">
        <w:rPr>
          <w:rFonts w:ascii="Arial" w:hAnsi="Arial" w:cs="Arial"/>
          <w:color w:val="007A3D"/>
          <w:szCs w:val="20"/>
          <w:lang w:val="en-GB" w:eastAsia="en-GB"/>
        </w:rPr>
        <w:t xml:space="preserve">•  </w:t>
      </w:r>
      <w:r w:rsidRPr="008F71B2">
        <w:rPr>
          <w:rFonts w:ascii="Arial" w:hAnsi="Arial" w:cs="Arial"/>
          <w:color w:val="1A1A1A"/>
          <w:szCs w:val="20"/>
          <w:lang w:val="en-GB" w:eastAsia="en-GB"/>
        </w:rPr>
        <w:t xml:space="preserve">Dacă în timpul depozitării, relocării sau scoaterii de la raft operatorul accidentează sau răstoarnă un palet, are obligația de </w:t>
      </w:r>
      <w:proofErr w:type="gramStart"/>
      <w:r w:rsidRPr="008F71B2">
        <w:rPr>
          <w:rFonts w:ascii="Arial" w:hAnsi="Arial" w:cs="Arial"/>
          <w:color w:val="1A1A1A"/>
          <w:szCs w:val="20"/>
          <w:lang w:val="en-GB" w:eastAsia="en-GB"/>
        </w:rPr>
        <w:t>a</w:t>
      </w:r>
      <w:proofErr w:type="gramEnd"/>
      <w:r w:rsidRPr="008F71B2">
        <w:rPr>
          <w:rFonts w:ascii="Arial" w:hAnsi="Arial" w:cs="Arial"/>
          <w:color w:val="1A1A1A"/>
          <w:szCs w:val="20"/>
          <w:lang w:val="en-GB" w:eastAsia="en-GB"/>
        </w:rPr>
        <w:t xml:space="preserve"> anunța imediat șeful de tură și de a plasa paletul în zona NOK. Șeful de tură informează supervizorul AUMOVIO, care decide acțiunea următoare.</w:t>
      </w:r>
    </w:p>
    <w:p w14:paraId="0BFEDF3C" w14:textId="77777777" w:rsidR="00C70307" w:rsidRDefault="00C70307" w:rsidP="00654EFA">
      <w:pPr>
        <w:rPr>
          <w:sz w:val="24"/>
        </w:rPr>
      </w:pPr>
    </w:p>
    <w:p w14:paraId="4BC6A85C" w14:textId="77777777" w:rsidR="00C70307" w:rsidRDefault="00C70307" w:rsidP="00654EFA"/>
    <w:p w14:paraId="1F35A7AB" w14:textId="77777777" w:rsidR="008F71B2" w:rsidRPr="008F71B2" w:rsidRDefault="008F71B2" w:rsidP="008F71B2">
      <w:pPr>
        <w:spacing w:before="200" w:after="80"/>
        <w:rPr>
          <w:rFonts w:ascii="Arial" w:hAnsi="Arial" w:cs="Arial"/>
          <w:szCs w:val="20"/>
          <w:lang w:val="en-GB" w:eastAsia="en-GB"/>
        </w:rPr>
      </w:pPr>
      <w:proofErr w:type="gramStart"/>
      <w:r w:rsidRPr="008F71B2">
        <w:rPr>
          <w:rFonts w:ascii="Arial" w:hAnsi="Arial" w:cs="Arial"/>
          <w:b/>
          <w:bCs/>
          <w:color w:val="007A3D"/>
          <w:sz w:val="22"/>
          <w:szCs w:val="22"/>
          <w:lang w:val="en-GB" w:eastAsia="en-GB"/>
        </w:rPr>
        <w:t>4.6  Informații</w:t>
      </w:r>
      <w:proofErr w:type="gramEnd"/>
      <w:r w:rsidRPr="008F71B2">
        <w:rPr>
          <w:rFonts w:ascii="Arial" w:hAnsi="Arial" w:cs="Arial"/>
          <w:b/>
          <w:bCs/>
          <w:color w:val="007A3D"/>
          <w:sz w:val="22"/>
          <w:szCs w:val="22"/>
          <w:lang w:val="en-GB" w:eastAsia="en-GB"/>
        </w:rPr>
        <w:t xml:space="preserve"> etichete și storage types</w:t>
      </w:r>
    </w:p>
    <w:p w14:paraId="686E0138" w14:textId="77777777" w:rsidR="008F71B2" w:rsidRPr="008F71B2" w:rsidRDefault="008F71B2" w:rsidP="008F71B2">
      <w:pPr>
        <w:spacing w:before="80" w:after="80"/>
        <w:rPr>
          <w:rFonts w:ascii="Arial" w:hAnsi="Arial" w:cs="Arial"/>
          <w:szCs w:val="20"/>
          <w:lang w:val="en-GB" w:eastAsia="en-GB"/>
        </w:rPr>
      </w:pPr>
      <w:r w:rsidRPr="008F71B2">
        <w:rPr>
          <w:rFonts w:ascii="Arial" w:hAnsi="Arial" w:cs="Arial"/>
          <w:b/>
          <w:bCs/>
          <w:color w:val="1A1A1A"/>
          <w:szCs w:val="20"/>
          <w:lang w:val="en-GB" w:eastAsia="en-GB"/>
        </w:rPr>
        <w:t>Model etichetă SUM-Label:</w:t>
      </w:r>
    </w:p>
    <w:p w14:paraId="5F31A0BA" w14:textId="77777777" w:rsidR="00654EFA" w:rsidRDefault="00654EFA" w:rsidP="00654EFA">
      <w:pPr>
        <w:rPr>
          <w:noProof/>
          <w:lang w:val="en-US" w:eastAsia="en-US"/>
        </w:rPr>
      </w:pPr>
    </w:p>
    <w:p w14:paraId="0DEFE22E" w14:textId="77777777" w:rsidR="00654EFA" w:rsidRDefault="00654EFA" w:rsidP="00654EFA">
      <w:pPr>
        <w:rPr>
          <w:noProof/>
          <w:lang w:val="en-US" w:eastAsia="en-US"/>
        </w:rPr>
      </w:pPr>
    </w:p>
    <w:p w14:paraId="46C4B3AF" w14:textId="39CEE499" w:rsidR="00654EFA" w:rsidRDefault="00267EAC" w:rsidP="008F71B2">
      <w:pPr>
        <w:jc w:val="center"/>
      </w:pPr>
      <w:r w:rsidRPr="00B42D1E">
        <w:rPr>
          <w:noProof/>
          <w:lang w:val="en-US" w:eastAsia="en-US"/>
        </w:rPr>
        <w:drawing>
          <wp:inline distT="0" distB="0" distL="0" distR="0" wp14:anchorId="40971D14" wp14:editId="5B99E40E">
            <wp:extent cx="3819525" cy="2228850"/>
            <wp:effectExtent l="0" t="0" r="0" b="0"/>
            <wp:docPr id="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9525" cy="222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2E2A87" w14:textId="77777777" w:rsidR="00654EFA" w:rsidRDefault="00654EFA" w:rsidP="00654EFA"/>
    <w:p w14:paraId="1D222A61" w14:textId="77777777" w:rsidR="00654EFA" w:rsidRDefault="00654EFA" w:rsidP="00654EFA"/>
    <w:p w14:paraId="42C07A98" w14:textId="77777777" w:rsidR="00C70307" w:rsidRDefault="00C70307" w:rsidP="00654EFA">
      <w:pPr>
        <w:rPr>
          <w:sz w:val="24"/>
        </w:rPr>
      </w:pPr>
    </w:p>
    <w:p w14:paraId="6D2C0244" w14:textId="77777777" w:rsidR="00C70307" w:rsidRDefault="00C70307" w:rsidP="00654EFA">
      <w:pPr>
        <w:rPr>
          <w:sz w:val="24"/>
        </w:rPr>
      </w:pPr>
    </w:p>
    <w:p w14:paraId="4C5FDDDE" w14:textId="77777777" w:rsidR="00C70307" w:rsidRDefault="00C70307" w:rsidP="00654EFA">
      <w:pPr>
        <w:rPr>
          <w:sz w:val="24"/>
        </w:rPr>
      </w:pPr>
    </w:p>
    <w:p w14:paraId="14CF6E89" w14:textId="77777777" w:rsidR="00C70307" w:rsidRDefault="00C70307" w:rsidP="00654EFA">
      <w:pPr>
        <w:rPr>
          <w:sz w:val="24"/>
        </w:rPr>
      </w:pPr>
    </w:p>
    <w:p w14:paraId="74D02BEC" w14:textId="77777777" w:rsidR="008F71B2" w:rsidRDefault="008F71B2" w:rsidP="008F71B2">
      <w:pPr>
        <w:spacing w:before="80" w:after="80"/>
        <w:rPr>
          <w:rFonts w:ascii="Arial" w:hAnsi="Arial" w:cs="Arial"/>
          <w:b/>
          <w:bCs/>
          <w:color w:val="1A1A1A"/>
          <w:szCs w:val="20"/>
          <w:lang w:val="en-GB" w:eastAsia="en-GB"/>
        </w:rPr>
      </w:pPr>
    </w:p>
    <w:p w14:paraId="7131F8BD" w14:textId="77777777" w:rsidR="008F71B2" w:rsidRPr="008F71B2" w:rsidRDefault="008F71B2" w:rsidP="008F71B2">
      <w:pPr>
        <w:spacing w:before="80" w:after="80"/>
        <w:rPr>
          <w:rFonts w:ascii="Arial" w:hAnsi="Arial" w:cs="Arial"/>
          <w:szCs w:val="20"/>
          <w:lang w:val="en-GB" w:eastAsia="en-GB"/>
        </w:rPr>
      </w:pPr>
      <w:r w:rsidRPr="008F71B2">
        <w:rPr>
          <w:rFonts w:ascii="Arial" w:hAnsi="Arial" w:cs="Arial"/>
          <w:b/>
          <w:bCs/>
          <w:color w:val="1A1A1A"/>
          <w:szCs w:val="20"/>
          <w:lang w:val="en-GB" w:eastAsia="en-GB"/>
        </w:rPr>
        <w:lastRenderedPageBreak/>
        <w:t>Verificare conținut palet din scanner — meniul 211:</w:t>
      </w:r>
    </w:p>
    <w:p w14:paraId="25205C2E" w14:textId="77777777" w:rsidR="008F71B2" w:rsidRPr="008F71B2" w:rsidRDefault="008F71B2" w:rsidP="008F71B2">
      <w:pPr>
        <w:spacing w:before="60" w:after="60"/>
        <w:ind w:left="540" w:hanging="360"/>
        <w:rPr>
          <w:rFonts w:ascii="Arial" w:hAnsi="Arial" w:cs="Arial"/>
          <w:szCs w:val="20"/>
          <w:lang w:val="en-GB" w:eastAsia="en-GB"/>
        </w:rPr>
      </w:pPr>
      <w:r w:rsidRPr="008F71B2">
        <w:rPr>
          <w:rFonts w:ascii="Arial" w:hAnsi="Arial" w:cs="Arial"/>
          <w:color w:val="007A3D"/>
          <w:szCs w:val="20"/>
          <w:lang w:val="en-GB" w:eastAsia="en-GB"/>
        </w:rPr>
        <w:t xml:space="preserve">•  </w:t>
      </w:r>
      <w:r w:rsidRPr="008F71B2">
        <w:rPr>
          <w:rFonts w:ascii="Arial" w:hAnsi="Arial" w:cs="Arial"/>
          <w:color w:val="1A1A1A"/>
          <w:szCs w:val="20"/>
          <w:lang w:val="en-GB" w:eastAsia="en-GB"/>
        </w:rPr>
        <w:t>Scanează eticheta SUM din meniul 211 pentru a vedea câte etichete conține paletul.</w:t>
      </w:r>
    </w:p>
    <w:p w14:paraId="657D0B61" w14:textId="77777777" w:rsidR="00654EFA" w:rsidRDefault="00654EFA" w:rsidP="00654EFA"/>
    <w:p w14:paraId="092A6AB3" w14:textId="5E49A1BB" w:rsidR="00654EFA" w:rsidRDefault="00267EAC" w:rsidP="00654EFA">
      <w:pPr>
        <w:rPr>
          <w:noProof/>
          <w:lang w:val="en-US" w:eastAsia="en-US"/>
        </w:rPr>
      </w:pPr>
      <w:r w:rsidRPr="00321A4F">
        <w:rPr>
          <w:noProof/>
          <w:lang w:val="en-US" w:eastAsia="en-US"/>
        </w:rPr>
        <w:drawing>
          <wp:inline distT="0" distB="0" distL="0" distR="0" wp14:anchorId="00434C9B" wp14:editId="7740020E">
            <wp:extent cx="1790700" cy="2609850"/>
            <wp:effectExtent l="0" t="0" r="0" b="0"/>
            <wp:docPr id="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0700" cy="260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4BFC11" w14:textId="77777777" w:rsidR="00654EFA" w:rsidRDefault="00654EFA" w:rsidP="00654EFA">
      <w:pPr>
        <w:rPr>
          <w:noProof/>
          <w:lang w:val="en-US" w:eastAsia="en-US"/>
        </w:rPr>
      </w:pPr>
    </w:p>
    <w:p w14:paraId="6D11E400" w14:textId="77777777" w:rsidR="00654EFA" w:rsidRDefault="00654EFA" w:rsidP="00654EFA">
      <w:pPr>
        <w:rPr>
          <w:noProof/>
          <w:lang w:val="en-US" w:eastAsia="en-US"/>
        </w:rPr>
      </w:pPr>
    </w:p>
    <w:p w14:paraId="6264CD4F" w14:textId="77777777" w:rsidR="008F71B2" w:rsidRPr="008F71B2" w:rsidRDefault="008F71B2" w:rsidP="008F71B2">
      <w:pPr>
        <w:spacing w:before="80" w:after="80"/>
        <w:rPr>
          <w:rFonts w:ascii="Arial" w:hAnsi="Arial" w:cs="Arial"/>
          <w:szCs w:val="20"/>
          <w:lang w:val="en-GB" w:eastAsia="en-GB"/>
        </w:rPr>
      </w:pPr>
      <w:r w:rsidRPr="008F71B2">
        <w:rPr>
          <w:rFonts w:ascii="Arial" w:hAnsi="Arial" w:cs="Arial"/>
          <w:b/>
          <w:bCs/>
          <w:color w:val="1A1A1A"/>
          <w:szCs w:val="20"/>
          <w:lang w:val="en-GB" w:eastAsia="en-GB"/>
        </w:rPr>
        <w:t>Verificare detalii palet din scanner — meniul 06, Label Info:</w:t>
      </w:r>
    </w:p>
    <w:p w14:paraId="50252C89" w14:textId="77777777" w:rsidR="00654EFA" w:rsidRDefault="00654EFA" w:rsidP="00654EFA">
      <w:pPr>
        <w:rPr>
          <w:noProof/>
          <w:lang w:val="en-US" w:eastAsia="en-US"/>
        </w:rPr>
      </w:pPr>
    </w:p>
    <w:p w14:paraId="3D2A5FA2" w14:textId="4D5EBE5A" w:rsidR="00654EFA" w:rsidRDefault="00267EAC" w:rsidP="00654EFA">
      <w:r>
        <w:rPr>
          <w:noProof/>
        </w:rPr>
        <w:lastRenderedPageBreak/>
        <w:drawing>
          <wp:anchor distT="0" distB="0" distL="114300" distR="114300" simplePos="0" relativeHeight="251657728" behindDoc="0" locked="0" layoutInCell="1" allowOverlap="1" wp14:anchorId="712743B7" wp14:editId="0B977B38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2590800" cy="3829050"/>
            <wp:effectExtent l="0" t="0" r="0" b="0"/>
            <wp:wrapSquare wrapText="right"/>
            <wp:docPr id="1270950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0" cy="382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54EFA">
        <w:t xml:space="preserve">                                                                                               </w:t>
      </w:r>
    </w:p>
    <w:p w14:paraId="1DA397DB" w14:textId="77777777" w:rsidR="00654EFA" w:rsidRPr="00321A4F" w:rsidRDefault="00654EFA" w:rsidP="00654EFA"/>
    <w:p w14:paraId="28056368" w14:textId="77777777" w:rsidR="00654EFA" w:rsidRPr="00321A4F" w:rsidRDefault="00654EFA" w:rsidP="00654EFA"/>
    <w:p w14:paraId="71C3651E" w14:textId="77777777" w:rsidR="00654EFA" w:rsidRPr="00321A4F" w:rsidRDefault="00654EFA" w:rsidP="00654EFA"/>
    <w:p w14:paraId="700B3604" w14:textId="77777777" w:rsidR="00654EFA" w:rsidRPr="00321A4F" w:rsidRDefault="00654EFA" w:rsidP="00654EFA"/>
    <w:p w14:paraId="79243D0C" w14:textId="77777777" w:rsidR="00654EFA" w:rsidRDefault="00654EFA" w:rsidP="00654EFA"/>
    <w:p w14:paraId="7E46F077" w14:textId="77777777" w:rsidR="008F71B2" w:rsidRPr="008F71B2" w:rsidRDefault="008F71B2" w:rsidP="008F71B2">
      <w:pPr>
        <w:spacing w:before="60" w:after="60"/>
        <w:ind w:left="540" w:hanging="360"/>
        <w:rPr>
          <w:rFonts w:ascii="Arial" w:hAnsi="Arial" w:cs="Arial"/>
          <w:szCs w:val="20"/>
          <w:lang w:val="en-GB" w:eastAsia="en-GB"/>
        </w:rPr>
      </w:pPr>
      <w:r w:rsidRPr="008F71B2">
        <w:rPr>
          <w:rFonts w:ascii="Arial" w:hAnsi="Arial" w:cs="Arial"/>
          <w:color w:val="007A3D"/>
          <w:szCs w:val="20"/>
          <w:lang w:val="en-GB" w:eastAsia="en-GB"/>
        </w:rPr>
        <w:t xml:space="preserve">•  </w:t>
      </w:r>
      <w:r w:rsidRPr="008F71B2">
        <w:rPr>
          <w:rFonts w:ascii="Arial" w:hAnsi="Arial" w:cs="Arial"/>
          <w:color w:val="1A1A1A"/>
          <w:szCs w:val="20"/>
          <w:lang w:val="en-GB" w:eastAsia="en-GB"/>
        </w:rPr>
        <w:t xml:space="preserve">XTSR000505151 — </w:t>
      </w:r>
      <w:r>
        <w:rPr>
          <w:rFonts w:ascii="Arial" w:hAnsi="Arial" w:cs="Arial"/>
          <w:color w:val="1A1A1A"/>
          <w:szCs w:val="20"/>
          <w:lang w:val="en-GB" w:eastAsia="en-GB"/>
        </w:rPr>
        <w:t>sum-ul</w:t>
      </w:r>
      <w:r w:rsidRPr="008F71B2">
        <w:rPr>
          <w:rFonts w:ascii="Arial" w:hAnsi="Arial" w:cs="Arial"/>
          <w:color w:val="1A1A1A"/>
          <w:szCs w:val="20"/>
          <w:lang w:val="en-GB" w:eastAsia="en-GB"/>
        </w:rPr>
        <w:t xml:space="preserve"> paletului</w:t>
      </w:r>
    </w:p>
    <w:p w14:paraId="0283EFDC" w14:textId="77777777" w:rsidR="008F71B2" w:rsidRPr="008F71B2" w:rsidRDefault="008F71B2" w:rsidP="008F71B2">
      <w:pPr>
        <w:spacing w:before="60" w:after="60"/>
        <w:ind w:left="540" w:hanging="360"/>
        <w:rPr>
          <w:rFonts w:ascii="Arial" w:hAnsi="Arial" w:cs="Arial"/>
          <w:szCs w:val="20"/>
          <w:lang w:val="en-GB" w:eastAsia="en-GB"/>
        </w:rPr>
      </w:pPr>
      <w:r w:rsidRPr="008F71B2">
        <w:rPr>
          <w:rFonts w:ascii="Arial" w:hAnsi="Arial" w:cs="Arial"/>
          <w:color w:val="007A3D"/>
          <w:szCs w:val="20"/>
          <w:lang w:val="en-GB" w:eastAsia="en-GB"/>
        </w:rPr>
        <w:t xml:space="preserve">•  </w:t>
      </w:r>
      <w:r w:rsidRPr="008F71B2">
        <w:rPr>
          <w:rFonts w:ascii="Arial" w:hAnsi="Arial" w:cs="Arial"/>
          <w:color w:val="1A1A1A"/>
          <w:szCs w:val="20"/>
          <w:lang w:val="en-GB" w:eastAsia="en-GB"/>
        </w:rPr>
        <w:t>Qty — cantitatea de pe palet</w:t>
      </w:r>
    </w:p>
    <w:p w14:paraId="1A956A52" w14:textId="77777777" w:rsidR="008F71B2" w:rsidRPr="008F71B2" w:rsidRDefault="008F71B2" w:rsidP="008F71B2">
      <w:pPr>
        <w:spacing w:before="60" w:after="60"/>
        <w:ind w:left="540" w:hanging="360"/>
        <w:rPr>
          <w:rFonts w:ascii="Arial" w:hAnsi="Arial" w:cs="Arial"/>
          <w:szCs w:val="20"/>
          <w:lang w:val="en-GB" w:eastAsia="en-GB"/>
        </w:rPr>
      </w:pPr>
      <w:r w:rsidRPr="008F71B2">
        <w:rPr>
          <w:rFonts w:ascii="Arial" w:hAnsi="Arial" w:cs="Arial"/>
          <w:color w:val="007A3D"/>
          <w:szCs w:val="20"/>
          <w:lang w:val="en-GB" w:eastAsia="en-GB"/>
        </w:rPr>
        <w:t xml:space="preserve">•  </w:t>
      </w:r>
      <w:r w:rsidRPr="008F71B2">
        <w:rPr>
          <w:rFonts w:ascii="Arial" w:hAnsi="Arial" w:cs="Arial"/>
          <w:color w:val="1A1A1A"/>
          <w:szCs w:val="20"/>
          <w:lang w:val="en-GB" w:eastAsia="en-GB"/>
        </w:rPr>
        <w:t>SBin — locația unde se află paletul</w:t>
      </w:r>
    </w:p>
    <w:p w14:paraId="711C8363" w14:textId="77777777" w:rsidR="00654EFA" w:rsidRPr="00274ED0" w:rsidRDefault="008F71B2" w:rsidP="008F71B2">
      <w:r w:rsidRPr="008F71B2">
        <w:rPr>
          <w:rFonts w:ascii="Arial" w:hAnsi="Arial" w:cs="Arial"/>
          <w:color w:val="007A3D"/>
          <w:szCs w:val="20"/>
          <w:lang w:val="en-GB" w:eastAsia="en-GB"/>
        </w:rPr>
        <w:t xml:space="preserve">•  </w:t>
      </w:r>
      <w:r w:rsidRPr="008F71B2">
        <w:rPr>
          <w:rFonts w:ascii="Arial" w:hAnsi="Arial" w:cs="Arial"/>
          <w:color w:val="1A1A1A"/>
          <w:szCs w:val="20"/>
          <w:lang w:val="en-GB" w:eastAsia="en-GB"/>
        </w:rPr>
        <w:t>No. SubLbl — numărul de etichete ale paletului</w:t>
      </w:r>
    </w:p>
    <w:p w14:paraId="6DE95543" w14:textId="77777777" w:rsidR="00654EFA" w:rsidRPr="00274ED0" w:rsidRDefault="00654EFA" w:rsidP="00654EFA"/>
    <w:p w14:paraId="2B78E58D" w14:textId="77777777" w:rsidR="00654EFA" w:rsidRPr="00274ED0" w:rsidRDefault="00654EFA" w:rsidP="00654EFA"/>
    <w:p w14:paraId="580B0F96" w14:textId="77777777" w:rsidR="00654EFA" w:rsidRPr="00274ED0" w:rsidRDefault="00654EFA" w:rsidP="00654EFA"/>
    <w:p w14:paraId="3B61E4A1" w14:textId="77777777" w:rsidR="00654EFA" w:rsidRPr="00274ED0" w:rsidRDefault="00654EFA" w:rsidP="00654EFA"/>
    <w:p w14:paraId="358CC6FC" w14:textId="77777777" w:rsidR="00654EFA" w:rsidRPr="00274ED0" w:rsidRDefault="00654EFA" w:rsidP="00654EFA"/>
    <w:p w14:paraId="74BA8ADC" w14:textId="77777777" w:rsidR="00654EFA" w:rsidRDefault="00654EFA" w:rsidP="00654EFA"/>
    <w:p w14:paraId="336E078B" w14:textId="77777777" w:rsidR="00654EFA" w:rsidRPr="00274ED0" w:rsidRDefault="00654EFA" w:rsidP="00654EFA"/>
    <w:p w14:paraId="1F242F72" w14:textId="77777777" w:rsidR="00654EFA" w:rsidRPr="00274ED0" w:rsidRDefault="00654EFA" w:rsidP="00654EFA"/>
    <w:p w14:paraId="4A3CFAFC" w14:textId="77777777" w:rsidR="00654EFA" w:rsidRPr="00274ED0" w:rsidRDefault="00654EFA" w:rsidP="00654EFA"/>
    <w:p w14:paraId="207575D5" w14:textId="77777777" w:rsidR="00654EFA" w:rsidRPr="00274ED0" w:rsidRDefault="00654EFA" w:rsidP="00654EFA"/>
    <w:p w14:paraId="55362F84" w14:textId="77777777" w:rsidR="00654EFA" w:rsidRPr="00274ED0" w:rsidRDefault="00654EFA" w:rsidP="00654EFA"/>
    <w:p w14:paraId="1AC9AB34" w14:textId="77777777" w:rsidR="00654EFA" w:rsidRDefault="00654EFA" w:rsidP="00654EFA"/>
    <w:p w14:paraId="45B9B1F9" w14:textId="77777777" w:rsidR="00654EFA" w:rsidRDefault="00654EFA" w:rsidP="00654EFA"/>
    <w:p w14:paraId="7FED6D41" w14:textId="77777777" w:rsidR="00654EFA" w:rsidRDefault="00654EFA" w:rsidP="00654EFA"/>
    <w:p w14:paraId="5285419C" w14:textId="77777777" w:rsidR="00BC60F6" w:rsidRPr="00BC60F6" w:rsidRDefault="00BC60F6" w:rsidP="00BC60F6">
      <w:pPr>
        <w:spacing w:before="80" w:after="80"/>
        <w:rPr>
          <w:rFonts w:ascii="Arial" w:hAnsi="Arial" w:cs="Arial"/>
          <w:szCs w:val="20"/>
          <w:lang w:val="en-GB" w:eastAsia="en-GB"/>
        </w:rPr>
      </w:pPr>
      <w:r w:rsidRPr="00BC60F6">
        <w:rPr>
          <w:rFonts w:ascii="Arial" w:hAnsi="Arial" w:cs="Arial"/>
          <w:color w:val="1A1A1A"/>
          <w:szCs w:val="20"/>
          <w:lang w:val="en-GB" w:eastAsia="en-GB"/>
        </w:rPr>
        <w:t>Dacă la relocarea unui palet, la câmpul No. SubLbl apare valoarea 1, este posibil ca SUM-ul să fie problematic — solicită ajutorul unui operator AUMOVIO.</w:t>
      </w:r>
    </w:p>
    <w:p w14:paraId="5D32E632" w14:textId="77777777" w:rsidR="00654EFA" w:rsidRDefault="00654EFA" w:rsidP="00654EFA"/>
    <w:p w14:paraId="04B5F4EB" w14:textId="77777777" w:rsidR="00654EFA" w:rsidRDefault="00654EFA" w:rsidP="00654EFA"/>
    <w:p w14:paraId="53818C4C" w14:textId="78B71194" w:rsidR="00654EFA" w:rsidRDefault="00654EFA" w:rsidP="00654EFA">
      <w:pPr>
        <w:rPr>
          <w:noProof/>
          <w:lang w:val="en-US" w:eastAsia="en-US"/>
        </w:rPr>
      </w:pPr>
      <w:r>
        <w:rPr>
          <w:noProof/>
          <w:lang w:val="en-US" w:eastAsia="en-US"/>
        </w:rPr>
        <w:lastRenderedPageBreak/>
        <w:t xml:space="preserve">                                 </w:t>
      </w:r>
      <w:r w:rsidR="00267EAC" w:rsidRPr="008E250A">
        <w:rPr>
          <w:noProof/>
          <w:lang w:val="en-US" w:eastAsia="en-US"/>
        </w:rPr>
        <w:drawing>
          <wp:inline distT="0" distB="0" distL="0" distR="0" wp14:anchorId="30DE7C99" wp14:editId="42E57B46">
            <wp:extent cx="2181225" cy="3295650"/>
            <wp:effectExtent l="0" t="0" r="0" b="0"/>
            <wp:docPr id="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1225" cy="329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F030E7" w14:textId="77777777" w:rsidR="00BC60F6" w:rsidRPr="00BC60F6" w:rsidRDefault="00BC60F6" w:rsidP="00654EFA">
      <w:pPr>
        <w:rPr>
          <w:noProof/>
          <w:lang w:val="en-US" w:eastAsia="en-US"/>
        </w:rPr>
      </w:pPr>
    </w:p>
    <w:p w14:paraId="3890D9F9" w14:textId="77777777" w:rsidR="00BC60F6" w:rsidRPr="00BC60F6" w:rsidRDefault="00BC60F6" w:rsidP="00BC60F6">
      <w:pPr>
        <w:spacing w:before="80" w:after="80"/>
        <w:rPr>
          <w:rFonts w:ascii="Arial" w:hAnsi="Arial" w:cs="Arial"/>
          <w:szCs w:val="20"/>
          <w:lang w:val="en-GB" w:eastAsia="en-GB"/>
        </w:rPr>
      </w:pPr>
      <w:r w:rsidRPr="00BC60F6">
        <w:rPr>
          <w:rFonts w:ascii="Arial" w:hAnsi="Arial" w:cs="Arial"/>
          <w:b/>
          <w:bCs/>
          <w:color w:val="1A1A1A"/>
          <w:szCs w:val="20"/>
          <w:lang w:val="en-GB" w:eastAsia="en-GB"/>
        </w:rPr>
        <w:t>Tipuri de storage</w:t>
      </w:r>
    </w:p>
    <w:p w14:paraId="2806E6F2" w14:textId="77777777" w:rsidR="00BC60F6" w:rsidRPr="00BC60F6" w:rsidRDefault="00BC60F6" w:rsidP="00BC60F6">
      <w:pPr>
        <w:spacing w:before="60" w:after="60"/>
        <w:ind w:left="540" w:hanging="360"/>
        <w:rPr>
          <w:rFonts w:ascii="Arial" w:hAnsi="Arial" w:cs="Arial"/>
          <w:szCs w:val="20"/>
          <w:lang w:val="en-GB" w:eastAsia="en-GB"/>
        </w:rPr>
      </w:pPr>
      <w:r w:rsidRPr="00BC60F6">
        <w:rPr>
          <w:rFonts w:ascii="Arial" w:hAnsi="Arial" w:cs="Arial"/>
          <w:color w:val="007A3D"/>
          <w:szCs w:val="20"/>
          <w:lang w:val="en-GB" w:eastAsia="en-GB"/>
        </w:rPr>
        <w:t xml:space="preserve">•  </w:t>
      </w:r>
      <w:r w:rsidRPr="00BC60F6">
        <w:rPr>
          <w:rFonts w:ascii="Arial" w:hAnsi="Arial" w:cs="Arial"/>
          <w:color w:val="1A1A1A"/>
          <w:szCs w:val="20"/>
          <w:lang w:val="en-GB" w:eastAsia="en-GB"/>
        </w:rPr>
        <w:t>Storage type 281 — paleți RAW material cu rulaj normal</w:t>
      </w:r>
    </w:p>
    <w:p w14:paraId="2BD6A250" w14:textId="77777777" w:rsidR="00BC60F6" w:rsidRPr="00BC60F6" w:rsidRDefault="00BC60F6" w:rsidP="00BC60F6">
      <w:pPr>
        <w:spacing w:before="60" w:after="60"/>
        <w:ind w:left="540" w:hanging="360"/>
        <w:rPr>
          <w:rFonts w:ascii="Arial" w:hAnsi="Arial" w:cs="Arial"/>
          <w:szCs w:val="20"/>
          <w:lang w:val="en-GB" w:eastAsia="en-GB"/>
        </w:rPr>
      </w:pPr>
      <w:r w:rsidRPr="00BC60F6">
        <w:rPr>
          <w:rFonts w:ascii="Arial" w:hAnsi="Arial" w:cs="Arial"/>
          <w:color w:val="007A3D"/>
          <w:szCs w:val="20"/>
          <w:lang w:val="en-GB" w:eastAsia="en-GB"/>
        </w:rPr>
        <w:t xml:space="preserve">•  </w:t>
      </w:r>
      <w:r w:rsidRPr="00BC60F6">
        <w:rPr>
          <w:rFonts w:ascii="Arial" w:hAnsi="Arial" w:cs="Arial"/>
          <w:color w:val="1A1A1A"/>
          <w:szCs w:val="20"/>
          <w:lang w:val="en-GB" w:eastAsia="en-GB"/>
        </w:rPr>
        <w:t>Storage type 285 — materiale specificate de operatorii Continental</w:t>
      </w:r>
    </w:p>
    <w:p w14:paraId="641DAD14" w14:textId="77777777" w:rsidR="00BC60F6" w:rsidRPr="00BC60F6" w:rsidRDefault="00BC60F6" w:rsidP="00BC60F6">
      <w:pPr>
        <w:spacing w:before="60" w:after="60"/>
        <w:ind w:left="540" w:hanging="360"/>
        <w:rPr>
          <w:rFonts w:ascii="Arial" w:hAnsi="Arial" w:cs="Arial"/>
          <w:szCs w:val="20"/>
          <w:lang w:val="en-GB" w:eastAsia="en-GB"/>
        </w:rPr>
      </w:pPr>
      <w:r w:rsidRPr="00BC60F6">
        <w:rPr>
          <w:rFonts w:ascii="Arial" w:hAnsi="Arial" w:cs="Arial"/>
          <w:color w:val="007A3D"/>
          <w:szCs w:val="20"/>
          <w:lang w:val="en-GB" w:eastAsia="en-GB"/>
        </w:rPr>
        <w:t xml:space="preserve">•  </w:t>
      </w:r>
      <w:r w:rsidRPr="00BC60F6">
        <w:rPr>
          <w:rFonts w:ascii="Arial" w:hAnsi="Arial" w:cs="Arial"/>
          <w:color w:val="1A1A1A"/>
          <w:szCs w:val="20"/>
          <w:lang w:val="en-GB" w:eastAsia="en-GB"/>
        </w:rPr>
        <w:t>Storage type 286 — marfă la fel ca în storage type 285</w:t>
      </w:r>
    </w:p>
    <w:p w14:paraId="6185C62F" w14:textId="77777777" w:rsidR="00BC60F6" w:rsidRPr="00BC60F6" w:rsidRDefault="00BC60F6" w:rsidP="00BC60F6">
      <w:pPr>
        <w:spacing w:before="60" w:after="60"/>
        <w:ind w:left="540" w:hanging="360"/>
        <w:rPr>
          <w:rFonts w:ascii="Arial" w:hAnsi="Arial" w:cs="Arial"/>
          <w:szCs w:val="20"/>
          <w:lang w:val="en-GB" w:eastAsia="en-GB"/>
        </w:rPr>
      </w:pPr>
      <w:r w:rsidRPr="00BC60F6">
        <w:rPr>
          <w:rFonts w:ascii="Arial" w:hAnsi="Arial" w:cs="Arial"/>
          <w:color w:val="007A3D"/>
          <w:szCs w:val="20"/>
          <w:lang w:val="en-GB" w:eastAsia="en-GB"/>
        </w:rPr>
        <w:t xml:space="preserve">•  </w:t>
      </w:r>
      <w:r w:rsidRPr="00BC60F6">
        <w:rPr>
          <w:rFonts w:ascii="Arial" w:hAnsi="Arial" w:cs="Arial"/>
          <w:color w:val="1A1A1A"/>
          <w:szCs w:val="20"/>
          <w:lang w:val="en-GB" w:eastAsia="en-GB"/>
        </w:rPr>
        <w:t>Storage type 801 — paleți Finished Goods (FG)</w:t>
      </w:r>
    </w:p>
    <w:p w14:paraId="6410E4D2" w14:textId="77777777" w:rsidR="00BC60F6" w:rsidRPr="00BC60F6" w:rsidRDefault="00BC60F6" w:rsidP="00BC60F6">
      <w:pPr>
        <w:spacing w:before="80"/>
        <w:rPr>
          <w:rFonts w:ascii="Arial" w:hAnsi="Arial" w:cs="Arial"/>
          <w:szCs w:val="20"/>
          <w:lang w:val="en-GB" w:eastAsia="en-GB"/>
        </w:rPr>
      </w:pPr>
    </w:p>
    <w:p w14:paraId="77272DC5" w14:textId="77777777" w:rsidR="00BC60F6" w:rsidRPr="00BC60F6" w:rsidRDefault="00BC60F6" w:rsidP="00BC60F6">
      <w:pPr>
        <w:spacing w:before="80" w:after="80"/>
        <w:rPr>
          <w:rFonts w:ascii="Arial" w:hAnsi="Arial" w:cs="Arial"/>
          <w:szCs w:val="20"/>
          <w:lang w:val="en-GB" w:eastAsia="en-GB"/>
        </w:rPr>
      </w:pPr>
      <w:r w:rsidRPr="00BC60F6">
        <w:rPr>
          <w:rFonts w:ascii="Arial" w:hAnsi="Arial" w:cs="Arial"/>
          <w:color w:val="1A1A1A"/>
          <w:szCs w:val="20"/>
          <w:lang w:val="en-GB" w:eastAsia="en-GB"/>
        </w:rPr>
        <w:t>Etichetele de raft sunt poziționate în dreptul locației aferente. Parterul este numerotat cu etajul 0, iar peste traversă urmează etajele 1, 2, 3, 4 și 5.</w:t>
      </w:r>
    </w:p>
    <w:p w14:paraId="3513C478" w14:textId="77777777" w:rsidR="00BC60F6" w:rsidRDefault="00BC60F6" w:rsidP="00BF74D7">
      <w:pPr>
        <w:rPr>
          <w:rFonts w:ascii="Arial" w:hAnsi="Arial"/>
          <w:b/>
          <w:color w:val="006633"/>
        </w:rPr>
      </w:pPr>
    </w:p>
    <w:p w14:paraId="52650AA1" w14:textId="77777777" w:rsidR="00BF74D7" w:rsidRDefault="00BC60F6" w:rsidP="00BF74D7">
      <w:r>
        <w:rPr>
          <w:rFonts w:ascii="Arial" w:hAnsi="Arial"/>
          <w:b/>
          <w:color w:val="006633"/>
        </w:rPr>
        <w:t xml:space="preserve">5. </w:t>
      </w:r>
      <w:r w:rsidR="00BF74D7">
        <w:rPr>
          <w:rFonts w:ascii="Arial" w:hAnsi="Arial"/>
          <w:b/>
          <w:color w:val="006633"/>
        </w:rPr>
        <w:t>ISTORIC DOCUMENT / DOCUMENT HISTORY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2"/>
        <w:gridCol w:w="1982"/>
        <w:gridCol w:w="1982"/>
        <w:gridCol w:w="1983"/>
        <w:gridCol w:w="1982"/>
      </w:tblGrid>
      <w:tr w:rsidR="00BF74D7" w14:paraId="5B52268E" w14:textId="77777777" w:rsidTr="00C27AA1">
        <w:trPr>
          <w:jc w:val="center"/>
        </w:trPr>
        <w:tc>
          <w:tcPr>
            <w:tcW w:w="1984" w:type="dxa"/>
            <w:shd w:val="clear" w:color="auto" w:fill="1F6F3A"/>
            <w:vAlign w:val="center"/>
          </w:tcPr>
          <w:p w14:paraId="0955B6EE" w14:textId="77777777" w:rsidR="00BF74D7" w:rsidRDefault="00BF74D7" w:rsidP="00C27AA1"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Revizie</w:t>
            </w:r>
          </w:p>
        </w:tc>
        <w:tc>
          <w:tcPr>
            <w:tcW w:w="1984" w:type="dxa"/>
            <w:shd w:val="clear" w:color="auto" w:fill="1F6F3A"/>
            <w:vAlign w:val="center"/>
          </w:tcPr>
          <w:p w14:paraId="38578647" w14:textId="77777777" w:rsidR="00BF74D7" w:rsidRDefault="00BF74D7" w:rsidP="00C27AA1"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Data</w:t>
            </w:r>
          </w:p>
        </w:tc>
        <w:tc>
          <w:tcPr>
            <w:tcW w:w="1984" w:type="dxa"/>
            <w:shd w:val="clear" w:color="auto" w:fill="1F6F3A"/>
            <w:vAlign w:val="center"/>
          </w:tcPr>
          <w:p w14:paraId="10C72604" w14:textId="77777777" w:rsidR="00BF74D7" w:rsidRDefault="00BF74D7" w:rsidP="00C27AA1"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Responsabil</w:t>
            </w:r>
          </w:p>
        </w:tc>
        <w:tc>
          <w:tcPr>
            <w:tcW w:w="1984" w:type="dxa"/>
            <w:shd w:val="clear" w:color="auto" w:fill="1F6F3A"/>
            <w:vAlign w:val="center"/>
          </w:tcPr>
          <w:p w14:paraId="430A2139" w14:textId="77777777" w:rsidR="00BF74D7" w:rsidRDefault="00BF74D7" w:rsidP="00C27AA1"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Detalii modificare</w:t>
            </w:r>
          </w:p>
        </w:tc>
        <w:tc>
          <w:tcPr>
            <w:tcW w:w="1984" w:type="dxa"/>
            <w:shd w:val="clear" w:color="auto" w:fill="1F6F3A"/>
            <w:vAlign w:val="center"/>
          </w:tcPr>
          <w:p w14:paraId="76A96344" w14:textId="77777777" w:rsidR="00BF74D7" w:rsidRDefault="00BF74D7" w:rsidP="00C27AA1"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Aprobat de</w:t>
            </w:r>
          </w:p>
        </w:tc>
      </w:tr>
      <w:tr w:rsidR="00BF74D7" w14:paraId="13BE2E1B" w14:textId="77777777" w:rsidTr="00C27AA1">
        <w:trPr>
          <w:jc w:val="center"/>
        </w:trPr>
        <w:tc>
          <w:tcPr>
            <w:tcW w:w="1984" w:type="dxa"/>
            <w:vAlign w:val="center"/>
          </w:tcPr>
          <w:p w14:paraId="799E035A" w14:textId="77777777" w:rsidR="00BF74D7" w:rsidRDefault="00BF74D7" w:rsidP="00C27AA1">
            <w:pPr>
              <w:jc w:val="center"/>
            </w:pPr>
            <w:r>
              <w:rPr>
                <w:rFonts w:ascii="Arial" w:hAnsi="Arial"/>
                <w:sz w:val="16"/>
              </w:rPr>
              <w:t>01</w:t>
            </w:r>
          </w:p>
        </w:tc>
        <w:tc>
          <w:tcPr>
            <w:tcW w:w="1984" w:type="dxa"/>
            <w:vAlign w:val="center"/>
          </w:tcPr>
          <w:p w14:paraId="3DF397DF" w14:textId="77777777" w:rsidR="00BF74D7" w:rsidRDefault="00BF74D7" w:rsidP="00C27AA1">
            <w:pPr>
              <w:jc w:val="center"/>
            </w:pPr>
            <w:r>
              <w:rPr>
                <w:rFonts w:ascii="Arial" w:hAnsi="Arial"/>
                <w:sz w:val="16"/>
              </w:rPr>
              <w:t>18.03.2025</w:t>
            </w:r>
          </w:p>
        </w:tc>
        <w:tc>
          <w:tcPr>
            <w:tcW w:w="1984" w:type="dxa"/>
            <w:vAlign w:val="center"/>
          </w:tcPr>
          <w:p w14:paraId="4516095F" w14:textId="77777777" w:rsidR="00BF74D7" w:rsidRDefault="00BF74D7" w:rsidP="00C27AA1">
            <w:pPr>
              <w:jc w:val="center"/>
            </w:pPr>
            <w:r>
              <w:rPr>
                <w:rFonts w:ascii="Arial" w:hAnsi="Arial"/>
                <w:sz w:val="16"/>
              </w:rPr>
              <w:t>Radan Alexandru</w:t>
            </w:r>
          </w:p>
        </w:tc>
        <w:tc>
          <w:tcPr>
            <w:tcW w:w="1984" w:type="dxa"/>
            <w:vAlign w:val="center"/>
          </w:tcPr>
          <w:p w14:paraId="797266A9" w14:textId="77777777" w:rsidR="00BF74D7" w:rsidRDefault="00BF74D7" w:rsidP="00C27AA1">
            <w:pPr>
              <w:jc w:val="center"/>
            </w:pPr>
            <w:r>
              <w:rPr>
                <w:rFonts w:ascii="Arial" w:hAnsi="Arial"/>
                <w:sz w:val="16"/>
              </w:rPr>
              <w:t>Emitere inițială procedură</w:t>
            </w:r>
          </w:p>
        </w:tc>
        <w:tc>
          <w:tcPr>
            <w:tcW w:w="1984" w:type="dxa"/>
            <w:vAlign w:val="center"/>
          </w:tcPr>
          <w:p w14:paraId="34D969D7" w14:textId="77777777" w:rsidR="00BF74D7" w:rsidRDefault="00BF74D7" w:rsidP="00C27AA1">
            <w:pPr>
              <w:jc w:val="center"/>
            </w:pPr>
            <w:r>
              <w:rPr>
                <w:rFonts w:ascii="Arial" w:hAnsi="Arial"/>
                <w:sz w:val="16"/>
              </w:rPr>
              <w:t>Manta Cristian</w:t>
            </w:r>
          </w:p>
        </w:tc>
      </w:tr>
      <w:tr w:rsidR="00BC60F6" w14:paraId="0CA57017" w14:textId="77777777" w:rsidTr="00C27AA1">
        <w:trPr>
          <w:jc w:val="center"/>
        </w:trPr>
        <w:tc>
          <w:tcPr>
            <w:tcW w:w="1984" w:type="dxa"/>
            <w:vAlign w:val="center"/>
          </w:tcPr>
          <w:p w14:paraId="01FB82DA" w14:textId="77777777" w:rsidR="00BC60F6" w:rsidRDefault="00BC60F6" w:rsidP="00C27AA1">
            <w:pPr>
              <w:jc w:val="center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>02</w:t>
            </w:r>
          </w:p>
        </w:tc>
        <w:tc>
          <w:tcPr>
            <w:tcW w:w="1984" w:type="dxa"/>
            <w:vAlign w:val="center"/>
          </w:tcPr>
          <w:p w14:paraId="28D78BC9" w14:textId="77777777" w:rsidR="00BC60F6" w:rsidRDefault="00BC60F6" w:rsidP="00C27AA1">
            <w:pPr>
              <w:jc w:val="center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>09.06.2026</w:t>
            </w:r>
          </w:p>
        </w:tc>
        <w:tc>
          <w:tcPr>
            <w:tcW w:w="1984" w:type="dxa"/>
            <w:vAlign w:val="center"/>
          </w:tcPr>
          <w:p w14:paraId="701A6666" w14:textId="77777777" w:rsidR="00BC60F6" w:rsidRDefault="00BC60F6" w:rsidP="00C27AA1">
            <w:pPr>
              <w:jc w:val="center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>Radan Alexandru</w:t>
            </w:r>
          </w:p>
        </w:tc>
        <w:tc>
          <w:tcPr>
            <w:tcW w:w="1984" w:type="dxa"/>
            <w:vAlign w:val="center"/>
          </w:tcPr>
          <w:p w14:paraId="3FD759BB" w14:textId="77777777" w:rsidR="00BC60F6" w:rsidRPr="00BC60F6" w:rsidRDefault="00BC60F6" w:rsidP="00C27AA1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BC60F6">
              <w:rPr>
                <w:rFonts w:ascii="Arial" w:hAnsi="Arial" w:cs="Arial"/>
                <w:color w:val="1A1A1A"/>
                <w:sz w:val="16"/>
                <w:szCs w:val="16"/>
              </w:rPr>
              <w:t>Restructurare procedură, adăugare secțiuni Scop / Domeniu / Responsabilități, reformulare conținut</w:t>
            </w:r>
          </w:p>
        </w:tc>
        <w:tc>
          <w:tcPr>
            <w:tcW w:w="1984" w:type="dxa"/>
            <w:vAlign w:val="center"/>
          </w:tcPr>
          <w:p w14:paraId="439A2C61" w14:textId="77777777" w:rsidR="00BC60F6" w:rsidRDefault="00BC60F6" w:rsidP="00C27AA1">
            <w:pPr>
              <w:jc w:val="center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>Manta Cristian</w:t>
            </w:r>
          </w:p>
        </w:tc>
      </w:tr>
    </w:tbl>
    <w:p w14:paraId="41C9D695" w14:textId="77777777" w:rsidR="00BF74D7" w:rsidRDefault="00BF74D7" w:rsidP="00654EFA">
      <w:pPr>
        <w:rPr>
          <w:noProof/>
          <w:sz w:val="24"/>
          <w:lang w:val="en-US" w:eastAsia="en-US"/>
        </w:rPr>
      </w:pPr>
    </w:p>
    <w:sectPr w:rsidR="00BF74D7">
      <w:headerReference w:type="default" r:id="rId16"/>
      <w:pgSz w:w="11906" w:h="16838" w:code="9"/>
      <w:pgMar w:top="2892" w:right="851" w:bottom="2155" w:left="1134" w:header="2835" w:footer="130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462756" w14:textId="77777777" w:rsidR="004B3721" w:rsidRDefault="004B3721">
      <w:r>
        <w:separator/>
      </w:r>
    </w:p>
  </w:endnote>
  <w:endnote w:type="continuationSeparator" w:id="0">
    <w:p w14:paraId="47F2CF56" w14:textId="77777777" w:rsidR="004B3721" w:rsidRDefault="004B37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FA61E9" w14:textId="77777777" w:rsidR="004B3721" w:rsidRDefault="004B3721">
      <w:r>
        <w:separator/>
      </w:r>
    </w:p>
  </w:footnote>
  <w:footnote w:type="continuationSeparator" w:id="0">
    <w:p w14:paraId="4120EB17" w14:textId="77777777" w:rsidR="004B3721" w:rsidRDefault="004B37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B63364" w14:textId="6B1D477B" w:rsidR="00233DF8" w:rsidRDefault="00267EAC">
    <w:pPr>
      <w:pStyle w:val="Header"/>
    </w:pPr>
    <w:r>
      <w:rPr>
        <w:noProof/>
      </w:rPr>
      <w:drawing>
        <wp:anchor distT="0" distB="0" distL="114300" distR="114300" simplePos="0" relativeHeight="251657728" behindDoc="1" locked="0" layoutInCell="1" allowOverlap="1" wp14:anchorId="089897D5" wp14:editId="2B4E04DC">
          <wp:simplePos x="0" y="0"/>
          <wp:positionH relativeFrom="column">
            <wp:posOffset>-729615</wp:posOffset>
          </wp:positionH>
          <wp:positionV relativeFrom="paragraph">
            <wp:posOffset>-1809750</wp:posOffset>
          </wp:positionV>
          <wp:extent cx="7562850" cy="10696575"/>
          <wp:effectExtent l="0" t="0" r="0" b="0"/>
          <wp:wrapNone/>
          <wp:docPr id="1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106965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73ABE"/>
    <w:multiLevelType w:val="hybridMultilevel"/>
    <w:tmpl w:val="3796D200"/>
    <w:lvl w:ilvl="0" w:tplc="3264AA14">
      <w:start w:val="2"/>
      <w:numFmt w:val="bullet"/>
      <w:lvlText w:val="-"/>
      <w:lvlJc w:val="left"/>
      <w:pPr>
        <w:ind w:left="1080" w:hanging="360"/>
      </w:pPr>
      <w:rPr>
        <w:rFonts w:ascii="Verdana" w:eastAsia="Times New Roman" w:hAnsi="Verdan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51D6996"/>
    <w:multiLevelType w:val="hybridMultilevel"/>
    <w:tmpl w:val="07D23C18"/>
    <w:lvl w:ilvl="0" w:tplc="FB4679F4"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142F79"/>
    <w:multiLevelType w:val="hybridMultilevel"/>
    <w:tmpl w:val="563EE0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C517AB3"/>
    <w:multiLevelType w:val="hybridMultilevel"/>
    <w:tmpl w:val="D86C62B2"/>
    <w:lvl w:ilvl="0" w:tplc="A266C136">
      <w:start w:val="2"/>
      <w:numFmt w:val="bullet"/>
      <w:lvlText w:val="-"/>
      <w:lvlJc w:val="left"/>
      <w:pPr>
        <w:ind w:left="1440" w:hanging="360"/>
      </w:pPr>
      <w:rPr>
        <w:rFonts w:ascii="Verdana" w:eastAsia="Times New Roman" w:hAnsi="Verdan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CD142D5"/>
    <w:multiLevelType w:val="hybridMultilevel"/>
    <w:tmpl w:val="C95C44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BB87BA0"/>
    <w:multiLevelType w:val="hybridMultilevel"/>
    <w:tmpl w:val="F6386480"/>
    <w:lvl w:ilvl="0" w:tplc="91D64762"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BEC5EDA"/>
    <w:multiLevelType w:val="hybridMultilevel"/>
    <w:tmpl w:val="573AA1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E997EE9"/>
    <w:multiLevelType w:val="hybridMultilevel"/>
    <w:tmpl w:val="C040EE4E"/>
    <w:lvl w:ilvl="0" w:tplc="FCC6F83C"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8766400">
    <w:abstractNumId w:val="2"/>
  </w:num>
  <w:num w:numId="2" w16cid:durableId="1615399873">
    <w:abstractNumId w:val="0"/>
  </w:num>
  <w:num w:numId="3" w16cid:durableId="299192247">
    <w:abstractNumId w:val="3"/>
  </w:num>
  <w:num w:numId="4" w16cid:durableId="1652641105">
    <w:abstractNumId w:val="7"/>
  </w:num>
  <w:num w:numId="5" w16cid:durableId="1876849164">
    <w:abstractNumId w:val="5"/>
  </w:num>
  <w:num w:numId="6" w16cid:durableId="2037851966">
    <w:abstractNumId w:val="6"/>
  </w:num>
  <w:num w:numId="7" w16cid:durableId="786123920">
    <w:abstractNumId w:val="4"/>
  </w:num>
  <w:num w:numId="8" w16cid:durableId="21071453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35B"/>
    <w:rsid w:val="00034908"/>
    <w:rsid w:val="00043601"/>
    <w:rsid w:val="00056E4F"/>
    <w:rsid w:val="00057286"/>
    <w:rsid w:val="0008735B"/>
    <w:rsid w:val="000E0A6D"/>
    <w:rsid w:val="000F1AE7"/>
    <w:rsid w:val="000F3E2E"/>
    <w:rsid w:val="0010165F"/>
    <w:rsid w:val="001020E2"/>
    <w:rsid w:val="001034CE"/>
    <w:rsid w:val="00106DF2"/>
    <w:rsid w:val="001149F7"/>
    <w:rsid w:val="001216D5"/>
    <w:rsid w:val="00134E6D"/>
    <w:rsid w:val="00190BBB"/>
    <w:rsid w:val="001A328C"/>
    <w:rsid w:val="001C290E"/>
    <w:rsid w:val="001D373C"/>
    <w:rsid w:val="001E5F49"/>
    <w:rsid w:val="001F4739"/>
    <w:rsid w:val="00204665"/>
    <w:rsid w:val="00220A75"/>
    <w:rsid w:val="0022403F"/>
    <w:rsid w:val="00233DF8"/>
    <w:rsid w:val="0023478F"/>
    <w:rsid w:val="00236994"/>
    <w:rsid w:val="002636C2"/>
    <w:rsid w:val="00267EAC"/>
    <w:rsid w:val="002A2EF1"/>
    <w:rsid w:val="002B7D2B"/>
    <w:rsid w:val="002D189F"/>
    <w:rsid w:val="002F7D3C"/>
    <w:rsid w:val="00334CF1"/>
    <w:rsid w:val="003B2298"/>
    <w:rsid w:val="003B5A7F"/>
    <w:rsid w:val="00402ACC"/>
    <w:rsid w:val="004162F0"/>
    <w:rsid w:val="00447FAE"/>
    <w:rsid w:val="00482E25"/>
    <w:rsid w:val="0049795A"/>
    <w:rsid w:val="004A16FB"/>
    <w:rsid w:val="004B3721"/>
    <w:rsid w:val="004C16E7"/>
    <w:rsid w:val="004E79D0"/>
    <w:rsid w:val="0050165C"/>
    <w:rsid w:val="00516600"/>
    <w:rsid w:val="005308DD"/>
    <w:rsid w:val="005557F0"/>
    <w:rsid w:val="00580106"/>
    <w:rsid w:val="0058321D"/>
    <w:rsid w:val="005D0CA6"/>
    <w:rsid w:val="0060622A"/>
    <w:rsid w:val="0064231F"/>
    <w:rsid w:val="00654EFA"/>
    <w:rsid w:val="006621ED"/>
    <w:rsid w:val="00662EAE"/>
    <w:rsid w:val="00663C84"/>
    <w:rsid w:val="006B6EF9"/>
    <w:rsid w:val="006E0C0E"/>
    <w:rsid w:val="00726FE2"/>
    <w:rsid w:val="00754A95"/>
    <w:rsid w:val="00771B2C"/>
    <w:rsid w:val="00774B81"/>
    <w:rsid w:val="00794DCA"/>
    <w:rsid w:val="007F61E3"/>
    <w:rsid w:val="00806546"/>
    <w:rsid w:val="00811D28"/>
    <w:rsid w:val="00841D32"/>
    <w:rsid w:val="00850A5E"/>
    <w:rsid w:val="00870FB1"/>
    <w:rsid w:val="00892996"/>
    <w:rsid w:val="008A3B8D"/>
    <w:rsid w:val="008D23CF"/>
    <w:rsid w:val="008E250D"/>
    <w:rsid w:val="008F1D62"/>
    <w:rsid w:val="008F6E4C"/>
    <w:rsid w:val="008F71B2"/>
    <w:rsid w:val="00911AD7"/>
    <w:rsid w:val="009259A0"/>
    <w:rsid w:val="00957108"/>
    <w:rsid w:val="00976FB7"/>
    <w:rsid w:val="0098440D"/>
    <w:rsid w:val="009A5561"/>
    <w:rsid w:val="00A01AF8"/>
    <w:rsid w:val="00A515DF"/>
    <w:rsid w:val="00A545B0"/>
    <w:rsid w:val="00A55E69"/>
    <w:rsid w:val="00A56EA0"/>
    <w:rsid w:val="00AD1123"/>
    <w:rsid w:val="00AE138A"/>
    <w:rsid w:val="00AE1ADC"/>
    <w:rsid w:val="00AE4211"/>
    <w:rsid w:val="00AF59E1"/>
    <w:rsid w:val="00B13F18"/>
    <w:rsid w:val="00B26886"/>
    <w:rsid w:val="00B42E75"/>
    <w:rsid w:val="00B578E6"/>
    <w:rsid w:val="00B63E76"/>
    <w:rsid w:val="00B80B67"/>
    <w:rsid w:val="00BC60F6"/>
    <w:rsid w:val="00BC759A"/>
    <w:rsid w:val="00BE1DA9"/>
    <w:rsid w:val="00BE4F16"/>
    <w:rsid w:val="00BE6448"/>
    <w:rsid w:val="00BF74D7"/>
    <w:rsid w:val="00C27AA1"/>
    <w:rsid w:val="00C32ACE"/>
    <w:rsid w:val="00C33CB4"/>
    <w:rsid w:val="00C64AE6"/>
    <w:rsid w:val="00C65077"/>
    <w:rsid w:val="00C70307"/>
    <w:rsid w:val="00CA2F7B"/>
    <w:rsid w:val="00CC7A51"/>
    <w:rsid w:val="00CE5483"/>
    <w:rsid w:val="00CE674B"/>
    <w:rsid w:val="00CF5F77"/>
    <w:rsid w:val="00D74DB0"/>
    <w:rsid w:val="00DC511F"/>
    <w:rsid w:val="00E30088"/>
    <w:rsid w:val="00EB06CD"/>
    <w:rsid w:val="00EB2D22"/>
    <w:rsid w:val="00EC251A"/>
    <w:rsid w:val="00F009FE"/>
    <w:rsid w:val="00F17199"/>
    <w:rsid w:val="00F20C8D"/>
    <w:rsid w:val="00F90A02"/>
    <w:rsid w:val="00F96B4C"/>
    <w:rsid w:val="00FA09B7"/>
    <w:rsid w:val="00FA753D"/>
    <w:rsid w:val="00FF14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C4E3F25"/>
  <w15:chartTrackingRefBased/>
  <w15:docId w15:val="{A5F82659-FA93-42CD-A5EF-B0A2B3D891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Verdana" w:hAnsi="Verdana"/>
      <w:szCs w:val="24"/>
      <w:lang w:val="de-DE" w:eastAsia="de-D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pPr>
      <w:tabs>
        <w:tab w:val="center" w:pos="4536"/>
        <w:tab w:val="right" w:pos="9072"/>
      </w:tabs>
    </w:pPr>
  </w:style>
  <w:style w:type="paragraph" w:styleId="ListParagraph">
    <w:name w:val="List Paragraph"/>
    <w:basedOn w:val="Normal"/>
    <w:uiPriority w:val="34"/>
    <w:qFormat/>
    <w:rsid w:val="003B5A7F"/>
    <w:pPr>
      <w:ind w:left="720"/>
    </w:pPr>
  </w:style>
  <w:style w:type="paragraph" w:styleId="BalloonText">
    <w:name w:val="Balloon Text"/>
    <w:basedOn w:val="Normal"/>
    <w:link w:val="BalloonTextChar"/>
    <w:rsid w:val="008F1D6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8F1D62"/>
    <w:rPr>
      <w:rFonts w:ascii="Segoe UI" w:hAnsi="Segoe UI" w:cs="Segoe UI"/>
      <w:sz w:val="18"/>
      <w:szCs w:val="18"/>
      <w:lang w:val="de-DE"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935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97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4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612</Words>
  <Characters>3492</Characters>
  <Application>Microsoft Office Word</Application>
  <DocSecurity>0</DocSecurity>
  <Lines>29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>ITC Logistic GmbH_x001f__x001f__x001f__x001f__x001f__x001f__x001f__x001f__x001f__x001f__x001f__x001f__x001f__x001f__x001f__x001f_ - Linsellesstrasse 97_x001f__x001f__x001f__x001f__x001f_ - 47877_x001f__x001f__x001f__x001f__x001f__x001f__x001f__x001f_ Willich-Schiefbahn_x001f__x001f__x001f__x001f__x001f__x001f__x001f__x001f__x001f__x001f__x001f__x001f__x001f__x001f_</vt:lpstr>
      <vt:lpstr>ITC Logistic GmbH_x001f__x001f__x001f__x001f__x001f__x001f__x001f__x001f__x001f__x001f__x001f__x001f__x001f__x001f__x001f__x001f_ - Linsellesstrasse 97_x001f__x001f__x001f__x001f__x001f_ - 47877_x001f__x001f__x001f__x001f__x001f__x001f__x001f__x001f_ Willich-Schiefbahn_x001f__x001f__x001f__x001f__x001f__x001f__x001f__x001f__x001f__x001f__x001f__x001f__x001f__x001f_</vt:lpstr>
    </vt:vector>
  </TitlesOfParts>
  <Company>.</Company>
  <LinksUpToDate>false</LinksUpToDate>
  <CharactersWithSpaces>4096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ITC Logistic GmbH_x001f__x001f__x001f__x001f__x001f__x001f__x001f__x001f__x001f__x001f__x001f__x001f__x001f__x001f__x001f__x001f_ - Linsellesstrasse 97_x001f__x001f__x001f__x001f__x001f_ - 47877_x001f__x001f__x001f__x001f__x001f__x001f__x001f__x001f_ Willich-Schiefbahn_x001f__x001f__x001f__x001f__x001f__x001f__x001f__x001f__x001f__x001f__x001f__x001f__x001f__x001f_</dc:title>
  <dc:subject/>
  <dc:creator>Kopp</dc:creator>
  <cp:keywords/>
  <dc:description/>
  <cp:lastModifiedBy>Alex Radan</cp:lastModifiedBy>
  <cp:revision>3</cp:revision>
  <cp:lastPrinted>2026-05-14T10:52:00Z</cp:lastPrinted>
  <dcterms:created xsi:type="dcterms:W3CDTF">2026-06-09T09:01:00Z</dcterms:created>
  <dcterms:modified xsi:type="dcterms:W3CDTF">2026-06-09T09:36:00Z</dcterms:modified>
</cp:coreProperties>
</file>